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B26A6" w:rsidP="00CB26A6" w:rsidRDefault="00CB26A6" w14:paraId="7E68EF9C" w14:textId="77777777">
      <w:pPr>
        <w:pStyle w:val="Heading1"/>
        <w:rPr>
          <w:sz w:val="28"/>
          <w:szCs w:val="28"/>
        </w:rPr>
      </w:pPr>
      <w:bookmarkStart w:name="_Toc143175749" w:id="0"/>
      <w:r>
        <w:rPr>
          <w:noProof/>
          <w:lang w:eastAsia="en-GB"/>
        </w:rPr>
        <mc:AlternateContent>
          <mc:Choice Requires="wps">
            <w:drawing>
              <wp:anchor distT="0" distB="0" distL="114300" distR="114300" simplePos="0" relativeHeight="251658241" behindDoc="0" locked="0" layoutInCell="1" allowOverlap="1" wp14:anchorId="3184054E" wp14:editId="30CC5E53">
                <wp:simplePos x="0" y="0"/>
                <wp:positionH relativeFrom="column">
                  <wp:posOffset>-408305</wp:posOffset>
                </wp:positionH>
                <wp:positionV relativeFrom="paragraph">
                  <wp:posOffset>-507365</wp:posOffset>
                </wp:positionV>
                <wp:extent cx="6690995" cy="9547225"/>
                <wp:effectExtent l="38100" t="38100" r="33655" b="34925"/>
                <wp:wrapNone/>
                <wp:docPr id="1" name="Text Box 1"/>
                <wp:cNvGraphicFramePr/>
                <a:graphic xmlns:a="http://schemas.openxmlformats.org/drawingml/2006/main">
                  <a:graphicData uri="http://schemas.microsoft.com/office/word/2010/wordprocessingShape">
                    <wps:wsp>
                      <wps:cNvSpPr txBox="1"/>
                      <wps:spPr>
                        <a:xfrm>
                          <a:off x="0" y="0"/>
                          <a:ext cx="6690995" cy="9547225"/>
                        </a:xfrm>
                        <a:prstGeom prst="rect">
                          <a:avLst/>
                        </a:prstGeom>
                        <a:solidFill>
                          <a:schemeClr val="lt1"/>
                        </a:solidFill>
                        <a:ln w="762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CB26A6" w:rsidP="00CB26A6" w:rsidRDefault="00CB26A6" w14:paraId="70B82E53" w14:textId="77777777">
                            <w:pPr>
                              <w:jc w:val="center"/>
                            </w:pPr>
                          </w:p>
                          <w:p w:rsidR="00CB26A6" w:rsidP="00CB26A6" w:rsidRDefault="00CB26A6" w14:paraId="64D622C2" w14:textId="77777777">
                            <w:pPr>
                              <w:jc w:val="center"/>
                            </w:pPr>
                          </w:p>
                          <w:p w:rsidR="00CB26A6" w:rsidP="00CB26A6" w:rsidRDefault="00CB26A6" w14:paraId="06004904" w14:textId="77777777">
                            <w:pPr>
                              <w:jc w:val="center"/>
                            </w:pPr>
                            <w:r>
                              <w:rPr>
                                <w:noProof/>
                                <w:lang w:eastAsia="en-GB"/>
                              </w:rPr>
                              <w:drawing>
                                <wp:inline distT="0" distB="0" distL="0" distR="0" wp14:anchorId="0AA1B6FC" wp14:editId="78F587D5">
                                  <wp:extent cx="2600696" cy="157507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02417" cy="1576112"/>
                                          </a:xfrm>
                                          <a:prstGeom prst="rect">
                                            <a:avLst/>
                                          </a:prstGeom>
                                        </pic:spPr>
                                      </pic:pic>
                                    </a:graphicData>
                                  </a:graphic>
                                </wp:inline>
                              </w:drawing>
                            </w:r>
                          </w:p>
                          <w:p w:rsidR="003B262B" w:rsidP="00CB26A6" w:rsidRDefault="003B262B" w14:paraId="41B6EC59" w14:textId="77777777">
                            <w:pPr>
                              <w:jc w:val="center"/>
                              <w:rPr>
                                <w:rFonts w:ascii="Gill Sans MT" w:hAnsi="Gill Sans MT"/>
                                <w:sz w:val="72"/>
                                <w:szCs w:val="72"/>
                              </w:rPr>
                            </w:pPr>
                          </w:p>
                          <w:p w:rsidR="003B262B" w:rsidP="00CB26A6" w:rsidRDefault="003B262B" w14:paraId="26D24A23" w14:textId="77777777">
                            <w:pPr>
                              <w:jc w:val="center"/>
                              <w:rPr>
                                <w:rFonts w:ascii="Gill Sans MT" w:hAnsi="Gill Sans MT"/>
                                <w:sz w:val="72"/>
                                <w:szCs w:val="72"/>
                              </w:rPr>
                            </w:pPr>
                          </w:p>
                          <w:p w:rsidR="00CB26A6" w:rsidP="00CB26A6" w:rsidRDefault="00CB26A6" w14:paraId="4D4B7389" w14:textId="66A36E7B">
                            <w:pPr>
                              <w:jc w:val="center"/>
                              <w:rPr>
                                <w:rFonts w:ascii="Gill Sans MT" w:hAnsi="Gill Sans MT"/>
                                <w:sz w:val="72"/>
                                <w:szCs w:val="72"/>
                              </w:rPr>
                            </w:pPr>
                            <w:r>
                              <w:rPr>
                                <w:rFonts w:ascii="Gill Sans MT" w:hAnsi="Gill Sans MT"/>
                                <w:sz w:val="72"/>
                                <w:szCs w:val="72"/>
                              </w:rPr>
                              <w:t>Special Educational Needs and Disability Policy</w:t>
                            </w:r>
                          </w:p>
                          <w:p w:rsidR="00CB26A6" w:rsidP="00CB26A6" w:rsidRDefault="00CB26A6" w14:paraId="629C2A7B" w14:textId="77777777">
                            <w:pPr>
                              <w:jc w:val="center"/>
                              <w:rPr>
                                <w:rFonts w:ascii="Gill Sans MT" w:hAnsi="Gill Sans MT"/>
                                <w:sz w:val="72"/>
                                <w:szCs w:val="72"/>
                              </w:rPr>
                            </w:pPr>
                          </w:p>
                          <w:p w:rsidRPr="00210952" w:rsidR="00CB26A6" w:rsidP="00CB26A6" w:rsidRDefault="00CB26A6" w14:paraId="1C16971D" w14:textId="77777777">
                            <w:pPr>
                              <w:jc w:val="center"/>
                              <w:rPr>
                                <w:color w:val="B8569C"/>
                                <w:sz w:val="48"/>
                                <w:szCs w:val="48"/>
                              </w:rPr>
                            </w:pPr>
                            <w:r w:rsidRPr="00210952">
                              <w:rPr>
                                <w:noProof/>
                                <w:color w:val="B8569C"/>
                                <w:sz w:val="48"/>
                                <w:szCs w:val="48"/>
                              </w:rPr>
                              <w:t>Our vision is to enable all to flourish.</w:t>
                            </w:r>
                          </w:p>
                          <w:p w:rsidRPr="00B74003" w:rsidR="00CB26A6" w:rsidP="00CB26A6" w:rsidRDefault="00CB26A6" w14:paraId="29AFF2A0" w14:textId="77777777">
                            <w:pPr>
                              <w:jc w:val="center"/>
                              <w:rPr>
                                <w:rFonts w:ascii="Gill Sans MT" w:hAnsi="Gill Sans MT"/>
                                <w:sz w:val="72"/>
                                <w:szCs w:val="72"/>
                              </w:rPr>
                            </w:pPr>
                          </w:p>
                          <w:p w:rsidRPr="00B74003" w:rsidR="00CB26A6" w:rsidP="00CB26A6" w:rsidRDefault="00CB26A6" w14:paraId="5DFBBBB7" w14:textId="77777777">
                            <w:pPr>
                              <w:rPr>
                                <w:rFonts w:ascii="Gill Sans MT" w:hAnsi="Gill Sans MT"/>
                                <w:spacing w:val="-1"/>
                                <w:lang w:val="en-US"/>
                              </w:rPr>
                            </w:pPr>
                          </w:p>
                          <w:p w:rsidRPr="00B74003" w:rsidR="00CB26A6" w:rsidP="00CB26A6" w:rsidRDefault="00CB26A6" w14:paraId="1D5D4249" w14:textId="77777777">
                            <w:pPr>
                              <w:rPr>
                                <w:rFonts w:ascii="Gill Sans MT" w:hAnsi="Gill Sans MT"/>
                                <w:spacing w:val="-1"/>
                                <w:lang w:val="en-US"/>
                              </w:rPr>
                            </w:pPr>
                          </w:p>
                          <w:p w:rsidRPr="00B74003" w:rsidR="00CB26A6" w:rsidP="00CB26A6" w:rsidRDefault="00CB26A6" w14:paraId="1DC4A617" w14:textId="77777777">
                            <w:pPr>
                              <w:rPr>
                                <w:rFonts w:ascii="Gill Sans MT" w:hAnsi="Gill Sans MT"/>
                                <w:spacing w:val="-1"/>
                                <w:lang w:val="en-US"/>
                              </w:rPr>
                            </w:pPr>
                          </w:p>
                          <w:p w:rsidRPr="00B74003" w:rsidR="00CB26A6" w:rsidP="00CB26A6" w:rsidRDefault="00CB26A6" w14:paraId="1C248358" w14:textId="77777777">
                            <w:pPr>
                              <w:rPr>
                                <w:rFonts w:ascii="Gill Sans MT" w:hAnsi="Gill Sans MT"/>
                                <w:lang w:val="en-US"/>
                              </w:rPr>
                            </w:pPr>
                            <w:r w:rsidRPr="00B74003">
                              <w:rPr>
                                <w:rFonts w:ascii="Gill Sans MT" w:hAnsi="Gill Sans MT"/>
                                <w:spacing w:val="-1"/>
                                <w:lang w:val="en-US"/>
                              </w:rPr>
                              <w:t>S</w:t>
                            </w:r>
                            <w:r w:rsidRPr="00B74003">
                              <w:rPr>
                                <w:rFonts w:ascii="Gill Sans MT" w:hAnsi="Gill Sans MT"/>
                                <w:lang w:val="en-US"/>
                              </w:rPr>
                              <w:t>tatus</w:t>
                            </w:r>
                            <w:r w:rsidRPr="00B74003">
                              <w:rPr>
                                <w:rFonts w:ascii="Gill Sans MT" w:hAnsi="Gill Sans MT"/>
                                <w:spacing w:val="-6"/>
                                <w:lang w:val="en-US"/>
                              </w:rPr>
                              <w:t xml:space="preserve"> </w:t>
                            </w:r>
                            <w:r w:rsidRPr="00B74003">
                              <w:rPr>
                                <w:rFonts w:ascii="Gill Sans MT" w:hAnsi="Gill Sans MT"/>
                                <w:lang w:val="en-US"/>
                              </w:rPr>
                              <w:t>and review</w:t>
                            </w:r>
                            <w:r w:rsidRPr="00B74003">
                              <w:rPr>
                                <w:rFonts w:ascii="Gill Sans MT" w:hAnsi="Gill Sans MT"/>
                                <w:spacing w:val="-7"/>
                                <w:lang w:val="en-US"/>
                              </w:rPr>
                              <w:t xml:space="preserve"> </w:t>
                            </w:r>
                            <w:r w:rsidRPr="00B74003">
                              <w:rPr>
                                <w:rFonts w:ascii="Gill Sans MT" w:hAnsi="Gill Sans MT"/>
                                <w:spacing w:val="3"/>
                                <w:lang w:val="en-US"/>
                              </w:rPr>
                              <w:t>c</w:t>
                            </w:r>
                            <w:r w:rsidRPr="00B74003">
                              <w:rPr>
                                <w:rFonts w:ascii="Gill Sans MT" w:hAnsi="Gill Sans MT"/>
                                <w:spacing w:val="-1"/>
                                <w:lang w:val="en-US"/>
                              </w:rPr>
                              <w:t>y</w:t>
                            </w:r>
                            <w:r w:rsidRPr="00B74003">
                              <w:rPr>
                                <w:rFonts w:ascii="Gill Sans MT" w:hAnsi="Gill Sans MT"/>
                                <w:spacing w:val="1"/>
                                <w:lang w:val="en-US"/>
                              </w:rPr>
                              <w:t>c</w:t>
                            </w:r>
                            <w:r w:rsidRPr="00B74003">
                              <w:rPr>
                                <w:rFonts w:ascii="Gill Sans MT" w:hAnsi="Gill Sans MT"/>
                                <w:spacing w:val="-1"/>
                                <w:lang w:val="en-US"/>
                              </w:rPr>
                              <w:t>l</w:t>
                            </w:r>
                            <w:r w:rsidRPr="00B74003">
                              <w:rPr>
                                <w:rFonts w:ascii="Gill Sans MT" w:hAnsi="Gill Sans MT"/>
                                <w:lang w:val="en-US"/>
                              </w:rPr>
                              <w:t>e:</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r>
                            <w:r>
                              <w:rPr>
                                <w:rFonts w:ascii="Gill Sans MT" w:hAnsi="Gill Sans MT"/>
                                <w:lang w:val="en-US"/>
                              </w:rPr>
                              <w:t>Statutory reviewed annually</w:t>
                            </w:r>
                          </w:p>
                          <w:p w:rsidRPr="00B74003" w:rsidR="00CB26A6" w:rsidP="00CB26A6" w:rsidRDefault="00CB26A6" w14:paraId="3FCF8948" w14:textId="77777777">
                            <w:pPr>
                              <w:rPr>
                                <w:rFonts w:ascii="Gill Sans MT" w:hAnsi="Gill Sans MT"/>
                                <w:lang w:val="en-US"/>
                              </w:rPr>
                            </w:pPr>
                            <w:r w:rsidRPr="00B74003">
                              <w:rPr>
                                <w:rFonts w:ascii="Gill Sans MT" w:hAnsi="Gill Sans MT"/>
                                <w:lang w:val="en-US"/>
                              </w:rPr>
                              <w:t>Responsible group:</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The Trust</w:t>
                            </w:r>
                            <w:r w:rsidRPr="00B74003">
                              <w:rPr>
                                <w:rFonts w:ascii="Gill Sans MT" w:hAnsi="Gill Sans MT"/>
                                <w:lang w:val="en-US"/>
                              </w:rPr>
                              <w:tab/>
                            </w:r>
                            <w:r w:rsidRPr="00B74003">
                              <w:rPr>
                                <w:rFonts w:ascii="Gill Sans MT" w:hAnsi="Gill Sans MT"/>
                                <w:lang w:val="en-US"/>
                              </w:rPr>
                              <w:tab/>
                            </w:r>
                          </w:p>
                          <w:p w:rsidRPr="00B74003" w:rsidR="00CB26A6" w:rsidP="00CB26A6" w:rsidRDefault="00CB26A6" w14:paraId="17D25F7B" w14:textId="77777777">
                            <w:pPr>
                              <w:rPr>
                                <w:rFonts w:ascii="Gill Sans MT" w:hAnsi="Gill Sans MT"/>
                                <w:lang w:val="en-US"/>
                              </w:rPr>
                            </w:pPr>
                            <w:r w:rsidRPr="00B74003">
                              <w:rPr>
                                <w:rFonts w:ascii="Gill Sans MT" w:hAnsi="Gill Sans MT"/>
                                <w:spacing w:val="-1"/>
                                <w:lang w:val="en-US"/>
                              </w:rPr>
                              <w:t>N</w:t>
                            </w:r>
                            <w:r w:rsidRPr="00B74003">
                              <w:rPr>
                                <w:rFonts w:ascii="Gill Sans MT" w:hAnsi="Gill Sans MT"/>
                                <w:lang w:val="en-US"/>
                              </w:rPr>
                              <w:t>ext</w:t>
                            </w:r>
                            <w:r w:rsidRPr="00B74003">
                              <w:rPr>
                                <w:rFonts w:ascii="Gill Sans MT" w:hAnsi="Gill Sans MT"/>
                                <w:spacing w:val="-4"/>
                                <w:lang w:val="en-US"/>
                              </w:rPr>
                              <w:t xml:space="preserve"> </w:t>
                            </w:r>
                            <w:r w:rsidRPr="00B74003">
                              <w:rPr>
                                <w:rFonts w:ascii="Gill Sans MT" w:hAnsi="Gill Sans MT"/>
                                <w:spacing w:val="1"/>
                                <w:lang w:val="en-US"/>
                              </w:rPr>
                              <w:t>R</w:t>
                            </w:r>
                            <w:r w:rsidRPr="00B74003">
                              <w:rPr>
                                <w:rFonts w:ascii="Gill Sans MT" w:hAnsi="Gill Sans MT"/>
                                <w:lang w:val="en-US"/>
                              </w:rPr>
                              <w:t>eview</w:t>
                            </w:r>
                            <w:r w:rsidRPr="00B74003">
                              <w:rPr>
                                <w:rFonts w:ascii="Gill Sans MT" w:hAnsi="Gill Sans MT"/>
                                <w:spacing w:val="-7"/>
                                <w:lang w:val="en-US"/>
                              </w:rPr>
                              <w:t xml:space="preserve"> </w:t>
                            </w:r>
                            <w:r w:rsidRPr="00B74003">
                              <w:rPr>
                                <w:rFonts w:ascii="Gill Sans MT" w:hAnsi="Gill Sans MT"/>
                                <w:spacing w:val="1"/>
                                <w:lang w:val="en-US"/>
                              </w:rPr>
                              <w:t>D</w:t>
                            </w:r>
                            <w:r w:rsidRPr="00B74003">
                              <w:rPr>
                                <w:rFonts w:ascii="Gill Sans MT" w:hAnsi="Gill Sans MT"/>
                                <w:lang w:val="en-US"/>
                              </w:rPr>
                              <w:t>ate:</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r>
                            <w:r>
                              <w:rPr>
                                <w:rFonts w:ascii="Gill Sans MT" w:hAnsi="Gill Sans MT"/>
                                <w:lang w:val="en-US"/>
                              </w:rPr>
                              <w:t>August 2025</w:t>
                            </w:r>
                          </w:p>
                          <w:p w:rsidRPr="00491DCC" w:rsidR="00CB26A6" w:rsidP="00CB26A6" w:rsidRDefault="00CB26A6" w14:paraId="7CA5C0BB" w14:textId="77777777">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3AD78A35">
              <v:shapetype id="_x0000_t202" coordsize="21600,21600" o:spt="202" path="m,l,21600r21600,l21600,xe" w14:anchorId="3184054E">
                <v:stroke joinstyle="miter"/>
                <v:path gradientshapeok="t" o:connecttype="rect"/>
              </v:shapetype>
              <v:shape id="Text Box 1" style="position:absolute;margin-left:-32.15pt;margin-top:-39.95pt;width:526.85pt;height:751.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color="#7030a0" strokeweight="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ygwIAAJAFAAAOAAAAZHJzL2Uyb0RvYy54bWysVEtv2zAMvg/YfxB0X+1keSxBnSJr0WFA&#10;0RZLh54VWUqEyaImKbGzX19Kdl5dLx12sSnxI0V+fFxeNZUmW+G8AlPQ3kVOiTAcSmVWBf35dPvp&#10;CyU+MFMyDUYUdCc8vZp9/HBZ26nowxp0KRxBJ8ZPa1vQdQh2mmWer0XF/AVYYVApwVUs4NGtstKx&#10;Gr1XOuvn+SirwZXWARfe4+1Nq6Sz5F9KwcODlF4EoguKsYX0dem7jN9sdsmmK8fsWvEuDPYPUVRM&#10;GXz04OqGBUY2Tv3lqlLcgQcZLjhUGUipuEg5YDa9/FU2izWzIuWC5Hh7oMn/P7f8fruwj46E5is0&#10;WMBISG391ONlzKeRrop/jJSgHincHWgTTSAcL0ejST6ZDCnhqJsMB+N+fxj9ZEdz63z4JqAiUSio&#10;w7okutj2zocWuofE1zxoVd4qrdMh9oK41o5sGVZRhxQkOj9DaUPqgo5H2BTJ85nSu9Xy4GCcf87n&#10;qfLnPvCkTXxQpL7pAjuSkaSw0yJitPkhJFFl4uSNKBnnwhwiTeiIkpjTeww7/DGq9xi3eaBFehlM&#10;OBhXyoBraTont/y1J1e2eKziSd5RDM2y6ZpkCeUOe8dBO1be8luF9b1jPjwyh3OE7YK7ITzgR2rA&#10;+kAnUbIG9+et+4jH9kYtJTXOZUH97w1zghL93WDjT3qDQRzkdBgMx308uFPN8lRjNtU1YNP0cAtZ&#10;nsSID3ovSgfVM66QeXwVVcxwfLugYS9eh3Zb4AriYj5PIBxdy8KdWVgeXUd6Y/c+Nc/M2a7FA07H&#10;PewnmE1fdXqLjZYG5psAUqUxiAS3rHbE49inQepWVNwrp+eEOi7S2QsAAAD//wMAUEsDBBQABgAI&#10;AAAAIQDCMsxu4gAAAAwBAAAPAAAAZHJzL2Rvd25yZXYueG1sTI/BTsMwDIbvSLxDZCRuW8palbU0&#10;ndCknRCqVhDnrPGabk1SmqwrPD3mBDdb/vT7+4vNbHo24eg7ZwU8LCNgaBunOtsKeH/bLdbAfJBW&#10;yd5ZFPCFHjbl7U0hc+Wudo9THVpGIdbnUoAOYcg5941GI/3SDWjpdnSjkYHWseVqlFcKNz1fRVHK&#10;jewsfdBywK3G5lxfjIDpWO91FTdb/K7U58dr2r9Up50Q93fz8xOwgHP4g+FXn9ShJKeDu1jlWS9g&#10;kSYxoTQ8ZhkwIrJ1lgA7EJqs4hR4WfD/JcofAAAA//8DAFBLAQItABQABgAIAAAAIQC2gziS/gAA&#10;AOEBAAATAAAAAAAAAAAAAAAAAAAAAABbQ29udGVudF9UeXBlc10ueG1sUEsBAi0AFAAGAAgAAAAh&#10;ADj9If/WAAAAlAEAAAsAAAAAAAAAAAAAAAAALwEAAF9yZWxzLy5yZWxzUEsBAi0AFAAGAAgAAAAh&#10;AAdiH7KDAgAAkAUAAA4AAAAAAAAAAAAAAAAALgIAAGRycy9lMm9Eb2MueG1sUEsBAi0AFAAGAAgA&#10;AAAhAMIyzG7iAAAADAEAAA8AAAAAAAAAAAAAAAAA3QQAAGRycy9kb3ducmV2LnhtbFBLBQYAAAAA&#10;BAAEAPMAAADsBQAAAAA=&#10;">
                <v:textbox>
                  <w:txbxContent>
                    <w:p w:rsidR="00CB26A6" w:rsidP="00CB26A6" w:rsidRDefault="00CB26A6" w14:paraId="672A6659" w14:textId="77777777">
                      <w:pPr>
                        <w:jc w:val="center"/>
                      </w:pPr>
                    </w:p>
                    <w:p w:rsidR="00CB26A6" w:rsidP="00CB26A6" w:rsidRDefault="00CB26A6" w14:paraId="0A37501D" w14:textId="77777777">
                      <w:pPr>
                        <w:jc w:val="center"/>
                      </w:pPr>
                    </w:p>
                    <w:p w:rsidR="00CB26A6" w:rsidP="00CB26A6" w:rsidRDefault="00CB26A6" w14:paraId="5DAB6C7B" w14:textId="77777777">
                      <w:pPr>
                        <w:jc w:val="center"/>
                      </w:pPr>
                      <w:r>
                        <w:rPr>
                          <w:noProof/>
                          <w:lang w:eastAsia="en-GB"/>
                        </w:rPr>
                        <w:drawing>
                          <wp:inline distT="0" distB="0" distL="0" distR="0" wp14:anchorId="29230B4B" wp14:editId="78F587D5">
                            <wp:extent cx="2600696" cy="1575070"/>
                            <wp:effectExtent l="0" t="0" r="0" b="6350"/>
                            <wp:docPr id="15072017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02417" cy="1576112"/>
                                    </a:xfrm>
                                    <a:prstGeom prst="rect">
                                      <a:avLst/>
                                    </a:prstGeom>
                                  </pic:spPr>
                                </pic:pic>
                              </a:graphicData>
                            </a:graphic>
                          </wp:inline>
                        </w:drawing>
                      </w:r>
                    </w:p>
                    <w:p w:rsidR="003B262B" w:rsidP="00CB26A6" w:rsidRDefault="003B262B" w14:paraId="02EB378F" w14:textId="77777777">
                      <w:pPr>
                        <w:jc w:val="center"/>
                        <w:rPr>
                          <w:rFonts w:ascii="Gill Sans MT" w:hAnsi="Gill Sans MT"/>
                          <w:sz w:val="72"/>
                          <w:szCs w:val="72"/>
                        </w:rPr>
                      </w:pPr>
                    </w:p>
                    <w:p w:rsidR="003B262B" w:rsidP="00CB26A6" w:rsidRDefault="003B262B" w14:paraId="6A05A809" w14:textId="77777777">
                      <w:pPr>
                        <w:jc w:val="center"/>
                        <w:rPr>
                          <w:rFonts w:ascii="Gill Sans MT" w:hAnsi="Gill Sans MT"/>
                          <w:sz w:val="72"/>
                          <w:szCs w:val="72"/>
                        </w:rPr>
                      </w:pPr>
                    </w:p>
                    <w:p w:rsidR="00CB26A6" w:rsidP="00CB26A6" w:rsidRDefault="00CB26A6" w14:paraId="79A12205" w14:textId="66A36E7B">
                      <w:pPr>
                        <w:jc w:val="center"/>
                        <w:rPr>
                          <w:rFonts w:ascii="Gill Sans MT" w:hAnsi="Gill Sans MT"/>
                          <w:sz w:val="72"/>
                          <w:szCs w:val="72"/>
                        </w:rPr>
                      </w:pPr>
                      <w:r>
                        <w:rPr>
                          <w:rFonts w:ascii="Gill Sans MT" w:hAnsi="Gill Sans MT"/>
                          <w:sz w:val="72"/>
                          <w:szCs w:val="72"/>
                        </w:rPr>
                        <w:t>Special Educational Needs and Disability Policy</w:t>
                      </w:r>
                    </w:p>
                    <w:p w:rsidR="00CB26A6" w:rsidP="00CB26A6" w:rsidRDefault="00CB26A6" w14:paraId="5A39BBE3" w14:textId="77777777">
                      <w:pPr>
                        <w:jc w:val="center"/>
                        <w:rPr>
                          <w:rFonts w:ascii="Gill Sans MT" w:hAnsi="Gill Sans MT"/>
                          <w:sz w:val="72"/>
                          <w:szCs w:val="72"/>
                        </w:rPr>
                      </w:pPr>
                    </w:p>
                    <w:p w:rsidRPr="00210952" w:rsidR="00CB26A6" w:rsidP="00CB26A6" w:rsidRDefault="00CB26A6" w14:paraId="155C59C4" w14:textId="77777777">
                      <w:pPr>
                        <w:jc w:val="center"/>
                        <w:rPr>
                          <w:color w:val="B8569C"/>
                          <w:sz w:val="48"/>
                          <w:szCs w:val="48"/>
                        </w:rPr>
                      </w:pPr>
                      <w:r w:rsidRPr="00210952">
                        <w:rPr>
                          <w:noProof/>
                          <w:color w:val="B8569C"/>
                          <w:sz w:val="48"/>
                          <w:szCs w:val="48"/>
                        </w:rPr>
                        <w:t>Our vision is to enable all to flourish.</w:t>
                      </w:r>
                    </w:p>
                    <w:p w:rsidRPr="00B74003" w:rsidR="00CB26A6" w:rsidP="00CB26A6" w:rsidRDefault="00CB26A6" w14:paraId="41C8F396" w14:textId="77777777">
                      <w:pPr>
                        <w:jc w:val="center"/>
                        <w:rPr>
                          <w:rFonts w:ascii="Gill Sans MT" w:hAnsi="Gill Sans MT"/>
                          <w:sz w:val="72"/>
                          <w:szCs w:val="72"/>
                        </w:rPr>
                      </w:pPr>
                    </w:p>
                    <w:p w:rsidRPr="00B74003" w:rsidR="00CB26A6" w:rsidP="00CB26A6" w:rsidRDefault="00CB26A6" w14:paraId="72A3D3EC" w14:textId="77777777">
                      <w:pPr>
                        <w:rPr>
                          <w:rFonts w:ascii="Gill Sans MT" w:hAnsi="Gill Sans MT"/>
                          <w:spacing w:val="-1"/>
                          <w:lang w:val="en-US"/>
                        </w:rPr>
                      </w:pPr>
                    </w:p>
                    <w:p w:rsidRPr="00B74003" w:rsidR="00CB26A6" w:rsidP="00CB26A6" w:rsidRDefault="00CB26A6" w14:paraId="0D0B940D" w14:textId="77777777">
                      <w:pPr>
                        <w:rPr>
                          <w:rFonts w:ascii="Gill Sans MT" w:hAnsi="Gill Sans MT"/>
                          <w:spacing w:val="-1"/>
                          <w:lang w:val="en-US"/>
                        </w:rPr>
                      </w:pPr>
                    </w:p>
                    <w:p w:rsidRPr="00B74003" w:rsidR="00CB26A6" w:rsidP="00CB26A6" w:rsidRDefault="00CB26A6" w14:paraId="0E27B00A" w14:textId="77777777">
                      <w:pPr>
                        <w:rPr>
                          <w:rFonts w:ascii="Gill Sans MT" w:hAnsi="Gill Sans MT"/>
                          <w:spacing w:val="-1"/>
                          <w:lang w:val="en-US"/>
                        </w:rPr>
                      </w:pPr>
                    </w:p>
                    <w:p w:rsidRPr="00B74003" w:rsidR="00CB26A6" w:rsidP="00CB26A6" w:rsidRDefault="00CB26A6" w14:paraId="7F19F6D2" w14:textId="77777777">
                      <w:pPr>
                        <w:rPr>
                          <w:rFonts w:ascii="Gill Sans MT" w:hAnsi="Gill Sans MT"/>
                          <w:lang w:val="en-US"/>
                        </w:rPr>
                      </w:pPr>
                      <w:r w:rsidRPr="00B74003">
                        <w:rPr>
                          <w:rFonts w:ascii="Gill Sans MT" w:hAnsi="Gill Sans MT"/>
                          <w:spacing w:val="-1"/>
                          <w:lang w:val="en-US"/>
                        </w:rPr>
                        <w:t>S</w:t>
                      </w:r>
                      <w:r w:rsidRPr="00B74003">
                        <w:rPr>
                          <w:rFonts w:ascii="Gill Sans MT" w:hAnsi="Gill Sans MT"/>
                          <w:lang w:val="en-US"/>
                        </w:rPr>
                        <w:t>tatus</w:t>
                      </w:r>
                      <w:r w:rsidRPr="00B74003">
                        <w:rPr>
                          <w:rFonts w:ascii="Gill Sans MT" w:hAnsi="Gill Sans MT"/>
                          <w:spacing w:val="-6"/>
                          <w:lang w:val="en-US"/>
                        </w:rPr>
                        <w:t xml:space="preserve"> </w:t>
                      </w:r>
                      <w:r w:rsidRPr="00B74003">
                        <w:rPr>
                          <w:rFonts w:ascii="Gill Sans MT" w:hAnsi="Gill Sans MT"/>
                          <w:lang w:val="en-US"/>
                        </w:rPr>
                        <w:t>and review</w:t>
                      </w:r>
                      <w:r w:rsidRPr="00B74003">
                        <w:rPr>
                          <w:rFonts w:ascii="Gill Sans MT" w:hAnsi="Gill Sans MT"/>
                          <w:spacing w:val="-7"/>
                          <w:lang w:val="en-US"/>
                        </w:rPr>
                        <w:t xml:space="preserve"> </w:t>
                      </w:r>
                      <w:r w:rsidRPr="00B74003">
                        <w:rPr>
                          <w:rFonts w:ascii="Gill Sans MT" w:hAnsi="Gill Sans MT"/>
                          <w:spacing w:val="3"/>
                          <w:lang w:val="en-US"/>
                        </w:rPr>
                        <w:t>c</w:t>
                      </w:r>
                      <w:r w:rsidRPr="00B74003">
                        <w:rPr>
                          <w:rFonts w:ascii="Gill Sans MT" w:hAnsi="Gill Sans MT"/>
                          <w:spacing w:val="-1"/>
                          <w:lang w:val="en-US"/>
                        </w:rPr>
                        <w:t>y</w:t>
                      </w:r>
                      <w:r w:rsidRPr="00B74003">
                        <w:rPr>
                          <w:rFonts w:ascii="Gill Sans MT" w:hAnsi="Gill Sans MT"/>
                          <w:spacing w:val="1"/>
                          <w:lang w:val="en-US"/>
                        </w:rPr>
                        <w:t>c</w:t>
                      </w:r>
                      <w:r w:rsidRPr="00B74003">
                        <w:rPr>
                          <w:rFonts w:ascii="Gill Sans MT" w:hAnsi="Gill Sans MT"/>
                          <w:spacing w:val="-1"/>
                          <w:lang w:val="en-US"/>
                        </w:rPr>
                        <w:t>l</w:t>
                      </w:r>
                      <w:r w:rsidRPr="00B74003">
                        <w:rPr>
                          <w:rFonts w:ascii="Gill Sans MT" w:hAnsi="Gill Sans MT"/>
                          <w:lang w:val="en-US"/>
                        </w:rPr>
                        <w:t>e:</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r>
                      <w:r>
                        <w:rPr>
                          <w:rFonts w:ascii="Gill Sans MT" w:hAnsi="Gill Sans MT"/>
                          <w:lang w:val="en-US"/>
                        </w:rPr>
                        <w:t>Statutory reviewed annually</w:t>
                      </w:r>
                    </w:p>
                    <w:p w:rsidRPr="00B74003" w:rsidR="00CB26A6" w:rsidP="00CB26A6" w:rsidRDefault="00CB26A6" w14:paraId="69A96847" w14:textId="77777777">
                      <w:pPr>
                        <w:rPr>
                          <w:rFonts w:ascii="Gill Sans MT" w:hAnsi="Gill Sans MT"/>
                          <w:lang w:val="en-US"/>
                        </w:rPr>
                      </w:pPr>
                      <w:r w:rsidRPr="00B74003">
                        <w:rPr>
                          <w:rFonts w:ascii="Gill Sans MT" w:hAnsi="Gill Sans MT"/>
                          <w:lang w:val="en-US"/>
                        </w:rPr>
                        <w:t>Responsible group:</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The Trust</w:t>
                      </w:r>
                      <w:r w:rsidRPr="00B74003">
                        <w:rPr>
                          <w:rFonts w:ascii="Gill Sans MT" w:hAnsi="Gill Sans MT"/>
                          <w:lang w:val="en-US"/>
                        </w:rPr>
                        <w:tab/>
                      </w:r>
                      <w:r w:rsidRPr="00B74003">
                        <w:rPr>
                          <w:rFonts w:ascii="Gill Sans MT" w:hAnsi="Gill Sans MT"/>
                          <w:lang w:val="en-US"/>
                        </w:rPr>
                        <w:tab/>
                      </w:r>
                    </w:p>
                    <w:p w:rsidRPr="00B74003" w:rsidR="00CB26A6" w:rsidP="00CB26A6" w:rsidRDefault="00CB26A6" w14:paraId="5C02364D" w14:textId="77777777">
                      <w:pPr>
                        <w:rPr>
                          <w:rFonts w:ascii="Gill Sans MT" w:hAnsi="Gill Sans MT"/>
                          <w:lang w:val="en-US"/>
                        </w:rPr>
                      </w:pPr>
                      <w:r w:rsidRPr="00B74003">
                        <w:rPr>
                          <w:rFonts w:ascii="Gill Sans MT" w:hAnsi="Gill Sans MT"/>
                          <w:spacing w:val="-1"/>
                          <w:lang w:val="en-US"/>
                        </w:rPr>
                        <w:t>N</w:t>
                      </w:r>
                      <w:r w:rsidRPr="00B74003">
                        <w:rPr>
                          <w:rFonts w:ascii="Gill Sans MT" w:hAnsi="Gill Sans MT"/>
                          <w:lang w:val="en-US"/>
                        </w:rPr>
                        <w:t>ext</w:t>
                      </w:r>
                      <w:r w:rsidRPr="00B74003">
                        <w:rPr>
                          <w:rFonts w:ascii="Gill Sans MT" w:hAnsi="Gill Sans MT"/>
                          <w:spacing w:val="-4"/>
                          <w:lang w:val="en-US"/>
                        </w:rPr>
                        <w:t xml:space="preserve"> </w:t>
                      </w:r>
                      <w:r w:rsidRPr="00B74003">
                        <w:rPr>
                          <w:rFonts w:ascii="Gill Sans MT" w:hAnsi="Gill Sans MT"/>
                          <w:spacing w:val="1"/>
                          <w:lang w:val="en-US"/>
                        </w:rPr>
                        <w:t>R</w:t>
                      </w:r>
                      <w:r w:rsidRPr="00B74003">
                        <w:rPr>
                          <w:rFonts w:ascii="Gill Sans MT" w:hAnsi="Gill Sans MT"/>
                          <w:lang w:val="en-US"/>
                        </w:rPr>
                        <w:t>eview</w:t>
                      </w:r>
                      <w:r w:rsidRPr="00B74003">
                        <w:rPr>
                          <w:rFonts w:ascii="Gill Sans MT" w:hAnsi="Gill Sans MT"/>
                          <w:spacing w:val="-7"/>
                          <w:lang w:val="en-US"/>
                        </w:rPr>
                        <w:t xml:space="preserve"> </w:t>
                      </w:r>
                      <w:r w:rsidRPr="00B74003">
                        <w:rPr>
                          <w:rFonts w:ascii="Gill Sans MT" w:hAnsi="Gill Sans MT"/>
                          <w:spacing w:val="1"/>
                          <w:lang w:val="en-US"/>
                        </w:rPr>
                        <w:t>D</w:t>
                      </w:r>
                      <w:r w:rsidRPr="00B74003">
                        <w:rPr>
                          <w:rFonts w:ascii="Gill Sans MT" w:hAnsi="Gill Sans MT"/>
                          <w:lang w:val="en-US"/>
                        </w:rPr>
                        <w:t>ate:</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r>
                      <w:r>
                        <w:rPr>
                          <w:rFonts w:ascii="Gill Sans MT" w:hAnsi="Gill Sans MT"/>
                          <w:lang w:val="en-US"/>
                        </w:rPr>
                        <w:t>August 2025</w:t>
                      </w:r>
                    </w:p>
                    <w:p w:rsidRPr="00491DCC" w:rsidR="00CB26A6" w:rsidP="00CB26A6" w:rsidRDefault="00CB26A6" w14:paraId="60061E4C" w14:textId="77777777">
                      <w:pPr>
                        <w:rPr>
                          <w:sz w:val="72"/>
                          <w:szCs w:val="72"/>
                        </w:rPr>
                      </w:pPr>
                    </w:p>
                  </w:txbxContent>
                </v:textbox>
              </v:shape>
            </w:pict>
          </mc:Fallback>
        </mc:AlternateContent>
      </w:r>
      <w:bookmarkEnd w:id="0"/>
    </w:p>
    <w:p w:rsidR="009640C5" w:rsidRDefault="00063CC9" w14:paraId="39C43DF0" w14:textId="3153EDA9">
      <w:pPr>
        <w:sectPr w:rsidR="009640C5">
          <w:headerReference w:type="even" r:id="rId12"/>
          <w:footerReference w:type="even" r:id="rId13"/>
          <w:footerReference w:type="default" r:id="rId14"/>
          <w:pgSz w:w="11907" w:h="16840" w:orient="portrait" w:code="9"/>
          <w:pgMar w:top="1080" w:right="1440" w:bottom="1080" w:left="1440" w:header="720" w:footer="720" w:gutter="0"/>
          <w:cols w:space="720"/>
        </w:sectPr>
      </w:pPr>
      <w:r>
        <w:rPr>
          <w:noProof/>
          <w:lang w:eastAsia="en-GB"/>
        </w:rPr>
        <mc:AlternateContent>
          <mc:Choice Requires="wps">
            <w:drawing>
              <wp:anchor distT="0" distB="0" distL="114300" distR="114300" simplePos="0" relativeHeight="251658240" behindDoc="0" locked="0" layoutInCell="1" allowOverlap="1" wp14:anchorId="28735B81" wp14:editId="3CEA582B">
                <wp:simplePos x="0" y="0"/>
                <wp:positionH relativeFrom="page">
                  <wp:posOffset>543560</wp:posOffset>
                </wp:positionH>
                <wp:positionV relativeFrom="page">
                  <wp:posOffset>9204960</wp:posOffset>
                </wp:positionV>
                <wp:extent cx="6569075" cy="936625"/>
                <wp:effectExtent l="635" t="3810" r="254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936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050872" w14:paraId="007B437D" w14:textId="77777777">
                              <w:trPr>
                                <w:cantSplit/>
                                <w:trHeight w:val="1395"/>
                                <w:jc w:val="center"/>
                              </w:trPr>
                              <w:tc>
                                <w:tcPr>
                                  <w:tcW w:w="5148" w:type="dxa"/>
                                  <w:tcMar>
                                    <w:bottom w:w="0" w:type="dxa"/>
                                  </w:tcMar>
                                  <w:vAlign w:val="bottom"/>
                                </w:tcPr>
                                <w:p w:rsidR="00050872" w:rsidRDefault="00050872" w14:paraId="0D5E9B78" w14:textId="77777777">
                                  <w:pPr>
                                    <w:pStyle w:val="Coverreference"/>
                                    <w:rPr>
                                      <w:rFonts w:ascii="Arial" w:hAnsi="Arial"/>
                                      <w:sz w:val="18"/>
                                    </w:rPr>
                                  </w:pPr>
                                </w:p>
                              </w:tc>
                              <w:tc>
                                <w:tcPr>
                                  <w:tcW w:w="4752" w:type="dxa"/>
                                  <w:vAlign w:val="bottom"/>
                                </w:tcPr>
                                <w:p w:rsidR="00050872" w:rsidRDefault="00050872" w14:paraId="017F01F8" w14:textId="5C714D0D">
                                  <w:pPr>
                                    <w:spacing w:after="50"/>
                                    <w:jc w:val="right"/>
                                    <w:rPr>
                                      <w:rFonts w:ascii="Arial" w:hAnsi="Arial" w:cs="Arial"/>
                                      <w:color w:val="CA0B27"/>
                                      <w:sz w:val="12"/>
                                      <w:szCs w:val="12"/>
                                    </w:rPr>
                                  </w:pPr>
                                </w:p>
                              </w:tc>
                            </w:tr>
                          </w:tbl>
                          <w:p w:rsidR="00050872" w:rsidRDefault="00050872" w14:paraId="13D8D553"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3E34E16">
              <v:shape id="Text Box 3" style="position:absolute;margin-left:42.8pt;margin-top:724.8pt;width:517.25pt;height:7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ZR7QEAAMEDAAAOAAAAZHJzL2Uyb0RvYy54bWysU9uO0zAQfUfiHyy/07RFLWzUdLV0VYS0&#10;sEgLH+A4TmLheMzYbVK+nrGTdLm8IfJgjS9zZs6Zk93t0Bl2Vug12IKvFkvOlJVQadsU/OuX46u3&#10;nPkgbCUMWFXwi/L8dv/yxa53uVpDC6ZSyAjE+rx3BW9DcHmWedmqTvgFOGXpsgbsRKAtNlmFoif0&#10;zmTr5XKb9YCVQ5DKezq9Hy/5PuHXtZLhsa69CswUnHoLacW0lnHN9juRNyhcq+XUhviHLjqhLRW9&#10;Qt2LINgJ9V9QnZYIHuqwkNBlUNdaqsSB2KyWf7B5aoVTiQuJ491VJv//YOWn85P7jCwM72CgASYS&#10;3j2A/OaZhUMrbKPuEKFvlaio8CpKlvXO51NqlNrnPoKU/UeoaMjiFCABDTV2URXiyQidBnC5iq6G&#10;wCQdbjfbm+WbDWeS7m5eb7frTSoh8jnboQ/vFXQsBgVHGmpCF+cHH2I3Ip+fxGIejK6O2pi0waY8&#10;GGRnQQY4pm9C/+2ZsfGxhZg2IsaTRDMyGzmGoRyYriYNIusSqgvxRhh9Rf8BBS3gD8568lTB/feT&#10;QMWZ+WBJu2jAOcA5KOdAWEmpBQ+cjeEhjEY9OdRNS8jjdCzckb61TtSfu5jaJZ8kRSZPRyP+uk+v&#10;nv+8/U8AAAD//wMAUEsDBBQABgAIAAAAIQD2057s4gAAAA0BAAAPAAAAZHJzL2Rvd25yZXYueG1s&#10;TI9BT8MwDIXvSPyHyEhcEEtbbWUrTSfY4AaHjWlnrwltReNUTbp2/x7vBLdnv6fnz/l6sq04m943&#10;jhTEswiEodLphioFh6/3xyUIH5A0to6MgovxsC5ub3LMtBtpZ877UAkuIZ+hgjqELpPSl7Wx6Geu&#10;M8Tet+stBh77SuoeRy63rUyiKJUWG+ILNXZmU5vyZz9YBem2H8YdbR62h7cP/Oyq5Ph6OSp1fze9&#10;PIMIZgp/YbjiMzoUzHRyA2kvWgXLRcpJ3s/nK1bXRJxEMYgTq8XqKQZZ5PL/F8UvAAAA//8DAFBL&#10;AQItABQABgAIAAAAIQC2gziS/gAAAOEBAAATAAAAAAAAAAAAAAAAAAAAAABbQ29udGVudF9UeXBl&#10;c10ueG1sUEsBAi0AFAAGAAgAAAAhADj9If/WAAAAlAEAAAsAAAAAAAAAAAAAAAAALwEAAF9yZWxz&#10;Ly5yZWxzUEsBAi0AFAAGAAgAAAAhAASNVlHtAQAAwQMAAA4AAAAAAAAAAAAAAAAALgIAAGRycy9l&#10;Mm9Eb2MueG1sUEsBAi0AFAAGAAgAAAAhAPbTnuziAAAADQEAAA8AAAAAAAAAAAAAAAAARwQAAGRy&#10;cy9kb3ducmV2LnhtbFBLBQYAAAAABAAEAPMAAABWBQAAAAA=&#10;" w14:anchorId="28735B81">
                <v:textbox inset="0,0,0,0">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050872" w14:paraId="44EAFD9C" w14:textId="77777777">
                        <w:trPr>
                          <w:cantSplit/>
                          <w:trHeight w:val="1395"/>
                          <w:jc w:val="center"/>
                        </w:trPr>
                        <w:tc>
                          <w:tcPr>
                            <w:tcW w:w="5148" w:type="dxa"/>
                            <w:tcMar>
                              <w:bottom w:w="0" w:type="dxa"/>
                            </w:tcMar>
                            <w:vAlign w:val="bottom"/>
                          </w:tcPr>
                          <w:p w:rsidR="00050872" w:rsidRDefault="00050872" w14:paraId="4B94D5A5" w14:textId="77777777">
                            <w:pPr>
                              <w:pStyle w:val="Coverreference"/>
                              <w:rPr>
                                <w:rFonts w:ascii="Arial" w:hAnsi="Arial"/>
                                <w:sz w:val="18"/>
                              </w:rPr>
                            </w:pPr>
                          </w:p>
                        </w:tc>
                        <w:tc>
                          <w:tcPr>
                            <w:tcW w:w="4752" w:type="dxa"/>
                            <w:vAlign w:val="bottom"/>
                          </w:tcPr>
                          <w:p w:rsidR="00050872" w:rsidRDefault="00050872" w14:paraId="3DEEC669" w14:textId="5C714D0D">
                            <w:pPr>
                              <w:spacing w:after="50"/>
                              <w:jc w:val="right"/>
                              <w:rPr>
                                <w:rFonts w:ascii="Arial" w:hAnsi="Arial" w:cs="Arial"/>
                                <w:color w:val="CA0B27"/>
                                <w:sz w:val="12"/>
                                <w:szCs w:val="12"/>
                              </w:rPr>
                            </w:pPr>
                          </w:p>
                        </w:tc>
                      </w:tr>
                    </w:tbl>
                    <w:p w:rsidR="00050872" w:rsidRDefault="00050872" w14:paraId="3656B9AB" w14:textId="77777777"/>
                  </w:txbxContent>
                </v:textbox>
                <w10:wrap anchorx="page" anchory="page"/>
              </v:shape>
            </w:pict>
          </mc:Fallback>
        </mc:AlternateContent>
      </w:r>
    </w:p>
    <w:p w:rsidR="00096533" w:rsidP="00096533" w:rsidRDefault="00096533" w14:paraId="3888FF1F" w14:textId="77777777">
      <w:pPr>
        <w:pStyle w:val="ContentsHeading"/>
      </w:pPr>
      <w:bookmarkStart w:name="_Hlk173750277" w:id="1"/>
      <w:r>
        <w:t>Contents</w:t>
      </w:r>
    </w:p>
    <w:p w:rsidRPr="006F2CE1" w:rsidR="00665B1C" w:rsidRDefault="00096533" w14:paraId="228159C6" w14:textId="327C3350">
      <w:pPr>
        <w:pStyle w:val="TOC1"/>
        <w:tabs>
          <w:tab w:val="left" w:pos="1440"/>
        </w:tabs>
        <w:rPr>
          <w:rFonts w:ascii="Gill Sans MT" w:hAnsi="Gill Sans MT" w:eastAsiaTheme="minorEastAsia" w:cstheme="minorBidi"/>
          <w:kern w:val="2"/>
          <w:sz w:val="24"/>
          <w:szCs w:val="24"/>
          <w:lang w:eastAsia="en-GB"/>
          <w14:ligatures w14:val="standardContextual"/>
        </w:rPr>
      </w:pPr>
      <w:r w:rsidRPr="006F2CE1">
        <w:rPr>
          <w:rFonts w:ascii="Gill Sans MT" w:hAnsi="Gill Sans MT"/>
          <w:sz w:val="24"/>
          <w:szCs w:val="24"/>
        </w:rPr>
        <w:fldChar w:fldCharType="begin"/>
      </w:r>
      <w:r w:rsidRPr="006F2CE1">
        <w:rPr>
          <w:rFonts w:ascii="Gill Sans MT" w:hAnsi="Gill Sans MT"/>
          <w:sz w:val="24"/>
          <w:szCs w:val="24"/>
        </w:rPr>
        <w:instrText>TOC \h \t "Level 1 Heading, 1"</w:instrText>
      </w:r>
      <w:r w:rsidRPr="006F2CE1">
        <w:rPr>
          <w:rFonts w:ascii="Gill Sans MT" w:hAnsi="Gill Sans MT"/>
          <w:sz w:val="24"/>
          <w:szCs w:val="24"/>
        </w:rPr>
        <w:fldChar w:fldCharType="separate"/>
      </w:r>
      <w:hyperlink w:history="1" w:anchor="_Toc168488696">
        <w:r w:rsidRPr="006F2CE1" w:rsidR="00665B1C">
          <w:rPr>
            <w:rStyle w:val="Hyperlink"/>
            <w:rFonts w:ascii="Gill Sans MT" w:hAnsi="Gill Sans MT"/>
            <w:sz w:val="24"/>
            <w:szCs w:val="24"/>
          </w:rPr>
          <w:t>1</w:t>
        </w:r>
        <w:r w:rsidRPr="006F2CE1" w:rsidR="00665B1C">
          <w:rPr>
            <w:rFonts w:ascii="Gill Sans MT" w:hAnsi="Gill Sans MT" w:eastAsiaTheme="minorEastAsia" w:cstheme="minorBidi"/>
            <w:kern w:val="2"/>
            <w:sz w:val="24"/>
            <w:szCs w:val="24"/>
            <w:lang w:eastAsia="en-GB"/>
            <w14:ligatures w14:val="standardContextual"/>
          </w:rPr>
          <w:tab/>
        </w:r>
        <w:r w:rsidRPr="006F2CE1" w:rsidR="00665B1C">
          <w:rPr>
            <w:rStyle w:val="Hyperlink"/>
            <w:rFonts w:ascii="Gill Sans MT" w:hAnsi="Gill Sans MT"/>
            <w:sz w:val="24"/>
            <w:szCs w:val="24"/>
          </w:rPr>
          <w:t>Aims</w:t>
        </w:r>
        <w:r w:rsidRPr="006F2CE1" w:rsidR="00665B1C">
          <w:rPr>
            <w:rFonts w:ascii="Gill Sans MT" w:hAnsi="Gill Sans MT"/>
            <w:sz w:val="24"/>
            <w:szCs w:val="24"/>
          </w:rPr>
          <w:tab/>
        </w:r>
        <w:r w:rsidRPr="006F2CE1" w:rsidR="00665B1C">
          <w:rPr>
            <w:rFonts w:ascii="Gill Sans MT" w:hAnsi="Gill Sans MT"/>
            <w:sz w:val="24"/>
            <w:szCs w:val="24"/>
          </w:rPr>
          <w:fldChar w:fldCharType="begin"/>
        </w:r>
        <w:r w:rsidRPr="006F2CE1" w:rsidR="00665B1C">
          <w:rPr>
            <w:rFonts w:ascii="Gill Sans MT" w:hAnsi="Gill Sans MT"/>
            <w:sz w:val="24"/>
            <w:szCs w:val="24"/>
          </w:rPr>
          <w:instrText xml:space="preserve"> PAGEREF _Toc168488696 \h </w:instrText>
        </w:r>
        <w:r w:rsidRPr="006F2CE1" w:rsidR="00665B1C">
          <w:rPr>
            <w:rFonts w:ascii="Gill Sans MT" w:hAnsi="Gill Sans MT"/>
            <w:sz w:val="24"/>
            <w:szCs w:val="24"/>
          </w:rPr>
        </w:r>
        <w:r w:rsidRPr="006F2CE1" w:rsidR="00665B1C">
          <w:rPr>
            <w:rFonts w:ascii="Gill Sans MT" w:hAnsi="Gill Sans MT"/>
            <w:sz w:val="24"/>
            <w:szCs w:val="24"/>
          </w:rPr>
          <w:fldChar w:fldCharType="separate"/>
        </w:r>
        <w:r w:rsidRPr="006F2CE1" w:rsidR="006F2CE1">
          <w:rPr>
            <w:rFonts w:ascii="Gill Sans MT" w:hAnsi="Gill Sans MT"/>
            <w:sz w:val="24"/>
            <w:szCs w:val="24"/>
          </w:rPr>
          <w:t>3</w:t>
        </w:r>
        <w:r w:rsidRPr="006F2CE1" w:rsidR="00665B1C">
          <w:rPr>
            <w:rFonts w:ascii="Gill Sans MT" w:hAnsi="Gill Sans MT"/>
            <w:sz w:val="24"/>
            <w:szCs w:val="24"/>
          </w:rPr>
          <w:fldChar w:fldCharType="end"/>
        </w:r>
      </w:hyperlink>
    </w:p>
    <w:p w:rsidRPr="006F2CE1" w:rsidR="00665B1C" w:rsidRDefault="00000000" w14:paraId="575DB8E6" w14:textId="15C46400">
      <w:pPr>
        <w:pStyle w:val="TOC1"/>
        <w:tabs>
          <w:tab w:val="left" w:pos="1440"/>
        </w:tabs>
        <w:rPr>
          <w:rFonts w:ascii="Gill Sans MT" w:hAnsi="Gill Sans MT" w:eastAsiaTheme="minorEastAsia" w:cstheme="minorBidi"/>
          <w:kern w:val="2"/>
          <w:sz w:val="24"/>
          <w:szCs w:val="24"/>
          <w:lang w:eastAsia="en-GB"/>
          <w14:ligatures w14:val="standardContextual"/>
        </w:rPr>
      </w:pPr>
      <w:hyperlink w:history="1" w:anchor="_Toc168488697">
        <w:r w:rsidRPr="006F2CE1" w:rsidR="00665B1C">
          <w:rPr>
            <w:rStyle w:val="Hyperlink"/>
            <w:rFonts w:ascii="Gill Sans MT" w:hAnsi="Gill Sans MT"/>
            <w:sz w:val="24"/>
            <w:szCs w:val="24"/>
          </w:rPr>
          <w:t>2</w:t>
        </w:r>
        <w:r w:rsidRPr="006F2CE1" w:rsidR="00665B1C">
          <w:rPr>
            <w:rFonts w:ascii="Gill Sans MT" w:hAnsi="Gill Sans MT" w:eastAsiaTheme="minorEastAsia" w:cstheme="minorBidi"/>
            <w:kern w:val="2"/>
            <w:sz w:val="24"/>
            <w:szCs w:val="24"/>
            <w:lang w:eastAsia="en-GB"/>
            <w14:ligatures w14:val="standardContextual"/>
          </w:rPr>
          <w:tab/>
        </w:r>
        <w:r w:rsidRPr="006F2CE1" w:rsidR="00665B1C">
          <w:rPr>
            <w:rStyle w:val="Hyperlink"/>
            <w:rFonts w:ascii="Gill Sans MT" w:hAnsi="Gill Sans MT"/>
            <w:sz w:val="24"/>
            <w:szCs w:val="24"/>
          </w:rPr>
          <w:t>Scope and application</w:t>
        </w:r>
        <w:r w:rsidRPr="006F2CE1" w:rsidR="00665B1C">
          <w:rPr>
            <w:rFonts w:ascii="Gill Sans MT" w:hAnsi="Gill Sans MT"/>
            <w:sz w:val="24"/>
            <w:szCs w:val="24"/>
          </w:rPr>
          <w:tab/>
        </w:r>
        <w:r w:rsidRPr="006F2CE1" w:rsidR="00665B1C">
          <w:rPr>
            <w:rFonts w:ascii="Gill Sans MT" w:hAnsi="Gill Sans MT"/>
            <w:sz w:val="24"/>
            <w:szCs w:val="24"/>
          </w:rPr>
          <w:fldChar w:fldCharType="begin"/>
        </w:r>
        <w:r w:rsidRPr="006F2CE1" w:rsidR="00665B1C">
          <w:rPr>
            <w:rFonts w:ascii="Gill Sans MT" w:hAnsi="Gill Sans MT"/>
            <w:sz w:val="24"/>
            <w:szCs w:val="24"/>
          </w:rPr>
          <w:instrText xml:space="preserve"> PAGEREF _Toc168488697 \h </w:instrText>
        </w:r>
        <w:r w:rsidRPr="006F2CE1" w:rsidR="00665B1C">
          <w:rPr>
            <w:rFonts w:ascii="Gill Sans MT" w:hAnsi="Gill Sans MT"/>
            <w:sz w:val="24"/>
            <w:szCs w:val="24"/>
          </w:rPr>
        </w:r>
        <w:r w:rsidRPr="006F2CE1" w:rsidR="00665B1C">
          <w:rPr>
            <w:rFonts w:ascii="Gill Sans MT" w:hAnsi="Gill Sans MT"/>
            <w:sz w:val="24"/>
            <w:szCs w:val="24"/>
          </w:rPr>
          <w:fldChar w:fldCharType="separate"/>
        </w:r>
        <w:r w:rsidRPr="006F2CE1" w:rsidR="006F2CE1">
          <w:rPr>
            <w:rFonts w:ascii="Gill Sans MT" w:hAnsi="Gill Sans MT"/>
            <w:sz w:val="24"/>
            <w:szCs w:val="24"/>
          </w:rPr>
          <w:t>3</w:t>
        </w:r>
        <w:r w:rsidRPr="006F2CE1" w:rsidR="00665B1C">
          <w:rPr>
            <w:rFonts w:ascii="Gill Sans MT" w:hAnsi="Gill Sans MT"/>
            <w:sz w:val="24"/>
            <w:szCs w:val="24"/>
          </w:rPr>
          <w:fldChar w:fldCharType="end"/>
        </w:r>
      </w:hyperlink>
    </w:p>
    <w:p w:rsidRPr="006F2CE1" w:rsidR="00665B1C" w:rsidRDefault="00000000" w14:paraId="418B43B2" w14:textId="016BCF79">
      <w:pPr>
        <w:pStyle w:val="TOC1"/>
        <w:tabs>
          <w:tab w:val="left" w:pos="1440"/>
        </w:tabs>
        <w:rPr>
          <w:rFonts w:ascii="Gill Sans MT" w:hAnsi="Gill Sans MT" w:eastAsiaTheme="minorEastAsia" w:cstheme="minorBidi"/>
          <w:kern w:val="2"/>
          <w:sz w:val="24"/>
          <w:szCs w:val="24"/>
          <w:lang w:eastAsia="en-GB"/>
          <w14:ligatures w14:val="standardContextual"/>
        </w:rPr>
      </w:pPr>
      <w:hyperlink w:history="1" w:anchor="_Toc168488698">
        <w:r w:rsidRPr="006F2CE1" w:rsidR="00665B1C">
          <w:rPr>
            <w:rStyle w:val="Hyperlink"/>
            <w:rFonts w:ascii="Gill Sans MT" w:hAnsi="Gill Sans MT"/>
            <w:sz w:val="24"/>
            <w:szCs w:val="24"/>
          </w:rPr>
          <w:t>3</w:t>
        </w:r>
        <w:r w:rsidRPr="006F2CE1" w:rsidR="00665B1C">
          <w:rPr>
            <w:rFonts w:ascii="Gill Sans MT" w:hAnsi="Gill Sans MT" w:eastAsiaTheme="minorEastAsia" w:cstheme="minorBidi"/>
            <w:kern w:val="2"/>
            <w:sz w:val="24"/>
            <w:szCs w:val="24"/>
            <w:lang w:eastAsia="en-GB"/>
            <w14:ligatures w14:val="standardContextual"/>
          </w:rPr>
          <w:tab/>
        </w:r>
        <w:r w:rsidRPr="006F2CE1" w:rsidR="00665B1C">
          <w:rPr>
            <w:rStyle w:val="Hyperlink"/>
            <w:rFonts w:ascii="Gill Sans MT" w:hAnsi="Gill Sans MT"/>
            <w:sz w:val="24"/>
            <w:szCs w:val="24"/>
          </w:rPr>
          <w:t>Regulatory framework</w:t>
        </w:r>
        <w:r w:rsidRPr="006F2CE1" w:rsidR="00665B1C">
          <w:rPr>
            <w:rFonts w:ascii="Gill Sans MT" w:hAnsi="Gill Sans MT"/>
            <w:sz w:val="24"/>
            <w:szCs w:val="24"/>
          </w:rPr>
          <w:tab/>
        </w:r>
        <w:r w:rsidRPr="006F2CE1" w:rsidR="00665B1C">
          <w:rPr>
            <w:rFonts w:ascii="Gill Sans MT" w:hAnsi="Gill Sans MT"/>
            <w:sz w:val="24"/>
            <w:szCs w:val="24"/>
          </w:rPr>
          <w:fldChar w:fldCharType="begin"/>
        </w:r>
        <w:r w:rsidRPr="006F2CE1" w:rsidR="00665B1C">
          <w:rPr>
            <w:rFonts w:ascii="Gill Sans MT" w:hAnsi="Gill Sans MT"/>
            <w:sz w:val="24"/>
            <w:szCs w:val="24"/>
          </w:rPr>
          <w:instrText xml:space="preserve"> PAGEREF _Toc168488698 \h </w:instrText>
        </w:r>
        <w:r w:rsidRPr="006F2CE1" w:rsidR="00665B1C">
          <w:rPr>
            <w:rFonts w:ascii="Gill Sans MT" w:hAnsi="Gill Sans MT"/>
            <w:sz w:val="24"/>
            <w:szCs w:val="24"/>
          </w:rPr>
        </w:r>
        <w:r w:rsidRPr="006F2CE1" w:rsidR="00665B1C">
          <w:rPr>
            <w:rFonts w:ascii="Gill Sans MT" w:hAnsi="Gill Sans MT"/>
            <w:sz w:val="24"/>
            <w:szCs w:val="24"/>
          </w:rPr>
          <w:fldChar w:fldCharType="separate"/>
        </w:r>
        <w:r w:rsidRPr="006F2CE1" w:rsidR="006F2CE1">
          <w:rPr>
            <w:rFonts w:ascii="Gill Sans MT" w:hAnsi="Gill Sans MT"/>
            <w:sz w:val="24"/>
            <w:szCs w:val="24"/>
          </w:rPr>
          <w:t>3</w:t>
        </w:r>
        <w:r w:rsidRPr="006F2CE1" w:rsidR="00665B1C">
          <w:rPr>
            <w:rFonts w:ascii="Gill Sans MT" w:hAnsi="Gill Sans MT"/>
            <w:sz w:val="24"/>
            <w:szCs w:val="24"/>
          </w:rPr>
          <w:fldChar w:fldCharType="end"/>
        </w:r>
      </w:hyperlink>
    </w:p>
    <w:p w:rsidRPr="006F2CE1" w:rsidR="00665B1C" w:rsidRDefault="00000000" w14:paraId="16B0CBF9" w14:textId="2D9E5090">
      <w:pPr>
        <w:pStyle w:val="TOC1"/>
        <w:tabs>
          <w:tab w:val="left" w:pos="1440"/>
        </w:tabs>
        <w:rPr>
          <w:rFonts w:ascii="Gill Sans MT" w:hAnsi="Gill Sans MT" w:eastAsiaTheme="minorEastAsia" w:cstheme="minorBidi"/>
          <w:kern w:val="2"/>
          <w:sz w:val="24"/>
          <w:szCs w:val="24"/>
          <w:lang w:eastAsia="en-GB"/>
          <w14:ligatures w14:val="standardContextual"/>
        </w:rPr>
      </w:pPr>
      <w:hyperlink w:history="1" w:anchor="_Toc168488699">
        <w:r w:rsidRPr="006F2CE1" w:rsidR="00665B1C">
          <w:rPr>
            <w:rStyle w:val="Hyperlink"/>
            <w:rFonts w:ascii="Gill Sans MT" w:hAnsi="Gill Sans MT"/>
            <w:sz w:val="24"/>
            <w:szCs w:val="24"/>
          </w:rPr>
          <w:t>4</w:t>
        </w:r>
        <w:r w:rsidRPr="006F2CE1" w:rsidR="00665B1C">
          <w:rPr>
            <w:rFonts w:ascii="Gill Sans MT" w:hAnsi="Gill Sans MT" w:eastAsiaTheme="minorEastAsia" w:cstheme="minorBidi"/>
            <w:kern w:val="2"/>
            <w:sz w:val="24"/>
            <w:szCs w:val="24"/>
            <w:lang w:eastAsia="en-GB"/>
            <w14:ligatures w14:val="standardContextual"/>
          </w:rPr>
          <w:tab/>
        </w:r>
        <w:r w:rsidRPr="006F2CE1" w:rsidR="00665B1C">
          <w:rPr>
            <w:rStyle w:val="Hyperlink"/>
            <w:rFonts w:ascii="Gill Sans MT" w:hAnsi="Gill Sans MT"/>
            <w:sz w:val="24"/>
            <w:szCs w:val="24"/>
          </w:rPr>
          <w:t>Publication and availability</w:t>
        </w:r>
        <w:r w:rsidRPr="006F2CE1" w:rsidR="00665B1C">
          <w:rPr>
            <w:rFonts w:ascii="Gill Sans MT" w:hAnsi="Gill Sans MT"/>
            <w:sz w:val="24"/>
            <w:szCs w:val="24"/>
          </w:rPr>
          <w:tab/>
        </w:r>
        <w:r w:rsidRPr="006F2CE1" w:rsidR="00665B1C">
          <w:rPr>
            <w:rFonts w:ascii="Gill Sans MT" w:hAnsi="Gill Sans MT"/>
            <w:sz w:val="24"/>
            <w:szCs w:val="24"/>
          </w:rPr>
          <w:fldChar w:fldCharType="begin"/>
        </w:r>
        <w:r w:rsidRPr="006F2CE1" w:rsidR="00665B1C">
          <w:rPr>
            <w:rFonts w:ascii="Gill Sans MT" w:hAnsi="Gill Sans MT"/>
            <w:sz w:val="24"/>
            <w:szCs w:val="24"/>
          </w:rPr>
          <w:instrText xml:space="preserve"> PAGEREF _Toc168488699 \h </w:instrText>
        </w:r>
        <w:r w:rsidRPr="006F2CE1" w:rsidR="00665B1C">
          <w:rPr>
            <w:rFonts w:ascii="Gill Sans MT" w:hAnsi="Gill Sans MT"/>
            <w:sz w:val="24"/>
            <w:szCs w:val="24"/>
          </w:rPr>
        </w:r>
        <w:r w:rsidRPr="006F2CE1" w:rsidR="00665B1C">
          <w:rPr>
            <w:rFonts w:ascii="Gill Sans MT" w:hAnsi="Gill Sans MT"/>
            <w:sz w:val="24"/>
            <w:szCs w:val="24"/>
          </w:rPr>
          <w:fldChar w:fldCharType="separate"/>
        </w:r>
        <w:r w:rsidRPr="006F2CE1" w:rsidR="006F2CE1">
          <w:rPr>
            <w:rFonts w:ascii="Gill Sans MT" w:hAnsi="Gill Sans MT"/>
            <w:sz w:val="24"/>
            <w:szCs w:val="24"/>
          </w:rPr>
          <w:t>5</w:t>
        </w:r>
        <w:r w:rsidRPr="006F2CE1" w:rsidR="00665B1C">
          <w:rPr>
            <w:rFonts w:ascii="Gill Sans MT" w:hAnsi="Gill Sans MT"/>
            <w:sz w:val="24"/>
            <w:szCs w:val="24"/>
          </w:rPr>
          <w:fldChar w:fldCharType="end"/>
        </w:r>
      </w:hyperlink>
    </w:p>
    <w:p w:rsidRPr="006F2CE1" w:rsidR="00665B1C" w:rsidRDefault="00000000" w14:paraId="178DCDCD" w14:textId="71A389AD">
      <w:pPr>
        <w:pStyle w:val="TOC1"/>
        <w:tabs>
          <w:tab w:val="left" w:pos="1440"/>
        </w:tabs>
        <w:rPr>
          <w:rFonts w:ascii="Gill Sans MT" w:hAnsi="Gill Sans MT" w:eastAsiaTheme="minorEastAsia" w:cstheme="minorBidi"/>
          <w:kern w:val="2"/>
          <w:sz w:val="24"/>
          <w:szCs w:val="24"/>
          <w:lang w:eastAsia="en-GB"/>
          <w14:ligatures w14:val="standardContextual"/>
        </w:rPr>
      </w:pPr>
      <w:hyperlink w:history="1" w:anchor="_Toc168488700">
        <w:r w:rsidRPr="006F2CE1" w:rsidR="00665B1C">
          <w:rPr>
            <w:rStyle w:val="Hyperlink"/>
            <w:rFonts w:ascii="Gill Sans MT" w:hAnsi="Gill Sans MT"/>
            <w:sz w:val="24"/>
            <w:szCs w:val="24"/>
          </w:rPr>
          <w:t>5</w:t>
        </w:r>
        <w:r w:rsidRPr="006F2CE1" w:rsidR="00665B1C">
          <w:rPr>
            <w:rFonts w:ascii="Gill Sans MT" w:hAnsi="Gill Sans MT" w:eastAsiaTheme="minorEastAsia" w:cstheme="minorBidi"/>
            <w:kern w:val="2"/>
            <w:sz w:val="24"/>
            <w:szCs w:val="24"/>
            <w:lang w:eastAsia="en-GB"/>
            <w14:ligatures w14:val="standardContextual"/>
          </w:rPr>
          <w:tab/>
        </w:r>
        <w:r w:rsidRPr="006F2CE1" w:rsidR="00665B1C">
          <w:rPr>
            <w:rStyle w:val="Hyperlink"/>
            <w:rFonts w:ascii="Gill Sans MT" w:hAnsi="Gill Sans MT"/>
            <w:sz w:val="24"/>
            <w:szCs w:val="24"/>
          </w:rPr>
          <w:t>Definitions</w:t>
        </w:r>
        <w:r w:rsidRPr="006F2CE1" w:rsidR="00665B1C">
          <w:rPr>
            <w:rFonts w:ascii="Gill Sans MT" w:hAnsi="Gill Sans MT"/>
            <w:sz w:val="24"/>
            <w:szCs w:val="24"/>
          </w:rPr>
          <w:tab/>
        </w:r>
        <w:r w:rsidRPr="006F2CE1" w:rsidR="00665B1C">
          <w:rPr>
            <w:rFonts w:ascii="Gill Sans MT" w:hAnsi="Gill Sans MT"/>
            <w:sz w:val="24"/>
            <w:szCs w:val="24"/>
          </w:rPr>
          <w:fldChar w:fldCharType="begin"/>
        </w:r>
        <w:r w:rsidRPr="006F2CE1" w:rsidR="00665B1C">
          <w:rPr>
            <w:rFonts w:ascii="Gill Sans MT" w:hAnsi="Gill Sans MT"/>
            <w:sz w:val="24"/>
            <w:szCs w:val="24"/>
          </w:rPr>
          <w:instrText xml:space="preserve"> PAGEREF _Toc168488700 \h </w:instrText>
        </w:r>
        <w:r w:rsidRPr="006F2CE1" w:rsidR="00665B1C">
          <w:rPr>
            <w:rFonts w:ascii="Gill Sans MT" w:hAnsi="Gill Sans MT"/>
            <w:sz w:val="24"/>
            <w:szCs w:val="24"/>
          </w:rPr>
        </w:r>
        <w:r w:rsidRPr="006F2CE1" w:rsidR="00665B1C">
          <w:rPr>
            <w:rFonts w:ascii="Gill Sans MT" w:hAnsi="Gill Sans MT"/>
            <w:sz w:val="24"/>
            <w:szCs w:val="24"/>
          </w:rPr>
          <w:fldChar w:fldCharType="separate"/>
        </w:r>
        <w:r w:rsidRPr="006F2CE1" w:rsidR="006F2CE1">
          <w:rPr>
            <w:rFonts w:ascii="Gill Sans MT" w:hAnsi="Gill Sans MT"/>
            <w:sz w:val="24"/>
            <w:szCs w:val="24"/>
          </w:rPr>
          <w:t>5</w:t>
        </w:r>
        <w:r w:rsidRPr="006F2CE1" w:rsidR="00665B1C">
          <w:rPr>
            <w:rFonts w:ascii="Gill Sans MT" w:hAnsi="Gill Sans MT"/>
            <w:sz w:val="24"/>
            <w:szCs w:val="24"/>
          </w:rPr>
          <w:fldChar w:fldCharType="end"/>
        </w:r>
      </w:hyperlink>
    </w:p>
    <w:p w:rsidRPr="006F2CE1" w:rsidR="00665B1C" w:rsidRDefault="00000000" w14:paraId="361CE9BF" w14:textId="678CD0CD">
      <w:pPr>
        <w:pStyle w:val="TOC1"/>
        <w:tabs>
          <w:tab w:val="left" w:pos="1440"/>
        </w:tabs>
        <w:rPr>
          <w:rFonts w:ascii="Gill Sans MT" w:hAnsi="Gill Sans MT" w:eastAsiaTheme="minorEastAsia" w:cstheme="minorBidi"/>
          <w:kern w:val="2"/>
          <w:sz w:val="24"/>
          <w:szCs w:val="24"/>
          <w:lang w:eastAsia="en-GB"/>
          <w14:ligatures w14:val="standardContextual"/>
        </w:rPr>
      </w:pPr>
      <w:hyperlink w:history="1" w:anchor="_Toc168488701">
        <w:r w:rsidRPr="006F2CE1" w:rsidR="00665B1C">
          <w:rPr>
            <w:rStyle w:val="Hyperlink"/>
            <w:rFonts w:ascii="Gill Sans MT" w:hAnsi="Gill Sans MT"/>
            <w:sz w:val="24"/>
            <w:szCs w:val="24"/>
          </w:rPr>
          <w:t>6</w:t>
        </w:r>
        <w:r w:rsidRPr="006F2CE1" w:rsidR="00665B1C">
          <w:rPr>
            <w:rFonts w:ascii="Gill Sans MT" w:hAnsi="Gill Sans MT" w:eastAsiaTheme="minorEastAsia" w:cstheme="minorBidi"/>
            <w:kern w:val="2"/>
            <w:sz w:val="24"/>
            <w:szCs w:val="24"/>
            <w:lang w:eastAsia="en-GB"/>
            <w14:ligatures w14:val="standardContextual"/>
          </w:rPr>
          <w:tab/>
        </w:r>
        <w:r w:rsidRPr="006F2CE1" w:rsidR="00665B1C">
          <w:rPr>
            <w:rStyle w:val="Hyperlink"/>
            <w:rFonts w:ascii="Gill Sans MT" w:hAnsi="Gill Sans MT"/>
            <w:sz w:val="24"/>
            <w:szCs w:val="24"/>
          </w:rPr>
          <w:t>Responsibility statement and allocation of tasks</w:t>
        </w:r>
        <w:r w:rsidRPr="006F2CE1" w:rsidR="00665B1C">
          <w:rPr>
            <w:rFonts w:ascii="Gill Sans MT" w:hAnsi="Gill Sans MT"/>
            <w:sz w:val="24"/>
            <w:szCs w:val="24"/>
          </w:rPr>
          <w:tab/>
        </w:r>
        <w:r w:rsidRPr="006F2CE1" w:rsidR="00665B1C">
          <w:rPr>
            <w:rFonts w:ascii="Gill Sans MT" w:hAnsi="Gill Sans MT"/>
            <w:sz w:val="24"/>
            <w:szCs w:val="24"/>
          </w:rPr>
          <w:fldChar w:fldCharType="begin"/>
        </w:r>
        <w:r w:rsidRPr="006F2CE1" w:rsidR="00665B1C">
          <w:rPr>
            <w:rFonts w:ascii="Gill Sans MT" w:hAnsi="Gill Sans MT"/>
            <w:sz w:val="24"/>
            <w:szCs w:val="24"/>
          </w:rPr>
          <w:instrText xml:space="preserve"> PAGEREF _Toc168488701 \h </w:instrText>
        </w:r>
        <w:r w:rsidRPr="006F2CE1" w:rsidR="00665B1C">
          <w:rPr>
            <w:rFonts w:ascii="Gill Sans MT" w:hAnsi="Gill Sans MT"/>
            <w:sz w:val="24"/>
            <w:szCs w:val="24"/>
          </w:rPr>
        </w:r>
        <w:r w:rsidRPr="006F2CE1" w:rsidR="00665B1C">
          <w:rPr>
            <w:rFonts w:ascii="Gill Sans MT" w:hAnsi="Gill Sans MT"/>
            <w:sz w:val="24"/>
            <w:szCs w:val="24"/>
          </w:rPr>
          <w:fldChar w:fldCharType="separate"/>
        </w:r>
        <w:r w:rsidRPr="006F2CE1" w:rsidR="006F2CE1">
          <w:rPr>
            <w:rFonts w:ascii="Gill Sans MT" w:hAnsi="Gill Sans MT"/>
            <w:sz w:val="24"/>
            <w:szCs w:val="24"/>
          </w:rPr>
          <w:t>6</w:t>
        </w:r>
        <w:r w:rsidRPr="006F2CE1" w:rsidR="00665B1C">
          <w:rPr>
            <w:rFonts w:ascii="Gill Sans MT" w:hAnsi="Gill Sans MT"/>
            <w:sz w:val="24"/>
            <w:szCs w:val="24"/>
          </w:rPr>
          <w:fldChar w:fldCharType="end"/>
        </w:r>
      </w:hyperlink>
    </w:p>
    <w:p w:rsidRPr="006F2CE1" w:rsidR="00665B1C" w:rsidRDefault="00000000" w14:paraId="0E4007AD" w14:textId="6A020BD2">
      <w:pPr>
        <w:pStyle w:val="TOC1"/>
        <w:tabs>
          <w:tab w:val="left" w:pos="1440"/>
        </w:tabs>
        <w:rPr>
          <w:rFonts w:ascii="Gill Sans MT" w:hAnsi="Gill Sans MT" w:eastAsiaTheme="minorEastAsia" w:cstheme="minorBidi"/>
          <w:kern w:val="2"/>
          <w:sz w:val="24"/>
          <w:szCs w:val="24"/>
          <w:lang w:eastAsia="en-GB"/>
          <w14:ligatures w14:val="standardContextual"/>
        </w:rPr>
      </w:pPr>
      <w:hyperlink w:history="1" w:anchor="_Toc168488702">
        <w:r w:rsidRPr="006F2CE1" w:rsidR="00665B1C">
          <w:rPr>
            <w:rStyle w:val="Hyperlink"/>
            <w:rFonts w:ascii="Gill Sans MT" w:hAnsi="Gill Sans MT"/>
            <w:sz w:val="24"/>
            <w:szCs w:val="24"/>
          </w:rPr>
          <w:t>7</w:t>
        </w:r>
        <w:r w:rsidRPr="006F2CE1" w:rsidR="00665B1C">
          <w:rPr>
            <w:rFonts w:ascii="Gill Sans MT" w:hAnsi="Gill Sans MT" w:eastAsiaTheme="minorEastAsia" w:cstheme="minorBidi"/>
            <w:kern w:val="2"/>
            <w:sz w:val="24"/>
            <w:szCs w:val="24"/>
            <w:lang w:eastAsia="en-GB"/>
            <w14:ligatures w14:val="standardContextual"/>
          </w:rPr>
          <w:tab/>
        </w:r>
        <w:r w:rsidRPr="006F2CE1" w:rsidR="00665B1C">
          <w:rPr>
            <w:rStyle w:val="Hyperlink"/>
            <w:rFonts w:ascii="Gill Sans MT" w:hAnsi="Gill Sans MT"/>
            <w:sz w:val="24"/>
            <w:szCs w:val="24"/>
          </w:rPr>
          <w:t>Public Sector Equality Duty (PSED)</w:t>
        </w:r>
        <w:r w:rsidRPr="006F2CE1" w:rsidR="00665B1C">
          <w:rPr>
            <w:rFonts w:ascii="Gill Sans MT" w:hAnsi="Gill Sans MT"/>
            <w:sz w:val="24"/>
            <w:szCs w:val="24"/>
          </w:rPr>
          <w:tab/>
        </w:r>
        <w:r w:rsidRPr="006F2CE1" w:rsidR="00665B1C">
          <w:rPr>
            <w:rFonts w:ascii="Gill Sans MT" w:hAnsi="Gill Sans MT"/>
            <w:sz w:val="24"/>
            <w:szCs w:val="24"/>
          </w:rPr>
          <w:fldChar w:fldCharType="begin"/>
        </w:r>
        <w:r w:rsidRPr="006F2CE1" w:rsidR="00665B1C">
          <w:rPr>
            <w:rFonts w:ascii="Gill Sans MT" w:hAnsi="Gill Sans MT"/>
            <w:sz w:val="24"/>
            <w:szCs w:val="24"/>
          </w:rPr>
          <w:instrText xml:space="preserve"> PAGEREF _Toc168488702 \h </w:instrText>
        </w:r>
        <w:r w:rsidRPr="006F2CE1" w:rsidR="00665B1C">
          <w:rPr>
            <w:rFonts w:ascii="Gill Sans MT" w:hAnsi="Gill Sans MT"/>
            <w:sz w:val="24"/>
            <w:szCs w:val="24"/>
          </w:rPr>
        </w:r>
        <w:r w:rsidRPr="006F2CE1" w:rsidR="00665B1C">
          <w:rPr>
            <w:rFonts w:ascii="Gill Sans MT" w:hAnsi="Gill Sans MT"/>
            <w:sz w:val="24"/>
            <w:szCs w:val="24"/>
          </w:rPr>
          <w:fldChar w:fldCharType="separate"/>
        </w:r>
        <w:r w:rsidRPr="006F2CE1" w:rsidR="006F2CE1">
          <w:rPr>
            <w:rFonts w:ascii="Gill Sans MT" w:hAnsi="Gill Sans MT"/>
            <w:sz w:val="24"/>
            <w:szCs w:val="24"/>
          </w:rPr>
          <w:t>8</w:t>
        </w:r>
        <w:r w:rsidRPr="006F2CE1" w:rsidR="00665B1C">
          <w:rPr>
            <w:rFonts w:ascii="Gill Sans MT" w:hAnsi="Gill Sans MT"/>
            <w:sz w:val="24"/>
            <w:szCs w:val="24"/>
          </w:rPr>
          <w:fldChar w:fldCharType="end"/>
        </w:r>
      </w:hyperlink>
    </w:p>
    <w:p w:rsidRPr="006F2CE1" w:rsidR="00665B1C" w:rsidRDefault="00000000" w14:paraId="49732FAB" w14:textId="0352F6AB">
      <w:pPr>
        <w:pStyle w:val="TOC1"/>
        <w:tabs>
          <w:tab w:val="left" w:pos="1440"/>
        </w:tabs>
        <w:rPr>
          <w:rFonts w:ascii="Gill Sans MT" w:hAnsi="Gill Sans MT" w:eastAsiaTheme="minorEastAsia" w:cstheme="minorBidi"/>
          <w:kern w:val="2"/>
          <w:sz w:val="24"/>
          <w:szCs w:val="24"/>
          <w:lang w:eastAsia="en-GB"/>
          <w14:ligatures w14:val="standardContextual"/>
        </w:rPr>
      </w:pPr>
      <w:hyperlink w:history="1" w:anchor="_Toc168488703">
        <w:r w:rsidRPr="006F2CE1" w:rsidR="00665B1C">
          <w:rPr>
            <w:rStyle w:val="Hyperlink"/>
            <w:rFonts w:ascii="Gill Sans MT" w:hAnsi="Gill Sans MT"/>
            <w:sz w:val="24"/>
            <w:szCs w:val="24"/>
          </w:rPr>
          <w:t>8</w:t>
        </w:r>
        <w:r w:rsidRPr="006F2CE1" w:rsidR="00665B1C">
          <w:rPr>
            <w:rFonts w:ascii="Gill Sans MT" w:hAnsi="Gill Sans MT" w:eastAsiaTheme="minorEastAsia" w:cstheme="minorBidi"/>
            <w:kern w:val="2"/>
            <w:sz w:val="24"/>
            <w:szCs w:val="24"/>
            <w:lang w:eastAsia="en-GB"/>
            <w14:ligatures w14:val="standardContextual"/>
          </w:rPr>
          <w:tab/>
        </w:r>
        <w:r w:rsidRPr="006F2CE1" w:rsidR="00665B1C">
          <w:rPr>
            <w:rStyle w:val="Hyperlink"/>
            <w:rFonts w:ascii="Gill Sans MT" w:hAnsi="Gill Sans MT"/>
            <w:sz w:val="24"/>
            <w:szCs w:val="24"/>
          </w:rPr>
          <w:t>Procedures</w:t>
        </w:r>
        <w:r w:rsidRPr="006F2CE1" w:rsidR="00665B1C">
          <w:rPr>
            <w:rFonts w:ascii="Gill Sans MT" w:hAnsi="Gill Sans MT"/>
            <w:sz w:val="24"/>
            <w:szCs w:val="24"/>
          </w:rPr>
          <w:tab/>
        </w:r>
        <w:r w:rsidRPr="006F2CE1" w:rsidR="00665B1C">
          <w:rPr>
            <w:rFonts w:ascii="Gill Sans MT" w:hAnsi="Gill Sans MT"/>
            <w:sz w:val="24"/>
            <w:szCs w:val="24"/>
          </w:rPr>
          <w:fldChar w:fldCharType="begin"/>
        </w:r>
        <w:r w:rsidRPr="006F2CE1" w:rsidR="00665B1C">
          <w:rPr>
            <w:rFonts w:ascii="Gill Sans MT" w:hAnsi="Gill Sans MT"/>
            <w:sz w:val="24"/>
            <w:szCs w:val="24"/>
          </w:rPr>
          <w:instrText xml:space="preserve"> PAGEREF _Toc168488703 \h </w:instrText>
        </w:r>
        <w:r w:rsidRPr="006F2CE1" w:rsidR="00665B1C">
          <w:rPr>
            <w:rFonts w:ascii="Gill Sans MT" w:hAnsi="Gill Sans MT"/>
            <w:sz w:val="24"/>
            <w:szCs w:val="24"/>
          </w:rPr>
        </w:r>
        <w:r w:rsidRPr="006F2CE1" w:rsidR="00665B1C">
          <w:rPr>
            <w:rFonts w:ascii="Gill Sans MT" w:hAnsi="Gill Sans MT"/>
            <w:sz w:val="24"/>
            <w:szCs w:val="24"/>
          </w:rPr>
          <w:fldChar w:fldCharType="separate"/>
        </w:r>
        <w:r w:rsidRPr="006F2CE1" w:rsidR="006F2CE1">
          <w:rPr>
            <w:rFonts w:ascii="Gill Sans MT" w:hAnsi="Gill Sans MT"/>
            <w:sz w:val="24"/>
            <w:szCs w:val="24"/>
          </w:rPr>
          <w:t>9</w:t>
        </w:r>
        <w:r w:rsidRPr="006F2CE1" w:rsidR="00665B1C">
          <w:rPr>
            <w:rFonts w:ascii="Gill Sans MT" w:hAnsi="Gill Sans MT"/>
            <w:sz w:val="24"/>
            <w:szCs w:val="24"/>
          </w:rPr>
          <w:fldChar w:fldCharType="end"/>
        </w:r>
      </w:hyperlink>
    </w:p>
    <w:p w:rsidRPr="006F2CE1" w:rsidR="00665B1C" w:rsidRDefault="00000000" w14:paraId="62F89952" w14:textId="106D71E1">
      <w:pPr>
        <w:pStyle w:val="TOC1"/>
        <w:tabs>
          <w:tab w:val="left" w:pos="1440"/>
        </w:tabs>
        <w:rPr>
          <w:rFonts w:ascii="Gill Sans MT" w:hAnsi="Gill Sans MT" w:eastAsiaTheme="minorEastAsia" w:cstheme="minorBidi"/>
          <w:kern w:val="2"/>
          <w:sz w:val="24"/>
          <w:szCs w:val="24"/>
          <w:lang w:eastAsia="en-GB"/>
          <w14:ligatures w14:val="standardContextual"/>
        </w:rPr>
      </w:pPr>
      <w:hyperlink w:history="1" w:anchor="_Toc168488704">
        <w:r w:rsidRPr="006F2CE1" w:rsidR="00665B1C">
          <w:rPr>
            <w:rStyle w:val="Hyperlink"/>
            <w:rFonts w:ascii="Gill Sans MT" w:hAnsi="Gill Sans MT"/>
            <w:sz w:val="24"/>
            <w:szCs w:val="24"/>
          </w:rPr>
          <w:t>9</w:t>
        </w:r>
        <w:r w:rsidRPr="006F2CE1" w:rsidR="00665B1C">
          <w:rPr>
            <w:rFonts w:ascii="Gill Sans MT" w:hAnsi="Gill Sans MT" w:eastAsiaTheme="minorEastAsia" w:cstheme="minorBidi"/>
            <w:kern w:val="2"/>
            <w:sz w:val="24"/>
            <w:szCs w:val="24"/>
            <w:lang w:eastAsia="en-GB"/>
            <w14:ligatures w14:val="standardContextual"/>
          </w:rPr>
          <w:tab/>
        </w:r>
        <w:r w:rsidRPr="006F2CE1" w:rsidR="00665B1C">
          <w:rPr>
            <w:rStyle w:val="Hyperlink"/>
            <w:rFonts w:ascii="Gill Sans MT" w:hAnsi="Gill Sans MT"/>
            <w:sz w:val="24"/>
            <w:szCs w:val="24"/>
          </w:rPr>
          <w:t>Disability and discrimination</w:t>
        </w:r>
        <w:r w:rsidRPr="006F2CE1" w:rsidR="00665B1C">
          <w:rPr>
            <w:rFonts w:ascii="Gill Sans MT" w:hAnsi="Gill Sans MT"/>
            <w:sz w:val="24"/>
            <w:szCs w:val="24"/>
          </w:rPr>
          <w:tab/>
        </w:r>
        <w:r w:rsidRPr="006F2CE1" w:rsidR="00665B1C">
          <w:rPr>
            <w:rFonts w:ascii="Gill Sans MT" w:hAnsi="Gill Sans MT"/>
            <w:sz w:val="24"/>
            <w:szCs w:val="24"/>
          </w:rPr>
          <w:fldChar w:fldCharType="begin"/>
        </w:r>
        <w:r w:rsidRPr="006F2CE1" w:rsidR="00665B1C">
          <w:rPr>
            <w:rFonts w:ascii="Gill Sans MT" w:hAnsi="Gill Sans MT"/>
            <w:sz w:val="24"/>
            <w:szCs w:val="24"/>
          </w:rPr>
          <w:instrText xml:space="preserve"> PAGEREF _Toc168488704 \h </w:instrText>
        </w:r>
        <w:r w:rsidRPr="006F2CE1" w:rsidR="00665B1C">
          <w:rPr>
            <w:rFonts w:ascii="Gill Sans MT" w:hAnsi="Gill Sans MT"/>
            <w:sz w:val="24"/>
            <w:szCs w:val="24"/>
          </w:rPr>
        </w:r>
        <w:r w:rsidRPr="006F2CE1" w:rsidR="00665B1C">
          <w:rPr>
            <w:rFonts w:ascii="Gill Sans MT" w:hAnsi="Gill Sans MT"/>
            <w:sz w:val="24"/>
            <w:szCs w:val="24"/>
          </w:rPr>
          <w:fldChar w:fldCharType="separate"/>
        </w:r>
        <w:r w:rsidRPr="006F2CE1" w:rsidR="006F2CE1">
          <w:rPr>
            <w:rFonts w:ascii="Gill Sans MT" w:hAnsi="Gill Sans MT"/>
            <w:sz w:val="24"/>
            <w:szCs w:val="24"/>
          </w:rPr>
          <w:t>11</w:t>
        </w:r>
        <w:r w:rsidRPr="006F2CE1" w:rsidR="00665B1C">
          <w:rPr>
            <w:rFonts w:ascii="Gill Sans MT" w:hAnsi="Gill Sans MT"/>
            <w:sz w:val="24"/>
            <w:szCs w:val="24"/>
          </w:rPr>
          <w:fldChar w:fldCharType="end"/>
        </w:r>
      </w:hyperlink>
    </w:p>
    <w:p w:rsidRPr="006F2CE1" w:rsidR="00665B1C" w:rsidRDefault="00000000" w14:paraId="761ED5B3" w14:textId="5E4E9D40">
      <w:pPr>
        <w:pStyle w:val="TOC1"/>
        <w:tabs>
          <w:tab w:val="left" w:pos="1440"/>
        </w:tabs>
        <w:rPr>
          <w:rFonts w:ascii="Gill Sans MT" w:hAnsi="Gill Sans MT" w:eastAsiaTheme="minorEastAsia" w:cstheme="minorBidi"/>
          <w:kern w:val="2"/>
          <w:sz w:val="24"/>
          <w:szCs w:val="24"/>
          <w:lang w:eastAsia="en-GB"/>
          <w14:ligatures w14:val="standardContextual"/>
        </w:rPr>
      </w:pPr>
      <w:hyperlink w:history="1" w:anchor="_Toc168488705">
        <w:r w:rsidRPr="006F2CE1" w:rsidR="00665B1C">
          <w:rPr>
            <w:rStyle w:val="Hyperlink"/>
            <w:rFonts w:ascii="Gill Sans MT" w:hAnsi="Gill Sans MT"/>
            <w:sz w:val="24"/>
            <w:szCs w:val="24"/>
          </w:rPr>
          <w:t>10</w:t>
        </w:r>
        <w:r w:rsidRPr="006F2CE1" w:rsidR="00665B1C">
          <w:rPr>
            <w:rFonts w:ascii="Gill Sans MT" w:hAnsi="Gill Sans MT" w:eastAsiaTheme="minorEastAsia" w:cstheme="minorBidi"/>
            <w:kern w:val="2"/>
            <w:sz w:val="24"/>
            <w:szCs w:val="24"/>
            <w:lang w:eastAsia="en-GB"/>
            <w14:ligatures w14:val="standardContextual"/>
          </w:rPr>
          <w:tab/>
        </w:r>
        <w:r w:rsidRPr="006F2CE1" w:rsidR="00665B1C">
          <w:rPr>
            <w:rStyle w:val="Hyperlink"/>
            <w:rFonts w:ascii="Gill Sans MT" w:hAnsi="Gill Sans MT"/>
            <w:sz w:val="24"/>
            <w:szCs w:val="24"/>
          </w:rPr>
          <w:t>Education and associated services</w:t>
        </w:r>
        <w:r w:rsidRPr="006F2CE1" w:rsidR="00665B1C">
          <w:rPr>
            <w:rFonts w:ascii="Gill Sans MT" w:hAnsi="Gill Sans MT"/>
            <w:sz w:val="24"/>
            <w:szCs w:val="24"/>
          </w:rPr>
          <w:tab/>
        </w:r>
        <w:r w:rsidRPr="006F2CE1" w:rsidR="00665B1C">
          <w:rPr>
            <w:rFonts w:ascii="Gill Sans MT" w:hAnsi="Gill Sans MT"/>
            <w:sz w:val="24"/>
            <w:szCs w:val="24"/>
          </w:rPr>
          <w:fldChar w:fldCharType="begin"/>
        </w:r>
        <w:r w:rsidRPr="006F2CE1" w:rsidR="00665B1C">
          <w:rPr>
            <w:rFonts w:ascii="Gill Sans MT" w:hAnsi="Gill Sans MT"/>
            <w:sz w:val="24"/>
            <w:szCs w:val="24"/>
          </w:rPr>
          <w:instrText xml:space="preserve"> PAGEREF _Toc168488705 \h </w:instrText>
        </w:r>
        <w:r w:rsidRPr="006F2CE1" w:rsidR="00665B1C">
          <w:rPr>
            <w:rFonts w:ascii="Gill Sans MT" w:hAnsi="Gill Sans MT"/>
            <w:sz w:val="24"/>
            <w:szCs w:val="24"/>
          </w:rPr>
        </w:r>
        <w:r w:rsidRPr="006F2CE1" w:rsidR="00665B1C">
          <w:rPr>
            <w:rFonts w:ascii="Gill Sans MT" w:hAnsi="Gill Sans MT"/>
            <w:sz w:val="24"/>
            <w:szCs w:val="24"/>
          </w:rPr>
          <w:fldChar w:fldCharType="separate"/>
        </w:r>
        <w:r w:rsidRPr="006F2CE1" w:rsidR="006F2CE1">
          <w:rPr>
            <w:rFonts w:ascii="Gill Sans MT" w:hAnsi="Gill Sans MT"/>
            <w:sz w:val="24"/>
            <w:szCs w:val="24"/>
          </w:rPr>
          <w:t>12</w:t>
        </w:r>
        <w:r w:rsidRPr="006F2CE1" w:rsidR="00665B1C">
          <w:rPr>
            <w:rFonts w:ascii="Gill Sans MT" w:hAnsi="Gill Sans MT"/>
            <w:sz w:val="24"/>
            <w:szCs w:val="24"/>
          </w:rPr>
          <w:fldChar w:fldCharType="end"/>
        </w:r>
      </w:hyperlink>
    </w:p>
    <w:p w:rsidRPr="006F2CE1" w:rsidR="00665B1C" w:rsidP="009A73EF" w:rsidRDefault="00000000" w14:paraId="4A19DE03" w14:textId="0FB1C957">
      <w:pPr>
        <w:pStyle w:val="TOC1"/>
        <w:tabs>
          <w:tab w:val="left" w:pos="1440"/>
        </w:tabs>
        <w:rPr>
          <w:rFonts w:ascii="Gill Sans MT" w:hAnsi="Gill Sans MT" w:eastAsiaTheme="minorEastAsia" w:cstheme="minorBidi"/>
          <w:kern w:val="2"/>
          <w:sz w:val="24"/>
          <w:szCs w:val="24"/>
          <w:lang w:eastAsia="en-GB"/>
          <w14:ligatures w14:val="standardContextual"/>
        </w:rPr>
      </w:pPr>
      <w:hyperlink w:history="1" w:anchor="_Toc168488706">
        <w:r w:rsidRPr="006F2CE1" w:rsidR="00665B1C">
          <w:rPr>
            <w:rStyle w:val="Hyperlink"/>
            <w:rFonts w:ascii="Gill Sans MT" w:hAnsi="Gill Sans MT"/>
            <w:sz w:val="24"/>
            <w:szCs w:val="24"/>
          </w:rPr>
          <w:t>11</w:t>
        </w:r>
        <w:r w:rsidRPr="006F2CE1" w:rsidR="00665B1C">
          <w:rPr>
            <w:rFonts w:ascii="Gill Sans MT" w:hAnsi="Gill Sans MT" w:eastAsiaTheme="minorEastAsia" w:cstheme="minorBidi"/>
            <w:kern w:val="2"/>
            <w:sz w:val="24"/>
            <w:szCs w:val="24"/>
            <w:lang w:eastAsia="en-GB"/>
            <w14:ligatures w14:val="standardContextual"/>
          </w:rPr>
          <w:tab/>
        </w:r>
        <w:r w:rsidRPr="006F2CE1" w:rsidR="00665B1C">
          <w:rPr>
            <w:rStyle w:val="Hyperlink"/>
            <w:rFonts w:ascii="Gill Sans MT" w:hAnsi="Gill Sans MT"/>
            <w:sz w:val="24"/>
            <w:szCs w:val="24"/>
          </w:rPr>
          <w:t>Reasonable adjustments for pupils</w:t>
        </w:r>
        <w:r w:rsidRPr="006F2CE1" w:rsidR="00665B1C">
          <w:rPr>
            <w:rFonts w:ascii="Gill Sans MT" w:hAnsi="Gill Sans MT"/>
            <w:sz w:val="24"/>
            <w:szCs w:val="24"/>
          </w:rPr>
          <w:tab/>
        </w:r>
        <w:r w:rsidRPr="006F2CE1" w:rsidR="00665B1C">
          <w:rPr>
            <w:rFonts w:ascii="Gill Sans MT" w:hAnsi="Gill Sans MT"/>
            <w:sz w:val="24"/>
            <w:szCs w:val="24"/>
          </w:rPr>
          <w:fldChar w:fldCharType="begin"/>
        </w:r>
        <w:r w:rsidRPr="006F2CE1" w:rsidR="00665B1C">
          <w:rPr>
            <w:rFonts w:ascii="Gill Sans MT" w:hAnsi="Gill Sans MT"/>
            <w:sz w:val="24"/>
            <w:szCs w:val="24"/>
          </w:rPr>
          <w:instrText xml:space="preserve"> PAGEREF _Toc168488706 \h </w:instrText>
        </w:r>
        <w:r w:rsidRPr="006F2CE1" w:rsidR="00665B1C">
          <w:rPr>
            <w:rFonts w:ascii="Gill Sans MT" w:hAnsi="Gill Sans MT"/>
            <w:sz w:val="24"/>
            <w:szCs w:val="24"/>
          </w:rPr>
        </w:r>
        <w:r w:rsidRPr="006F2CE1" w:rsidR="00665B1C">
          <w:rPr>
            <w:rFonts w:ascii="Gill Sans MT" w:hAnsi="Gill Sans MT"/>
            <w:sz w:val="24"/>
            <w:szCs w:val="24"/>
          </w:rPr>
          <w:fldChar w:fldCharType="separate"/>
        </w:r>
        <w:r w:rsidRPr="006F2CE1" w:rsidR="006F2CE1">
          <w:rPr>
            <w:rFonts w:ascii="Gill Sans MT" w:hAnsi="Gill Sans MT"/>
            <w:sz w:val="24"/>
            <w:szCs w:val="24"/>
          </w:rPr>
          <w:t>12</w:t>
        </w:r>
        <w:r w:rsidRPr="006F2CE1" w:rsidR="00665B1C">
          <w:rPr>
            <w:rFonts w:ascii="Gill Sans MT" w:hAnsi="Gill Sans MT"/>
            <w:sz w:val="24"/>
            <w:szCs w:val="24"/>
          </w:rPr>
          <w:fldChar w:fldCharType="end"/>
        </w:r>
      </w:hyperlink>
    </w:p>
    <w:p w:rsidRPr="006F2CE1" w:rsidR="00665B1C" w:rsidRDefault="00000000" w14:paraId="5D66ED28" w14:textId="765F1FEB">
      <w:pPr>
        <w:pStyle w:val="TOC1"/>
        <w:tabs>
          <w:tab w:val="left" w:pos="1440"/>
        </w:tabs>
        <w:rPr>
          <w:rFonts w:ascii="Gill Sans MT" w:hAnsi="Gill Sans MT" w:eastAsiaTheme="minorEastAsia" w:cstheme="minorBidi"/>
          <w:kern w:val="2"/>
          <w:sz w:val="24"/>
          <w:szCs w:val="24"/>
          <w:lang w:eastAsia="en-GB"/>
          <w14:ligatures w14:val="standardContextual"/>
        </w:rPr>
      </w:pPr>
      <w:hyperlink w:history="1" w:anchor="_Toc168488708">
        <w:r w:rsidRPr="006F2CE1" w:rsidR="00665B1C">
          <w:rPr>
            <w:rStyle w:val="Hyperlink"/>
            <w:rFonts w:ascii="Gill Sans MT" w:hAnsi="Gill Sans MT"/>
            <w:sz w:val="24"/>
            <w:szCs w:val="24"/>
          </w:rPr>
          <w:t>13</w:t>
        </w:r>
        <w:r w:rsidRPr="006F2CE1" w:rsidR="00665B1C">
          <w:rPr>
            <w:rFonts w:ascii="Gill Sans MT" w:hAnsi="Gill Sans MT" w:eastAsiaTheme="minorEastAsia" w:cstheme="minorBidi"/>
            <w:kern w:val="2"/>
            <w:sz w:val="24"/>
            <w:szCs w:val="24"/>
            <w:lang w:eastAsia="en-GB"/>
            <w14:ligatures w14:val="standardContextual"/>
          </w:rPr>
          <w:tab/>
        </w:r>
        <w:r w:rsidRPr="006F2CE1" w:rsidR="00665B1C">
          <w:rPr>
            <w:rStyle w:val="Hyperlink"/>
            <w:rFonts w:ascii="Gill Sans MT" w:hAnsi="Gill Sans MT"/>
            <w:sz w:val="24"/>
            <w:szCs w:val="24"/>
          </w:rPr>
          <w:t>Accessibility plans</w:t>
        </w:r>
        <w:r w:rsidRPr="006F2CE1" w:rsidR="00665B1C">
          <w:rPr>
            <w:rFonts w:ascii="Gill Sans MT" w:hAnsi="Gill Sans MT"/>
            <w:sz w:val="24"/>
            <w:szCs w:val="24"/>
          </w:rPr>
          <w:tab/>
        </w:r>
        <w:r w:rsidRPr="006F2CE1" w:rsidR="00665B1C">
          <w:rPr>
            <w:rFonts w:ascii="Gill Sans MT" w:hAnsi="Gill Sans MT"/>
            <w:sz w:val="24"/>
            <w:szCs w:val="24"/>
          </w:rPr>
          <w:fldChar w:fldCharType="begin"/>
        </w:r>
        <w:r w:rsidRPr="006F2CE1" w:rsidR="00665B1C">
          <w:rPr>
            <w:rFonts w:ascii="Gill Sans MT" w:hAnsi="Gill Sans MT"/>
            <w:sz w:val="24"/>
            <w:szCs w:val="24"/>
          </w:rPr>
          <w:instrText xml:space="preserve"> PAGEREF _Toc168488708 \h </w:instrText>
        </w:r>
        <w:r w:rsidRPr="006F2CE1" w:rsidR="00665B1C">
          <w:rPr>
            <w:rFonts w:ascii="Gill Sans MT" w:hAnsi="Gill Sans MT"/>
            <w:sz w:val="24"/>
            <w:szCs w:val="24"/>
          </w:rPr>
        </w:r>
        <w:r w:rsidRPr="006F2CE1" w:rsidR="00665B1C">
          <w:rPr>
            <w:rFonts w:ascii="Gill Sans MT" w:hAnsi="Gill Sans MT"/>
            <w:sz w:val="24"/>
            <w:szCs w:val="24"/>
          </w:rPr>
          <w:fldChar w:fldCharType="separate"/>
        </w:r>
        <w:r w:rsidRPr="006F2CE1" w:rsidR="006F2CE1">
          <w:rPr>
            <w:rFonts w:ascii="Gill Sans MT" w:hAnsi="Gill Sans MT"/>
            <w:sz w:val="24"/>
            <w:szCs w:val="24"/>
          </w:rPr>
          <w:t>13</w:t>
        </w:r>
        <w:r w:rsidRPr="006F2CE1" w:rsidR="00665B1C">
          <w:rPr>
            <w:rFonts w:ascii="Gill Sans MT" w:hAnsi="Gill Sans MT"/>
            <w:sz w:val="24"/>
            <w:szCs w:val="24"/>
          </w:rPr>
          <w:fldChar w:fldCharType="end"/>
        </w:r>
      </w:hyperlink>
    </w:p>
    <w:p w:rsidRPr="006F2CE1" w:rsidR="00665B1C" w:rsidRDefault="00000000" w14:paraId="50A51017" w14:textId="05EDF8F1">
      <w:pPr>
        <w:pStyle w:val="TOC1"/>
        <w:tabs>
          <w:tab w:val="left" w:pos="1440"/>
        </w:tabs>
        <w:rPr>
          <w:rFonts w:ascii="Gill Sans MT" w:hAnsi="Gill Sans MT" w:eastAsiaTheme="minorEastAsia" w:cstheme="minorBidi"/>
          <w:kern w:val="2"/>
          <w:sz w:val="24"/>
          <w:szCs w:val="24"/>
          <w:lang w:eastAsia="en-GB"/>
          <w14:ligatures w14:val="standardContextual"/>
        </w:rPr>
      </w:pPr>
      <w:hyperlink w:history="1" w:anchor="_Toc168488709">
        <w:r w:rsidRPr="006F2CE1" w:rsidR="00665B1C">
          <w:rPr>
            <w:rStyle w:val="Hyperlink"/>
            <w:rFonts w:ascii="Gill Sans MT" w:hAnsi="Gill Sans MT"/>
            <w:sz w:val="24"/>
            <w:szCs w:val="24"/>
          </w:rPr>
          <w:t>14</w:t>
        </w:r>
        <w:r w:rsidRPr="006F2CE1" w:rsidR="00665B1C">
          <w:rPr>
            <w:rFonts w:ascii="Gill Sans MT" w:hAnsi="Gill Sans MT" w:eastAsiaTheme="minorEastAsia" w:cstheme="minorBidi"/>
            <w:kern w:val="2"/>
            <w:sz w:val="24"/>
            <w:szCs w:val="24"/>
            <w:lang w:eastAsia="en-GB"/>
            <w14:ligatures w14:val="standardContextual"/>
          </w:rPr>
          <w:tab/>
        </w:r>
        <w:r w:rsidRPr="006F2CE1" w:rsidR="00665B1C">
          <w:rPr>
            <w:rStyle w:val="Hyperlink"/>
            <w:rFonts w:ascii="Gill Sans MT" w:hAnsi="Gill Sans MT"/>
            <w:sz w:val="24"/>
            <w:szCs w:val="24"/>
          </w:rPr>
          <w:t>Education health and care plans (EHC</w:t>
        </w:r>
        <w:r w:rsidR="00303D7E">
          <w:rPr>
            <w:rStyle w:val="Hyperlink"/>
            <w:rFonts w:ascii="Gill Sans MT" w:hAnsi="Gill Sans MT"/>
            <w:sz w:val="24"/>
            <w:szCs w:val="24"/>
          </w:rPr>
          <w:t>P</w:t>
        </w:r>
        <w:r w:rsidRPr="006F2CE1" w:rsidR="00665B1C">
          <w:rPr>
            <w:rStyle w:val="Hyperlink"/>
            <w:rFonts w:ascii="Gill Sans MT" w:hAnsi="Gill Sans MT"/>
            <w:sz w:val="24"/>
            <w:szCs w:val="24"/>
          </w:rPr>
          <w:t xml:space="preserve"> plan)</w:t>
        </w:r>
        <w:r w:rsidRPr="006F2CE1" w:rsidR="00665B1C">
          <w:rPr>
            <w:rFonts w:ascii="Gill Sans MT" w:hAnsi="Gill Sans MT"/>
            <w:sz w:val="24"/>
            <w:szCs w:val="24"/>
          </w:rPr>
          <w:tab/>
        </w:r>
        <w:r w:rsidRPr="006F2CE1" w:rsidR="00665B1C">
          <w:rPr>
            <w:rFonts w:ascii="Gill Sans MT" w:hAnsi="Gill Sans MT"/>
            <w:sz w:val="24"/>
            <w:szCs w:val="24"/>
          </w:rPr>
          <w:fldChar w:fldCharType="begin"/>
        </w:r>
        <w:r w:rsidRPr="006F2CE1" w:rsidR="00665B1C">
          <w:rPr>
            <w:rFonts w:ascii="Gill Sans MT" w:hAnsi="Gill Sans MT"/>
            <w:sz w:val="24"/>
            <w:szCs w:val="24"/>
          </w:rPr>
          <w:instrText xml:space="preserve"> PAGEREF _Toc168488709 \h </w:instrText>
        </w:r>
        <w:r w:rsidRPr="006F2CE1" w:rsidR="00665B1C">
          <w:rPr>
            <w:rFonts w:ascii="Gill Sans MT" w:hAnsi="Gill Sans MT"/>
            <w:sz w:val="24"/>
            <w:szCs w:val="24"/>
          </w:rPr>
        </w:r>
        <w:r w:rsidRPr="006F2CE1" w:rsidR="00665B1C">
          <w:rPr>
            <w:rFonts w:ascii="Gill Sans MT" w:hAnsi="Gill Sans MT"/>
            <w:sz w:val="24"/>
            <w:szCs w:val="24"/>
          </w:rPr>
          <w:fldChar w:fldCharType="separate"/>
        </w:r>
        <w:r w:rsidRPr="006F2CE1" w:rsidR="006F2CE1">
          <w:rPr>
            <w:rFonts w:ascii="Gill Sans MT" w:hAnsi="Gill Sans MT"/>
            <w:sz w:val="24"/>
            <w:szCs w:val="24"/>
          </w:rPr>
          <w:t>13</w:t>
        </w:r>
        <w:r w:rsidRPr="006F2CE1" w:rsidR="00665B1C">
          <w:rPr>
            <w:rFonts w:ascii="Gill Sans MT" w:hAnsi="Gill Sans MT"/>
            <w:sz w:val="24"/>
            <w:szCs w:val="24"/>
          </w:rPr>
          <w:fldChar w:fldCharType="end"/>
        </w:r>
      </w:hyperlink>
    </w:p>
    <w:p w:rsidRPr="006F2CE1" w:rsidR="00665B1C" w:rsidRDefault="00000000" w14:paraId="67672628" w14:textId="3D3B3D65">
      <w:pPr>
        <w:pStyle w:val="TOC1"/>
        <w:tabs>
          <w:tab w:val="left" w:pos="1440"/>
        </w:tabs>
        <w:rPr>
          <w:rFonts w:ascii="Gill Sans MT" w:hAnsi="Gill Sans MT" w:eastAsiaTheme="minorEastAsia" w:cstheme="minorBidi"/>
          <w:kern w:val="2"/>
          <w:sz w:val="24"/>
          <w:szCs w:val="24"/>
          <w:lang w:eastAsia="en-GB"/>
          <w14:ligatures w14:val="standardContextual"/>
        </w:rPr>
      </w:pPr>
      <w:hyperlink w:history="1" w:anchor="_Toc168488710">
        <w:r w:rsidRPr="006F2CE1" w:rsidR="00665B1C">
          <w:rPr>
            <w:rStyle w:val="Hyperlink"/>
            <w:rFonts w:ascii="Gill Sans MT" w:hAnsi="Gill Sans MT"/>
            <w:sz w:val="24"/>
            <w:szCs w:val="24"/>
          </w:rPr>
          <w:t>15</w:t>
        </w:r>
        <w:r w:rsidRPr="006F2CE1" w:rsidR="00665B1C">
          <w:rPr>
            <w:rFonts w:ascii="Gill Sans MT" w:hAnsi="Gill Sans MT" w:eastAsiaTheme="minorEastAsia" w:cstheme="minorBidi"/>
            <w:kern w:val="2"/>
            <w:sz w:val="24"/>
            <w:szCs w:val="24"/>
            <w:lang w:eastAsia="en-GB"/>
            <w14:ligatures w14:val="standardContextual"/>
          </w:rPr>
          <w:tab/>
        </w:r>
        <w:r w:rsidRPr="006F2CE1" w:rsidR="00665B1C">
          <w:rPr>
            <w:rStyle w:val="Hyperlink"/>
            <w:rFonts w:ascii="Gill Sans MT" w:hAnsi="Gill Sans MT"/>
            <w:sz w:val="24"/>
            <w:szCs w:val="24"/>
          </w:rPr>
          <w:t>Additional welfare needs</w:t>
        </w:r>
        <w:r w:rsidRPr="006F2CE1" w:rsidR="00665B1C">
          <w:rPr>
            <w:rFonts w:ascii="Gill Sans MT" w:hAnsi="Gill Sans MT"/>
            <w:sz w:val="24"/>
            <w:szCs w:val="24"/>
          </w:rPr>
          <w:tab/>
        </w:r>
        <w:r w:rsidRPr="006F2CE1" w:rsidR="00665B1C">
          <w:rPr>
            <w:rFonts w:ascii="Gill Sans MT" w:hAnsi="Gill Sans MT"/>
            <w:sz w:val="24"/>
            <w:szCs w:val="24"/>
          </w:rPr>
          <w:fldChar w:fldCharType="begin"/>
        </w:r>
        <w:r w:rsidRPr="006F2CE1" w:rsidR="00665B1C">
          <w:rPr>
            <w:rFonts w:ascii="Gill Sans MT" w:hAnsi="Gill Sans MT"/>
            <w:sz w:val="24"/>
            <w:szCs w:val="24"/>
          </w:rPr>
          <w:instrText xml:space="preserve"> PAGEREF _Toc168488710 \h </w:instrText>
        </w:r>
        <w:r w:rsidRPr="006F2CE1" w:rsidR="00665B1C">
          <w:rPr>
            <w:rFonts w:ascii="Gill Sans MT" w:hAnsi="Gill Sans MT"/>
            <w:sz w:val="24"/>
            <w:szCs w:val="24"/>
          </w:rPr>
        </w:r>
        <w:r w:rsidRPr="006F2CE1" w:rsidR="00665B1C">
          <w:rPr>
            <w:rFonts w:ascii="Gill Sans MT" w:hAnsi="Gill Sans MT"/>
            <w:sz w:val="24"/>
            <w:szCs w:val="24"/>
          </w:rPr>
          <w:fldChar w:fldCharType="separate"/>
        </w:r>
        <w:r w:rsidRPr="006F2CE1" w:rsidR="006F2CE1">
          <w:rPr>
            <w:rFonts w:ascii="Gill Sans MT" w:hAnsi="Gill Sans MT"/>
            <w:sz w:val="24"/>
            <w:szCs w:val="24"/>
          </w:rPr>
          <w:t>13</w:t>
        </w:r>
        <w:r w:rsidRPr="006F2CE1" w:rsidR="00665B1C">
          <w:rPr>
            <w:rFonts w:ascii="Gill Sans MT" w:hAnsi="Gill Sans MT"/>
            <w:sz w:val="24"/>
            <w:szCs w:val="24"/>
          </w:rPr>
          <w:fldChar w:fldCharType="end"/>
        </w:r>
      </w:hyperlink>
    </w:p>
    <w:p w:rsidRPr="006F2CE1" w:rsidR="00665B1C" w:rsidRDefault="00000000" w14:paraId="7B2FCAA2" w14:textId="6E902074">
      <w:pPr>
        <w:pStyle w:val="TOC1"/>
        <w:tabs>
          <w:tab w:val="left" w:pos="1440"/>
        </w:tabs>
        <w:rPr>
          <w:rFonts w:ascii="Gill Sans MT" w:hAnsi="Gill Sans MT" w:eastAsiaTheme="minorEastAsia" w:cstheme="minorBidi"/>
          <w:kern w:val="2"/>
          <w:sz w:val="24"/>
          <w:szCs w:val="24"/>
          <w:lang w:eastAsia="en-GB"/>
          <w14:ligatures w14:val="standardContextual"/>
        </w:rPr>
      </w:pPr>
      <w:hyperlink w:history="1" w:anchor="_Toc168488711">
        <w:r w:rsidRPr="006F2CE1" w:rsidR="00665B1C">
          <w:rPr>
            <w:rStyle w:val="Hyperlink"/>
            <w:rFonts w:ascii="Gill Sans MT" w:hAnsi="Gill Sans MT"/>
            <w:sz w:val="24"/>
            <w:szCs w:val="24"/>
          </w:rPr>
          <w:t>16</w:t>
        </w:r>
        <w:r w:rsidRPr="006F2CE1" w:rsidR="00665B1C">
          <w:rPr>
            <w:rFonts w:ascii="Gill Sans MT" w:hAnsi="Gill Sans MT" w:eastAsiaTheme="minorEastAsia" w:cstheme="minorBidi"/>
            <w:kern w:val="2"/>
            <w:sz w:val="24"/>
            <w:szCs w:val="24"/>
            <w:lang w:eastAsia="en-GB"/>
            <w14:ligatures w14:val="standardContextual"/>
          </w:rPr>
          <w:tab/>
        </w:r>
        <w:r w:rsidRPr="006F2CE1" w:rsidR="00665B1C">
          <w:rPr>
            <w:rStyle w:val="Hyperlink"/>
            <w:rFonts w:ascii="Gill Sans MT" w:hAnsi="Gill Sans MT"/>
            <w:sz w:val="24"/>
            <w:szCs w:val="24"/>
          </w:rPr>
          <w:t>Training</w:t>
        </w:r>
        <w:r w:rsidRPr="006F2CE1" w:rsidR="00665B1C">
          <w:rPr>
            <w:rFonts w:ascii="Gill Sans MT" w:hAnsi="Gill Sans MT"/>
            <w:sz w:val="24"/>
            <w:szCs w:val="24"/>
          </w:rPr>
          <w:tab/>
        </w:r>
        <w:r w:rsidRPr="006F2CE1" w:rsidR="00665B1C">
          <w:rPr>
            <w:rFonts w:ascii="Gill Sans MT" w:hAnsi="Gill Sans MT"/>
            <w:sz w:val="24"/>
            <w:szCs w:val="24"/>
          </w:rPr>
          <w:fldChar w:fldCharType="begin"/>
        </w:r>
        <w:r w:rsidRPr="006F2CE1" w:rsidR="00665B1C">
          <w:rPr>
            <w:rFonts w:ascii="Gill Sans MT" w:hAnsi="Gill Sans MT"/>
            <w:sz w:val="24"/>
            <w:szCs w:val="24"/>
          </w:rPr>
          <w:instrText xml:space="preserve"> PAGEREF _Toc168488711 \h </w:instrText>
        </w:r>
        <w:r w:rsidRPr="006F2CE1" w:rsidR="00665B1C">
          <w:rPr>
            <w:rFonts w:ascii="Gill Sans MT" w:hAnsi="Gill Sans MT"/>
            <w:sz w:val="24"/>
            <w:szCs w:val="24"/>
          </w:rPr>
        </w:r>
        <w:r w:rsidRPr="006F2CE1" w:rsidR="00665B1C">
          <w:rPr>
            <w:rFonts w:ascii="Gill Sans MT" w:hAnsi="Gill Sans MT"/>
            <w:sz w:val="24"/>
            <w:szCs w:val="24"/>
          </w:rPr>
          <w:fldChar w:fldCharType="separate"/>
        </w:r>
        <w:r w:rsidRPr="006F2CE1" w:rsidR="006F2CE1">
          <w:rPr>
            <w:rFonts w:ascii="Gill Sans MT" w:hAnsi="Gill Sans MT"/>
            <w:sz w:val="24"/>
            <w:szCs w:val="24"/>
          </w:rPr>
          <w:t>14</w:t>
        </w:r>
        <w:r w:rsidRPr="006F2CE1" w:rsidR="00665B1C">
          <w:rPr>
            <w:rFonts w:ascii="Gill Sans MT" w:hAnsi="Gill Sans MT"/>
            <w:sz w:val="24"/>
            <w:szCs w:val="24"/>
          </w:rPr>
          <w:fldChar w:fldCharType="end"/>
        </w:r>
      </w:hyperlink>
    </w:p>
    <w:p w:rsidRPr="006F2CE1" w:rsidR="00665B1C" w:rsidRDefault="00000000" w14:paraId="737D9D96" w14:textId="0E5BFD03">
      <w:pPr>
        <w:pStyle w:val="TOC1"/>
        <w:tabs>
          <w:tab w:val="left" w:pos="1440"/>
        </w:tabs>
        <w:rPr>
          <w:rFonts w:ascii="Gill Sans MT" w:hAnsi="Gill Sans MT" w:eastAsiaTheme="minorEastAsia" w:cstheme="minorBidi"/>
          <w:kern w:val="2"/>
          <w:sz w:val="24"/>
          <w:szCs w:val="24"/>
          <w:lang w:eastAsia="en-GB"/>
          <w14:ligatures w14:val="standardContextual"/>
        </w:rPr>
      </w:pPr>
      <w:hyperlink w:history="1" w:anchor="_Toc168488712">
        <w:r w:rsidRPr="006F2CE1" w:rsidR="00665B1C">
          <w:rPr>
            <w:rStyle w:val="Hyperlink"/>
            <w:rFonts w:ascii="Gill Sans MT" w:hAnsi="Gill Sans MT"/>
            <w:sz w:val="24"/>
            <w:szCs w:val="24"/>
          </w:rPr>
          <w:t>17</w:t>
        </w:r>
        <w:r w:rsidRPr="006F2CE1" w:rsidR="00665B1C">
          <w:rPr>
            <w:rFonts w:ascii="Gill Sans MT" w:hAnsi="Gill Sans MT" w:eastAsiaTheme="minorEastAsia" w:cstheme="minorBidi"/>
            <w:kern w:val="2"/>
            <w:sz w:val="24"/>
            <w:szCs w:val="24"/>
            <w:lang w:eastAsia="en-GB"/>
            <w14:ligatures w14:val="standardContextual"/>
          </w:rPr>
          <w:tab/>
        </w:r>
        <w:r w:rsidRPr="006F2CE1" w:rsidR="00665B1C">
          <w:rPr>
            <w:rStyle w:val="Hyperlink"/>
            <w:rFonts w:ascii="Gill Sans MT" w:hAnsi="Gill Sans MT"/>
            <w:sz w:val="24"/>
            <w:szCs w:val="24"/>
          </w:rPr>
          <w:t>Risk assessment</w:t>
        </w:r>
        <w:r w:rsidRPr="006F2CE1" w:rsidR="00665B1C">
          <w:rPr>
            <w:rFonts w:ascii="Gill Sans MT" w:hAnsi="Gill Sans MT"/>
            <w:sz w:val="24"/>
            <w:szCs w:val="24"/>
          </w:rPr>
          <w:tab/>
        </w:r>
        <w:r w:rsidRPr="006F2CE1" w:rsidR="00665B1C">
          <w:rPr>
            <w:rFonts w:ascii="Gill Sans MT" w:hAnsi="Gill Sans MT"/>
            <w:sz w:val="24"/>
            <w:szCs w:val="24"/>
          </w:rPr>
          <w:fldChar w:fldCharType="begin"/>
        </w:r>
        <w:r w:rsidRPr="006F2CE1" w:rsidR="00665B1C">
          <w:rPr>
            <w:rFonts w:ascii="Gill Sans MT" w:hAnsi="Gill Sans MT"/>
            <w:sz w:val="24"/>
            <w:szCs w:val="24"/>
          </w:rPr>
          <w:instrText xml:space="preserve"> PAGEREF _Toc168488712 \h </w:instrText>
        </w:r>
        <w:r w:rsidRPr="006F2CE1" w:rsidR="00665B1C">
          <w:rPr>
            <w:rFonts w:ascii="Gill Sans MT" w:hAnsi="Gill Sans MT"/>
            <w:sz w:val="24"/>
            <w:szCs w:val="24"/>
          </w:rPr>
        </w:r>
        <w:r w:rsidRPr="006F2CE1" w:rsidR="00665B1C">
          <w:rPr>
            <w:rFonts w:ascii="Gill Sans MT" w:hAnsi="Gill Sans MT"/>
            <w:sz w:val="24"/>
            <w:szCs w:val="24"/>
          </w:rPr>
          <w:fldChar w:fldCharType="separate"/>
        </w:r>
        <w:r w:rsidRPr="006F2CE1" w:rsidR="006F2CE1">
          <w:rPr>
            <w:rFonts w:ascii="Gill Sans MT" w:hAnsi="Gill Sans MT"/>
            <w:sz w:val="24"/>
            <w:szCs w:val="24"/>
          </w:rPr>
          <w:t>14</w:t>
        </w:r>
        <w:r w:rsidRPr="006F2CE1" w:rsidR="00665B1C">
          <w:rPr>
            <w:rFonts w:ascii="Gill Sans MT" w:hAnsi="Gill Sans MT"/>
            <w:sz w:val="24"/>
            <w:szCs w:val="24"/>
          </w:rPr>
          <w:fldChar w:fldCharType="end"/>
        </w:r>
      </w:hyperlink>
    </w:p>
    <w:p w:rsidRPr="006F2CE1" w:rsidR="00665B1C" w:rsidRDefault="00000000" w14:paraId="351383B2" w14:textId="56F74F2E">
      <w:pPr>
        <w:pStyle w:val="TOC1"/>
        <w:tabs>
          <w:tab w:val="left" w:pos="1440"/>
        </w:tabs>
        <w:rPr>
          <w:rFonts w:ascii="Gill Sans MT" w:hAnsi="Gill Sans MT" w:eastAsiaTheme="minorEastAsia" w:cstheme="minorBidi"/>
          <w:kern w:val="2"/>
          <w:sz w:val="24"/>
          <w:szCs w:val="24"/>
          <w:lang w:eastAsia="en-GB"/>
          <w14:ligatures w14:val="standardContextual"/>
        </w:rPr>
      </w:pPr>
      <w:hyperlink w:history="1" w:anchor="_Toc168488713">
        <w:r w:rsidRPr="006F2CE1" w:rsidR="00665B1C">
          <w:rPr>
            <w:rStyle w:val="Hyperlink"/>
            <w:rFonts w:ascii="Gill Sans MT" w:hAnsi="Gill Sans MT"/>
            <w:sz w:val="24"/>
            <w:szCs w:val="24"/>
          </w:rPr>
          <w:t>18</w:t>
        </w:r>
        <w:r w:rsidRPr="006F2CE1" w:rsidR="00665B1C">
          <w:rPr>
            <w:rFonts w:ascii="Gill Sans MT" w:hAnsi="Gill Sans MT" w:eastAsiaTheme="minorEastAsia" w:cstheme="minorBidi"/>
            <w:kern w:val="2"/>
            <w:sz w:val="24"/>
            <w:szCs w:val="24"/>
            <w:lang w:eastAsia="en-GB"/>
            <w14:ligatures w14:val="standardContextual"/>
          </w:rPr>
          <w:tab/>
        </w:r>
        <w:r w:rsidRPr="006F2CE1" w:rsidR="00665B1C">
          <w:rPr>
            <w:rStyle w:val="Hyperlink"/>
            <w:rFonts w:ascii="Gill Sans MT" w:hAnsi="Gill Sans MT"/>
            <w:sz w:val="24"/>
            <w:szCs w:val="24"/>
          </w:rPr>
          <w:t>Record keeping</w:t>
        </w:r>
        <w:r w:rsidRPr="006F2CE1" w:rsidR="00665B1C">
          <w:rPr>
            <w:rFonts w:ascii="Gill Sans MT" w:hAnsi="Gill Sans MT"/>
            <w:sz w:val="24"/>
            <w:szCs w:val="24"/>
          </w:rPr>
          <w:tab/>
        </w:r>
        <w:r w:rsidRPr="006F2CE1" w:rsidR="00665B1C">
          <w:rPr>
            <w:rFonts w:ascii="Gill Sans MT" w:hAnsi="Gill Sans MT"/>
            <w:sz w:val="24"/>
            <w:szCs w:val="24"/>
          </w:rPr>
          <w:fldChar w:fldCharType="begin"/>
        </w:r>
        <w:r w:rsidRPr="006F2CE1" w:rsidR="00665B1C">
          <w:rPr>
            <w:rFonts w:ascii="Gill Sans MT" w:hAnsi="Gill Sans MT"/>
            <w:sz w:val="24"/>
            <w:szCs w:val="24"/>
          </w:rPr>
          <w:instrText xml:space="preserve"> PAGEREF _Toc168488713 \h </w:instrText>
        </w:r>
        <w:r w:rsidRPr="006F2CE1" w:rsidR="00665B1C">
          <w:rPr>
            <w:rFonts w:ascii="Gill Sans MT" w:hAnsi="Gill Sans MT"/>
            <w:sz w:val="24"/>
            <w:szCs w:val="24"/>
          </w:rPr>
        </w:r>
        <w:r w:rsidRPr="006F2CE1" w:rsidR="00665B1C">
          <w:rPr>
            <w:rFonts w:ascii="Gill Sans MT" w:hAnsi="Gill Sans MT"/>
            <w:sz w:val="24"/>
            <w:szCs w:val="24"/>
          </w:rPr>
          <w:fldChar w:fldCharType="separate"/>
        </w:r>
        <w:r w:rsidRPr="006F2CE1" w:rsidR="006F2CE1">
          <w:rPr>
            <w:rFonts w:ascii="Gill Sans MT" w:hAnsi="Gill Sans MT"/>
            <w:sz w:val="24"/>
            <w:szCs w:val="24"/>
          </w:rPr>
          <w:t>14</w:t>
        </w:r>
        <w:r w:rsidRPr="006F2CE1" w:rsidR="00665B1C">
          <w:rPr>
            <w:rFonts w:ascii="Gill Sans MT" w:hAnsi="Gill Sans MT"/>
            <w:sz w:val="24"/>
            <w:szCs w:val="24"/>
          </w:rPr>
          <w:fldChar w:fldCharType="end"/>
        </w:r>
      </w:hyperlink>
    </w:p>
    <w:p w:rsidRPr="006F2CE1" w:rsidR="00665B1C" w:rsidRDefault="00000000" w14:paraId="48B01569" w14:textId="65D0E9E1">
      <w:pPr>
        <w:pStyle w:val="TOC1"/>
        <w:tabs>
          <w:tab w:val="left" w:pos="1440"/>
        </w:tabs>
        <w:rPr>
          <w:rFonts w:ascii="Gill Sans MT" w:hAnsi="Gill Sans MT" w:eastAsiaTheme="minorEastAsia" w:cstheme="minorBidi"/>
          <w:kern w:val="2"/>
          <w:sz w:val="24"/>
          <w:szCs w:val="24"/>
          <w:lang w:eastAsia="en-GB"/>
          <w14:ligatures w14:val="standardContextual"/>
        </w:rPr>
      </w:pPr>
    </w:p>
    <w:p w:rsidRPr="006F2CE1" w:rsidR="006C3134" w:rsidRDefault="00096533" w14:paraId="2388D8E0" w14:textId="26323D81">
      <w:pPr>
        <w:rPr>
          <w:rFonts w:ascii="Gill Sans MT" w:hAnsi="Gill Sans MT"/>
          <w:sz w:val="24"/>
          <w:szCs w:val="24"/>
        </w:rPr>
      </w:pPr>
      <w:r w:rsidRPr="006F2CE1">
        <w:rPr>
          <w:rFonts w:ascii="Gill Sans MT" w:hAnsi="Gill Sans MT"/>
          <w:sz w:val="24"/>
          <w:szCs w:val="24"/>
        </w:rPr>
        <w:fldChar w:fldCharType="end"/>
      </w:r>
    </w:p>
    <w:p w:rsidRPr="006F2CE1" w:rsidR="00A834C0" w:rsidP="00A834C0" w:rsidRDefault="00A834C0" w14:paraId="0CCCA1E9" w14:textId="6882B6F8">
      <w:pPr>
        <w:rPr>
          <w:rFonts w:ascii="Gill Sans MT" w:hAnsi="Gill Sans MT"/>
          <w:sz w:val="24"/>
          <w:szCs w:val="24"/>
        </w:rPr>
      </w:pPr>
    </w:p>
    <w:p w:rsidRPr="006F2CE1" w:rsidR="00B75329" w:rsidP="00665B1C" w:rsidRDefault="00B75329" w14:paraId="618A547E" w14:textId="77777777">
      <w:pPr>
        <w:pStyle w:val="Level1Heading"/>
        <w:numPr>
          <w:ilvl w:val="0"/>
          <w:numId w:val="0"/>
        </w:numPr>
        <w:ind w:left="720"/>
        <w:rPr>
          <w:rFonts w:ascii="Gill Sans MT" w:hAnsi="Gill Sans MT"/>
        </w:rPr>
      </w:pPr>
    </w:p>
    <w:p w:rsidRPr="006F2CE1" w:rsidR="00B75329" w:rsidP="00B75329" w:rsidRDefault="00B75329" w14:paraId="0E748B8B" w14:textId="77777777">
      <w:pPr>
        <w:rPr>
          <w:rFonts w:ascii="Gill Sans MT" w:hAnsi="Gill Sans MT"/>
          <w:sz w:val="24"/>
          <w:szCs w:val="24"/>
        </w:rPr>
      </w:pPr>
    </w:p>
    <w:p w:rsidRPr="006F2CE1" w:rsidR="00665B1C" w:rsidP="00B75329" w:rsidRDefault="00665B1C" w14:paraId="313A0EE9" w14:textId="77777777">
      <w:pPr>
        <w:rPr>
          <w:rFonts w:ascii="Gill Sans MT" w:hAnsi="Gill Sans MT"/>
          <w:sz w:val="24"/>
          <w:szCs w:val="24"/>
        </w:rPr>
      </w:pPr>
    </w:p>
    <w:p w:rsidRPr="006F2CE1" w:rsidR="00CB26A6" w:rsidP="00B75329" w:rsidRDefault="00CB26A6" w14:paraId="5439FC33" w14:textId="77777777">
      <w:pPr>
        <w:rPr>
          <w:rFonts w:ascii="Gill Sans MT" w:hAnsi="Gill Sans MT"/>
          <w:sz w:val="24"/>
          <w:szCs w:val="24"/>
        </w:rPr>
      </w:pPr>
    </w:p>
    <w:p w:rsidRPr="006F2CE1" w:rsidR="00CB26A6" w:rsidP="00B75329" w:rsidRDefault="00CB26A6" w14:paraId="71970106" w14:textId="77777777">
      <w:pPr>
        <w:rPr>
          <w:rFonts w:ascii="Gill Sans MT" w:hAnsi="Gill Sans MT"/>
          <w:sz w:val="24"/>
          <w:szCs w:val="24"/>
        </w:rPr>
      </w:pPr>
    </w:p>
    <w:p w:rsidRPr="006F2CE1" w:rsidR="00CB26A6" w:rsidP="00B75329" w:rsidRDefault="00CB26A6" w14:paraId="67C72D4C" w14:textId="77777777">
      <w:pPr>
        <w:rPr>
          <w:rFonts w:ascii="Gill Sans MT" w:hAnsi="Gill Sans MT"/>
          <w:sz w:val="24"/>
          <w:szCs w:val="24"/>
        </w:rPr>
      </w:pPr>
    </w:p>
    <w:p w:rsidRPr="006F2CE1" w:rsidR="00CB26A6" w:rsidP="00B75329" w:rsidRDefault="00CB26A6" w14:paraId="29DFC58F" w14:textId="77777777">
      <w:pPr>
        <w:rPr>
          <w:rFonts w:ascii="Gill Sans MT" w:hAnsi="Gill Sans MT"/>
          <w:sz w:val="24"/>
          <w:szCs w:val="24"/>
        </w:rPr>
      </w:pPr>
    </w:p>
    <w:p w:rsidRPr="006F2CE1" w:rsidR="00CB26A6" w:rsidP="00B75329" w:rsidRDefault="00CB26A6" w14:paraId="1A7FCF42" w14:textId="77777777">
      <w:pPr>
        <w:rPr>
          <w:rFonts w:ascii="Gill Sans MT" w:hAnsi="Gill Sans MT"/>
          <w:sz w:val="24"/>
          <w:szCs w:val="24"/>
        </w:rPr>
      </w:pPr>
    </w:p>
    <w:p w:rsidRPr="006F2CE1" w:rsidR="00CB26A6" w:rsidP="00B75329" w:rsidRDefault="00CB26A6" w14:paraId="6C25450E" w14:textId="77777777">
      <w:pPr>
        <w:rPr>
          <w:rFonts w:ascii="Gill Sans MT" w:hAnsi="Gill Sans MT"/>
          <w:sz w:val="24"/>
          <w:szCs w:val="24"/>
        </w:rPr>
      </w:pPr>
    </w:p>
    <w:p w:rsidRPr="006F2CE1" w:rsidR="00CB26A6" w:rsidP="00B75329" w:rsidRDefault="00CB26A6" w14:paraId="128FEC76" w14:textId="77777777">
      <w:pPr>
        <w:rPr>
          <w:rFonts w:ascii="Gill Sans MT" w:hAnsi="Gill Sans MT"/>
          <w:sz w:val="24"/>
          <w:szCs w:val="24"/>
        </w:rPr>
      </w:pPr>
    </w:p>
    <w:p w:rsidRPr="006F2CE1" w:rsidR="00CB26A6" w:rsidP="00B75329" w:rsidRDefault="00CB26A6" w14:paraId="622ACDC6" w14:textId="77777777">
      <w:pPr>
        <w:rPr>
          <w:rFonts w:ascii="Gill Sans MT" w:hAnsi="Gill Sans MT"/>
          <w:sz w:val="24"/>
          <w:szCs w:val="24"/>
        </w:rPr>
      </w:pPr>
    </w:p>
    <w:p w:rsidRPr="006F2CE1" w:rsidR="00CB26A6" w:rsidP="00B75329" w:rsidRDefault="00CB26A6" w14:paraId="6C343BDF" w14:textId="77777777">
      <w:pPr>
        <w:rPr>
          <w:rFonts w:ascii="Gill Sans MT" w:hAnsi="Gill Sans MT"/>
          <w:sz w:val="24"/>
          <w:szCs w:val="24"/>
        </w:rPr>
      </w:pPr>
    </w:p>
    <w:p w:rsidRPr="006F2CE1" w:rsidR="00CB26A6" w:rsidP="00B75329" w:rsidRDefault="00CB26A6" w14:paraId="6437F1D6" w14:textId="77777777">
      <w:pPr>
        <w:rPr>
          <w:rFonts w:ascii="Gill Sans MT" w:hAnsi="Gill Sans MT"/>
          <w:sz w:val="24"/>
          <w:szCs w:val="24"/>
        </w:rPr>
      </w:pPr>
    </w:p>
    <w:p w:rsidRPr="006F2CE1" w:rsidR="00CB26A6" w:rsidP="00B75329" w:rsidRDefault="00CB26A6" w14:paraId="71F05522" w14:textId="77777777">
      <w:pPr>
        <w:rPr>
          <w:rFonts w:ascii="Gill Sans MT" w:hAnsi="Gill Sans MT"/>
          <w:sz w:val="24"/>
          <w:szCs w:val="24"/>
        </w:rPr>
      </w:pPr>
    </w:p>
    <w:p w:rsidRPr="006F2CE1" w:rsidR="00665B1C" w:rsidP="00B75329" w:rsidRDefault="00665B1C" w14:paraId="46A88ED9" w14:textId="77777777">
      <w:pPr>
        <w:rPr>
          <w:rFonts w:ascii="Gill Sans MT" w:hAnsi="Gill Sans MT"/>
          <w:sz w:val="24"/>
          <w:szCs w:val="24"/>
        </w:rPr>
      </w:pPr>
    </w:p>
    <w:p w:rsidRPr="006F2CE1" w:rsidR="00B33C46" w:rsidP="00B33C46" w:rsidRDefault="00B33C46" w14:paraId="216C1C52" w14:textId="65EB98CE">
      <w:pPr>
        <w:pStyle w:val="Level1Heading"/>
        <w:rPr>
          <w:rFonts w:ascii="Gill Sans MT" w:hAnsi="Gill Sans MT"/>
        </w:rPr>
      </w:pPr>
      <w:bookmarkStart w:name="_Toc496538872" w:id="2"/>
      <w:bookmarkStart w:name="_Toc168488696" w:id="3"/>
      <w:r w:rsidRPr="006F2CE1">
        <w:rPr>
          <w:rFonts w:ascii="Gill Sans MT" w:hAnsi="Gill Sans MT"/>
        </w:rPr>
        <w:t>Aims</w:t>
      </w:r>
      <w:bookmarkEnd w:id="2"/>
      <w:bookmarkEnd w:id="3"/>
    </w:p>
    <w:p w:rsidRPr="006F2CE1" w:rsidR="00F66E78" w:rsidP="00F66E78" w:rsidRDefault="00F66E78" w14:paraId="4B8743DD" w14:textId="070C7472">
      <w:pPr>
        <w:pStyle w:val="Level2Number"/>
        <w:rPr>
          <w:rFonts w:ascii="Gill Sans MT" w:hAnsi="Gill Sans MT"/>
          <w:sz w:val="24"/>
          <w:szCs w:val="24"/>
        </w:rPr>
      </w:pPr>
      <w:r w:rsidRPr="006F2CE1">
        <w:rPr>
          <w:rFonts w:ascii="Gill Sans MT" w:hAnsi="Gill Sans MT"/>
          <w:sz w:val="24"/>
          <w:szCs w:val="24"/>
        </w:rPr>
        <w:t xml:space="preserve">This is the special educational needs and </w:t>
      </w:r>
      <w:r w:rsidRPr="006F2CE1" w:rsidR="006E0890">
        <w:rPr>
          <w:rFonts w:ascii="Gill Sans MT" w:hAnsi="Gill Sans MT"/>
          <w:sz w:val="24"/>
          <w:szCs w:val="24"/>
        </w:rPr>
        <w:t xml:space="preserve">disability policy </w:t>
      </w:r>
      <w:r w:rsidRPr="006F2CE1">
        <w:rPr>
          <w:rFonts w:ascii="Gill Sans MT" w:hAnsi="Gill Sans MT"/>
          <w:sz w:val="24"/>
          <w:szCs w:val="24"/>
        </w:rPr>
        <w:t xml:space="preserve">of </w:t>
      </w:r>
      <w:r w:rsidR="00227877">
        <w:rPr>
          <w:rFonts w:ascii="Gill Sans MT" w:hAnsi="Gill Sans MT"/>
          <w:sz w:val="24"/>
          <w:szCs w:val="24"/>
        </w:rPr>
        <w:t xml:space="preserve">Diocese of Gloucester Academies Trust. </w:t>
      </w:r>
    </w:p>
    <w:p w:rsidRPr="006F2CE1" w:rsidR="00F66E78" w:rsidP="00F66E78" w:rsidRDefault="00F66E78" w14:paraId="1F435977" w14:textId="77777777">
      <w:pPr>
        <w:pStyle w:val="Level2Number"/>
        <w:rPr>
          <w:rFonts w:ascii="Gill Sans MT" w:hAnsi="Gill Sans MT"/>
          <w:sz w:val="24"/>
          <w:szCs w:val="24"/>
        </w:rPr>
      </w:pPr>
      <w:r w:rsidRPr="006F2CE1">
        <w:rPr>
          <w:rFonts w:ascii="Gill Sans MT" w:hAnsi="Gill Sans MT"/>
          <w:sz w:val="24"/>
          <w:szCs w:val="24"/>
        </w:rPr>
        <w:t>The aims of this policy are as follows:</w:t>
      </w:r>
    </w:p>
    <w:p w:rsidRPr="006F2CE1" w:rsidR="003151B0" w:rsidP="003151B0" w:rsidRDefault="003151B0" w14:paraId="75CBFE72" w14:textId="77777777">
      <w:pPr>
        <w:pStyle w:val="Level3Number"/>
        <w:rPr>
          <w:rFonts w:ascii="Gill Sans MT" w:hAnsi="Gill Sans MT"/>
          <w:sz w:val="24"/>
          <w:szCs w:val="24"/>
        </w:rPr>
      </w:pPr>
      <w:r w:rsidRPr="006F2CE1">
        <w:rPr>
          <w:rFonts w:ascii="Gill Sans MT" w:hAnsi="Gill Sans MT"/>
          <w:sz w:val="24"/>
          <w:szCs w:val="24"/>
        </w:rPr>
        <w:t>to afford opportunity to and actively promote the well-being of pupils who are disabled and / or who have special educational needs (</w:t>
      </w:r>
      <w:r w:rsidRPr="00540C63">
        <w:rPr>
          <w:rStyle w:val="DefinitionTerm"/>
          <w:rFonts w:ascii="Gill Sans MT" w:hAnsi="Gill Sans MT"/>
          <w:b w:val="0"/>
          <w:bCs/>
          <w:sz w:val="24"/>
          <w:szCs w:val="24"/>
        </w:rPr>
        <w:t>SEN</w:t>
      </w:r>
      <w:r w:rsidRPr="006F2CE1">
        <w:rPr>
          <w:rFonts w:ascii="Gill Sans MT" w:hAnsi="Gill Sans MT"/>
          <w:sz w:val="24"/>
          <w:szCs w:val="24"/>
        </w:rPr>
        <w:t>);</w:t>
      </w:r>
    </w:p>
    <w:p w:rsidRPr="006F2CE1" w:rsidR="003151B0" w:rsidP="003151B0" w:rsidRDefault="003151B0" w14:paraId="2DED61E9" w14:textId="77777777">
      <w:pPr>
        <w:pStyle w:val="Level3Number"/>
        <w:rPr>
          <w:rFonts w:ascii="Gill Sans MT" w:hAnsi="Gill Sans MT"/>
          <w:sz w:val="24"/>
          <w:szCs w:val="24"/>
        </w:rPr>
      </w:pPr>
      <w:r w:rsidRPr="006F2CE1">
        <w:rPr>
          <w:rFonts w:ascii="Gill Sans MT" w:hAnsi="Gill Sans MT"/>
          <w:sz w:val="24"/>
          <w:szCs w:val="24"/>
        </w:rPr>
        <w:t>to promote good practice in the detection and management of special educational needs;</w:t>
      </w:r>
    </w:p>
    <w:p w:rsidRPr="006F2CE1" w:rsidR="003151B0" w:rsidP="003151B0" w:rsidRDefault="003151B0" w14:paraId="06D20349" w14:textId="2435051C">
      <w:pPr>
        <w:pStyle w:val="Level3Number"/>
        <w:rPr>
          <w:rFonts w:ascii="Gill Sans MT" w:hAnsi="Gill Sans MT"/>
          <w:sz w:val="24"/>
          <w:szCs w:val="24"/>
        </w:rPr>
      </w:pPr>
      <w:r w:rsidRPr="006F2CE1">
        <w:rPr>
          <w:rFonts w:ascii="Gill Sans MT" w:hAnsi="Gill Sans MT"/>
          <w:sz w:val="24"/>
          <w:szCs w:val="24"/>
        </w:rPr>
        <w:t xml:space="preserve">to explain the support the </w:t>
      </w:r>
      <w:r w:rsidRPr="006F2CE1" w:rsidR="00F728A4">
        <w:rPr>
          <w:rFonts w:ascii="Gill Sans MT" w:hAnsi="Gill Sans MT"/>
          <w:sz w:val="24"/>
          <w:szCs w:val="24"/>
        </w:rPr>
        <w:t>school</w:t>
      </w:r>
      <w:r w:rsidRPr="006F2CE1">
        <w:rPr>
          <w:rFonts w:ascii="Gill Sans MT" w:hAnsi="Gill Sans MT"/>
          <w:sz w:val="24"/>
          <w:szCs w:val="24"/>
        </w:rPr>
        <w:t xml:space="preserve"> can provide for children who have SEN and the co-operation needed from parents;</w:t>
      </w:r>
    </w:p>
    <w:p w:rsidRPr="006F2CE1" w:rsidR="003151B0" w:rsidP="003151B0" w:rsidRDefault="003151B0" w14:paraId="41D4C09D" w14:textId="41E055B9">
      <w:pPr>
        <w:pStyle w:val="Level3Number"/>
        <w:rPr>
          <w:rFonts w:ascii="Gill Sans MT" w:hAnsi="Gill Sans MT"/>
          <w:sz w:val="24"/>
          <w:szCs w:val="24"/>
        </w:rPr>
      </w:pPr>
      <w:r w:rsidRPr="006F2CE1">
        <w:rPr>
          <w:rFonts w:ascii="Gill Sans MT" w:hAnsi="Gill Sans MT"/>
          <w:sz w:val="24"/>
          <w:szCs w:val="24"/>
        </w:rPr>
        <w:t xml:space="preserve">to maintain and drive a positive culture towards the inclusion of disabled people and those with special educational needs in all the activities of the </w:t>
      </w:r>
      <w:r w:rsidRPr="006F2CE1" w:rsidR="00F728A4">
        <w:rPr>
          <w:rFonts w:ascii="Gill Sans MT" w:hAnsi="Gill Sans MT"/>
          <w:sz w:val="24"/>
          <w:szCs w:val="24"/>
        </w:rPr>
        <w:t>school</w:t>
      </w:r>
      <w:r w:rsidRPr="006F2CE1">
        <w:rPr>
          <w:rFonts w:ascii="Gill Sans MT" w:hAnsi="Gill Sans MT"/>
          <w:sz w:val="24"/>
          <w:szCs w:val="24"/>
        </w:rPr>
        <w:t xml:space="preserve">; </w:t>
      </w:r>
    </w:p>
    <w:p w:rsidRPr="006F2CE1" w:rsidR="003151B0" w:rsidP="003151B0" w:rsidRDefault="003151B0" w14:paraId="19EE309D" w14:textId="77777777">
      <w:pPr>
        <w:pStyle w:val="Level3Number"/>
        <w:rPr>
          <w:rFonts w:ascii="Gill Sans MT" w:hAnsi="Gill Sans MT"/>
          <w:sz w:val="24"/>
          <w:szCs w:val="24"/>
        </w:rPr>
      </w:pPr>
      <w:r w:rsidRPr="006F2CE1">
        <w:rPr>
          <w:rFonts w:ascii="Gill Sans MT" w:hAnsi="Gill Sans MT"/>
          <w:sz w:val="24"/>
          <w:szCs w:val="24"/>
        </w:rPr>
        <w:t>to ensure compliance with equality legislation and to have regard to relevant guidance and advice;</w:t>
      </w:r>
    </w:p>
    <w:p w:rsidRPr="006F2CE1" w:rsidR="003151B0" w:rsidP="003151B0" w:rsidRDefault="003151B0" w14:paraId="61CBA7E3" w14:textId="428D1601">
      <w:pPr>
        <w:pStyle w:val="Level3Number"/>
        <w:rPr>
          <w:rFonts w:ascii="Gill Sans MT" w:hAnsi="Gill Sans MT"/>
          <w:sz w:val="24"/>
          <w:szCs w:val="24"/>
        </w:rPr>
      </w:pPr>
      <w:r w:rsidRPr="006F2CE1">
        <w:rPr>
          <w:rFonts w:ascii="Gill Sans MT" w:hAnsi="Gill Sans MT"/>
          <w:sz w:val="24"/>
          <w:szCs w:val="24"/>
        </w:rPr>
        <w:t xml:space="preserve">to explain the proactive duty to make reasonable adjustments which requires the </w:t>
      </w:r>
      <w:r w:rsidRPr="006F2CE1" w:rsidR="00F728A4">
        <w:rPr>
          <w:rFonts w:ascii="Gill Sans MT" w:hAnsi="Gill Sans MT"/>
          <w:sz w:val="24"/>
          <w:szCs w:val="24"/>
        </w:rPr>
        <w:t>school</w:t>
      </w:r>
      <w:r w:rsidRPr="006F2CE1">
        <w:rPr>
          <w:rFonts w:ascii="Gill Sans MT" w:hAnsi="Gill Sans MT"/>
          <w:sz w:val="24"/>
          <w:szCs w:val="24"/>
        </w:rPr>
        <w:t xml:space="preserve"> to take such steps as it is reasonable to have to take to avoid the substantial disadvantage to a disabled person caused by a provision, criterion or practice applied by or on behalf of a school, or by the absence of an auxiliary aid or service; </w:t>
      </w:r>
    </w:p>
    <w:p w:rsidRPr="006F2CE1" w:rsidR="003151B0" w:rsidP="003151B0" w:rsidRDefault="003151B0" w14:paraId="5CF499C9" w14:textId="42B142BE">
      <w:pPr>
        <w:pStyle w:val="Level3Number"/>
        <w:rPr>
          <w:rFonts w:ascii="Gill Sans MT" w:hAnsi="Gill Sans MT"/>
          <w:sz w:val="24"/>
          <w:szCs w:val="24"/>
        </w:rPr>
      </w:pPr>
      <w:r w:rsidRPr="006F2CE1">
        <w:rPr>
          <w:rFonts w:ascii="Gill Sans MT" w:hAnsi="Gill Sans MT"/>
          <w:sz w:val="24"/>
          <w:szCs w:val="24"/>
        </w:rPr>
        <w:t xml:space="preserve">to </w:t>
      </w:r>
      <w:r w:rsidRPr="006F2CE1" w:rsidR="006E0890">
        <w:rPr>
          <w:rFonts w:ascii="Gill Sans MT" w:hAnsi="Gill Sans MT"/>
          <w:sz w:val="24"/>
          <w:szCs w:val="24"/>
        </w:rPr>
        <w:t>create</w:t>
      </w:r>
      <w:r w:rsidRPr="006F2CE1">
        <w:rPr>
          <w:rFonts w:ascii="Gill Sans MT" w:hAnsi="Gill Sans MT"/>
          <w:sz w:val="24"/>
          <w:szCs w:val="24"/>
        </w:rPr>
        <w:t xml:space="preserve"> a </w:t>
      </w:r>
      <w:r w:rsidRPr="006F2CE1" w:rsidR="006E0890">
        <w:rPr>
          <w:rFonts w:ascii="Gill Sans MT" w:hAnsi="Gill Sans MT"/>
          <w:sz w:val="24"/>
          <w:szCs w:val="24"/>
        </w:rPr>
        <w:t xml:space="preserve">whole school </w:t>
      </w:r>
      <w:r w:rsidRPr="006F2CE1">
        <w:rPr>
          <w:rFonts w:ascii="Gill Sans MT" w:hAnsi="Gill Sans MT"/>
          <w:sz w:val="24"/>
          <w:szCs w:val="24"/>
        </w:rPr>
        <w:t xml:space="preserve">culture of </w:t>
      </w:r>
      <w:r w:rsidRPr="006F2CE1" w:rsidR="006E0890">
        <w:rPr>
          <w:rFonts w:ascii="Gill Sans MT" w:hAnsi="Gill Sans MT"/>
          <w:sz w:val="24"/>
          <w:szCs w:val="24"/>
        </w:rPr>
        <w:t xml:space="preserve">openness, </w:t>
      </w:r>
      <w:r w:rsidRPr="006F2CE1">
        <w:rPr>
          <w:rFonts w:ascii="Gill Sans MT" w:hAnsi="Gill Sans MT"/>
          <w:sz w:val="24"/>
          <w:szCs w:val="24"/>
        </w:rPr>
        <w:t>safety, equality and protection; and</w:t>
      </w:r>
    </w:p>
    <w:p w:rsidRPr="006F2CE1" w:rsidR="003151B0" w:rsidP="003151B0" w:rsidRDefault="003151B0" w14:paraId="2EBCAA8F" w14:textId="30CF02B1">
      <w:pPr>
        <w:pStyle w:val="Level3Number"/>
        <w:rPr>
          <w:rFonts w:ascii="Gill Sans MT" w:hAnsi="Gill Sans MT"/>
          <w:sz w:val="24"/>
          <w:szCs w:val="24"/>
        </w:rPr>
      </w:pPr>
      <w:r w:rsidRPr="006F2CE1">
        <w:rPr>
          <w:rFonts w:ascii="Gill Sans MT" w:hAnsi="Gill Sans MT"/>
          <w:sz w:val="24"/>
          <w:szCs w:val="24"/>
        </w:rPr>
        <w:t xml:space="preserve">to actively promote and safeguard the welfare of children, staff and others who </w:t>
      </w:r>
      <w:proofErr w:type="gramStart"/>
      <w:r w:rsidRPr="006F2CE1">
        <w:rPr>
          <w:rFonts w:ascii="Gill Sans MT" w:hAnsi="Gill Sans MT"/>
          <w:sz w:val="24"/>
          <w:szCs w:val="24"/>
        </w:rPr>
        <w:t>come into contact with</w:t>
      </w:r>
      <w:proofErr w:type="gramEnd"/>
      <w:r w:rsidRPr="006F2CE1">
        <w:rPr>
          <w:rFonts w:ascii="Gill Sans MT" w:hAnsi="Gill Sans MT"/>
          <w:sz w:val="24"/>
          <w:szCs w:val="24"/>
        </w:rPr>
        <w:t xml:space="preserve"> the </w:t>
      </w:r>
      <w:r w:rsidRPr="006F2CE1" w:rsidR="00F728A4">
        <w:rPr>
          <w:rFonts w:ascii="Gill Sans MT" w:hAnsi="Gill Sans MT"/>
          <w:sz w:val="24"/>
          <w:szCs w:val="24"/>
        </w:rPr>
        <w:t>school</w:t>
      </w:r>
      <w:r w:rsidRPr="006F2CE1">
        <w:rPr>
          <w:rFonts w:ascii="Gill Sans MT" w:hAnsi="Gill Sans MT"/>
          <w:sz w:val="24"/>
          <w:szCs w:val="24"/>
        </w:rPr>
        <w:t>.</w:t>
      </w:r>
    </w:p>
    <w:p w:rsidRPr="006F2CE1" w:rsidR="00B33C46" w:rsidP="00B33C46" w:rsidRDefault="00B33C46" w14:paraId="16E7F111" w14:textId="77777777">
      <w:pPr>
        <w:pStyle w:val="Level1Heading"/>
        <w:rPr>
          <w:rFonts w:ascii="Gill Sans MT" w:hAnsi="Gill Sans MT"/>
        </w:rPr>
      </w:pPr>
      <w:bookmarkStart w:name="_Toc496538873" w:id="4"/>
      <w:bookmarkStart w:name="_Toc168488697" w:id="5"/>
      <w:r w:rsidRPr="006F2CE1">
        <w:rPr>
          <w:rFonts w:ascii="Gill Sans MT" w:hAnsi="Gill Sans MT"/>
        </w:rPr>
        <w:t>Scope and application</w:t>
      </w:r>
      <w:bookmarkEnd w:id="4"/>
      <w:bookmarkEnd w:id="5"/>
    </w:p>
    <w:p w:rsidRPr="006F2CE1" w:rsidR="001521AE" w:rsidP="00F66E78" w:rsidRDefault="00B33C46" w14:paraId="5B17C6BB" w14:textId="6ACC0CCC">
      <w:pPr>
        <w:pStyle w:val="Level2Number"/>
        <w:rPr>
          <w:rFonts w:ascii="Gill Sans MT" w:hAnsi="Gill Sans MT"/>
          <w:sz w:val="24"/>
          <w:szCs w:val="24"/>
        </w:rPr>
      </w:pPr>
      <w:r w:rsidRPr="006F2CE1">
        <w:rPr>
          <w:rFonts w:ascii="Gill Sans MT" w:hAnsi="Gill Sans MT"/>
          <w:sz w:val="24"/>
          <w:szCs w:val="24"/>
        </w:rPr>
        <w:t xml:space="preserve">This policy applies to the whole </w:t>
      </w:r>
      <w:r w:rsidR="009A73EF">
        <w:rPr>
          <w:rFonts w:ascii="Gill Sans MT" w:hAnsi="Gill Sans MT"/>
          <w:sz w:val="24"/>
          <w:szCs w:val="24"/>
        </w:rPr>
        <w:t>s</w:t>
      </w:r>
      <w:r w:rsidRPr="006F2CE1" w:rsidR="00937504">
        <w:rPr>
          <w:rFonts w:ascii="Gill Sans MT" w:hAnsi="Gill Sans MT"/>
          <w:sz w:val="24"/>
          <w:szCs w:val="24"/>
        </w:rPr>
        <w:t>chool</w:t>
      </w:r>
      <w:r w:rsidRPr="006F2CE1" w:rsidR="003151B0">
        <w:rPr>
          <w:rFonts w:ascii="Gill Sans MT" w:hAnsi="Gill Sans MT"/>
          <w:sz w:val="24"/>
          <w:szCs w:val="24"/>
        </w:rPr>
        <w:t xml:space="preserve"> </w:t>
      </w:r>
      <w:r w:rsidRPr="006F2CE1">
        <w:rPr>
          <w:rFonts w:ascii="Gill Sans MT" w:hAnsi="Gill Sans MT"/>
          <w:sz w:val="24"/>
          <w:szCs w:val="24"/>
        </w:rPr>
        <w:t>including the Early Years Foundation Stage</w:t>
      </w:r>
      <w:r w:rsidR="009A73EF">
        <w:rPr>
          <w:rFonts w:ascii="Gill Sans MT" w:hAnsi="Gill Sans MT"/>
          <w:sz w:val="24"/>
          <w:szCs w:val="24"/>
        </w:rPr>
        <w:t>.</w:t>
      </w:r>
      <w:r w:rsidRPr="006F2CE1">
        <w:rPr>
          <w:rFonts w:ascii="Gill Sans MT" w:hAnsi="Gill Sans MT"/>
          <w:sz w:val="24"/>
          <w:szCs w:val="24"/>
        </w:rPr>
        <w:t xml:space="preserve"> </w:t>
      </w:r>
    </w:p>
    <w:p w:rsidRPr="006F2CE1" w:rsidR="00B33C46" w:rsidP="00B33C46" w:rsidRDefault="00B33C46" w14:paraId="3A2FDE8F" w14:textId="77777777">
      <w:pPr>
        <w:pStyle w:val="Level1Heading"/>
        <w:rPr>
          <w:rFonts w:ascii="Gill Sans MT" w:hAnsi="Gill Sans MT"/>
        </w:rPr>
      </w:pPr>
      <w:bookmarkStart w:name="_Toc496538874" w:id="6"/>
      <w:bookmarkStart w:name="_Toc168488698" w:id="7"/>
      <w:r w:rsidRPr="006F2CE1">
        <w:rPr>
          <w:rFonts w:ascii="Gill Sans MT" w:hAnsi="Gill Sans MT"/>
        </w:rPr>
        <w:t>Regulatory framework</w:t>
      </w:r>
      <w:bookmarkEnd w:id="6"/>
      <w:bookmarkEnd w:id="7"/>
    </w:p>
    <w:p w:rsidRPr="006F2CE1" w:rsidR="00B33C46" w:rsidP="00F6398B" w:rsidRDefault="00B33C46" w14:paraId="5979D9A2" w14:textId="2B951A1E">
      <w:pPr>
        <w:pStyle w:val="Level2Number"/>
        <w:rPr>
          <w:rFonts w:ascii="Gill Sans MT" w:hAnsi="Gill Sans MT"/>
          <w:sz w:val="24"/>
          <w:szCs w:val="24"/>
        </w:rPr>
      </w:pPr>
      <w:r w:rsidRPr="006F2CE1">
        <w:rPr>
          <w:rFonts w:ascii="Gill Sans MT" w:hAnsi="Gill Sans MT"/>
          <w:sz w:val="24"/>
          <w:szCs w:val="24"/>
        </w:rPr>
        <w:t xml:space="preserve">This policy has been prepared to meet the </w:t>
      </w:r>
      <w:r w:rsidR="00973DFD">
        <w:rPr>
          <w:rFonts w:ascii="Gill Sans MT" w:hAnsi="Gill Sans MT"/>
          <w:sz w:val="24"/>
          <w:szCs w:val="24"/>
        </w:rPr>
        <w:t>s</w:t>
      </w:r>
      <w:r w:rsidRPr="006F2CE1">
        <w:rPr>
          <w:rFonts w:ascii="Gill Sans MT" w:hAnsi="Gill Sans MT"/>
          <w:sz w:val="24"/>
          <w:szCs w:val="24"/>
        </w:rPr>
        <w:t>chool's responsibilities under:</w:t>
      </w:r>
      <w:r w:rsidRPr="006F2CE1" w:rsidR="001521AE">
        <w:rPr>
          <w:rFonts w:ascii="Gill Sans MT" w:hAnsi="Gill Sans MT"/>
          <w:sz w:val="24"/>
          <w:szCs w:val="24"/>
        </w:rPr>
        <w:t xml:space="preserve"> </w:t>
      </w:r>
    </w:p>
    <w:p w:rsidRPr="006F2CE1" w:rsidR="00B33C46" w:rsidP="00B33C46" w:rsidRDefault="0076231C" w14:paraId="329EF2D8" w14:textId="77777777">
      <w:pPr>
        <w:pStyle w:val="Level3Number"/>
        <w:rPr>
          <w:rFonts w:ascii="Gill Sans MT" w:hAnsi="Gill Sans MT"/>
          <w:sz w:val="24"/>
          <w:szCs w:val="24"/>
        </w:rPr>
      </w:pPr>
      <w:r w:rsidRPr="006F2CE1">
        <w:rPr>
          <w:rFonts w:ascii="Gill Sans MT" w:hAnsi="Gill Sans MT"/>
          <w:sz w:val="24"/>
          <w:szCs w:val="24"/>
        </w:rPr>
        <w:t xml:space="preserve">The </w:t>
      </w:r>
      <w:r w:rsidRPr="006F2CE1" w:rsidR="00B33C46">
        <w:rPr>
          <w:rFonts w:ascii="Gill Sans MT" w:hAnsi="Gill Sans MT"/>
          <w:sz w:val="24"/>
          <w:szCs w:val="24"/>
        </w:rPr>
        <w:t xml:space="preserve">Education (Independent </w:t>
      </w:r>
      <w:r w:rsidRPr="006F2CE1" w:rsidR="003151B0">
        <w:rPr>
          <w:rFonts w:ascii="Gill Sans MT" w:hAnsi="Gill Sans MT"/>
          <w:sz w:val="24"/>
          <w:szCs w:val="24"/>
        </w:rPr>
        <w:t>School</w:t>
      </w:r>
      <w:r w:rsidRPr="006F2CE1" w:rsidR="009640C5">
        <w:rPr>
          <w:rFonts w:ascii="Gill Sans MT" w:hAnsi="Gill Sans MT"/>
          <w:sz w:val="24"/>
          <w:szCs w:val="24"/>
        </w:rPr>
        <w:t xml:space="preserve"> </w:t>
      </w:r>
      <w:r w:rsidRPr="006F2CE1" w:rsidR="00B33C46">
        <w:rPr>
          <w:rFonts w:ascii="Gill Sans MT" w:hAnsi="Gill Sans MT"/>
          <w:sz w:val="24"/>
          <w:szCs w:val="24"/>
        </w:rPr>
        <w:t>Standards) Regulations 2014;</w:t>
      </w:r>
    </w:p>
    <w:p w:rsidRPr="006F2CE1" w:rsidR="003151B0" w:rsidP="00B33C46" w:rsidRDefault="003151B0" w14:paraId="16D71DE4" w14:textId="5941447A">
      <w:pPr>
        <w:pStyle w:val="Level3Number"/>
        <w:rPr>
          <w:rFonts w:ascii="Gill Sans MT" w:hAnsi="Gill Sans MT"/>
          <w:sz w:val="24"/>
          <w:szCs w:val="24"/>
        </w:rPr>
      </w:pPr>
      <w:r w:rsidRPr="006F2CE1">
        <w:rPr>
          <w:rFonts w:ascii="Gill Sans MT" w:hAnsi="Gill Sans MT"/>
          <w:sz w:val="24"/>
          <w:szCs w:val="24"/>
        </w:rPr>
        <w:t>The Special Education</w:t>
      </w:r>
      <w:r w:rsidRPr="006F2CE1" w:rsidR="00445566">
        <w:rPr>
          <w:rFonts w:ascii="Gill Sans MT" w:hAnsi="Gill Sans MT"/>
          <w:sz w:val="24"/>
          <w:szCs w:val="24"/>
        </w:rPr>
        <w:t>al</w:t>
      </w:r>
      <w:r w:rsidRPr="006F2CE1">
        <w:rPr>
          <w:rFonts w:ascii="Gill Sans MT" w:hAnsi="Gill Sans MT"/>
          <w:sz w:val="24"/>
          <w:szCs w:val="24"/>
        </w:rPr>
        <w:t xml:space="preserve"> Needs and Disability Regulations 2014;</w:t>
      </w:r>
    </w:p>
    <w:p w:rsidRPr="009E599A" w:rsidR="00B33C46" w:rsidP="00B33C46" w:rsidRDefault="00445566" w14:paraId="52C9685A" w14:textId="295B6967">
      <w:pPr>
        <w:pStyle w:val="Level3Number"/>
        <w:rPr>
          <w:rFonts w:ascii="Gill Sans MT" w:hAnsi="Gill Sans MT"/>
          <w:i/>
          <w:iCs/>
          <w:sz w:val="24"/>
          <w:szCs w:val="24"/>
        </w:rPr>
      </w:pPr>
      <w:r w:rsidRPr="009E599A">
        <w:rPr>
          <w:rStyle w:val="Emphasis"/>
          <w:rFonts w:ascii="Gill Sans MT" w:hAnsi="Gill Sans MT"/>
          <w:i w:val="0"/>
          <w:iCs/>
          <w:sz w:val="24"/>
          <w:szCs w:val="24"/>
        </w:rPr>
        <w:t xml:space="preserve">EYFS statutory framework for group and school-based providers </w:t>
      </w:r>
      <w:r w:rsidRPr="009E599A">
        <w:rPr>
          <w:rFonts w:ascii="Gill Sans MT" w:hAnsi="Gill Sans MT"/>
          <w:i/>
          <w:iCs/>
          <w:sz w:val="24"/>
          <w:szCs w:val="24"/>
        </w:rPr>
        <w:t>(DfE, January 2024);</w:t>
      </w:r>
    </w:p>
    <w:p w:rsidRPr="006F2CE1" w:rsidR="00B33C46" w:rsidP="00B33C46" w:rsidRDefault="00B33C46" w14:paraId="13B5232F" w14:textId="77777777">
      <w:pPr>
        <w:pStyle w:val="Level3Number"/>
        <w:rPr>
          <w:rFonts w:ascii="Gill Sans MT" w:hAnsi="Gill Sans MT"/>
          <w:sz w:val="24"/>
          <w:szCs w:val="24"/>
        </w:rPr>
      </w:pPr>
      <w:r w:rsidRPr="006F2CE1">
        <w:rPr>
          <w:rFonts w:ascii="Gill Sans MT" w:hAnsi="Gill Sans MT"/>
          <w:sz w:val="24"/>
          <w:szCs w:val="24"/>
        </w:rPr>
        <w:t>Education and Skills Act 2008;</w:t>
      </w:r>
    </w:p>
    <w:p w:rsidRPr="006F2CE1" w:rsidR="00B33C46" w:rsidP="00B33C46" w:rsidRDefault="00B33C46" w14:paraId="2713776D" w14:textId="4AD3FE48">
      <w:pPr>
        <w:pStyle w:val="Level3Number"/>
        <w:rPr>
          <w:rFonts w:ascii="Gill Sans MT" w:hAnsi="Gill Sans MT"/>
          <w:sz w:val="24"/>
          <w:szCs w:val="24"/>
        </w:rPr>
      </w:pPr>
      <w:r w:rsidRPr="006F2CE1">
        <w:rPr>
          <w:rFonts w:ascii="Gill Sans MT" w:hAnsi="Gill Sans MT"/>
          <w:sz w:val="24"/>
          <w:szCs w:val="24"/>
        </w:rPr>
        <w:t>Children Act 1989;</w:t>
      </w:r>
    </w:p>
    <w:p w:rsidRPr="006F2CE1" w:rsidR="00B33C46" w:rsidP="00B33C46" w:rsidRDefault="001B767B" w14:paraId="30D950AA" w14:textId="43548808">
      <w:pPr>
        <w:pStyle w:val="Level3Number"/>
        <w:rPr>
          <w:rFonts w:ascii="Gill Sans MT" w:hAnsi="Gill Sans MT"/>
          <w:sz w:val="24"/>
          <w:szCs w:val="24"/>
        </w:rPr>
      </w:pPr>
      <w:r w:rsidRPr="006F2CE1">
        <w:rPr>
          <w:rFonts w:ascii="Gill Sans MT" w:hAnsi="Gill Sans MT"/>
          <w:sz w:val="24"/>
          <w:szCs w:val="24"/>
        </w:rPr>
        <w:t>Childcare Act 2006;</w:t>
      </w:r>
    </w:p>
    <w:p w:rsidRPr="006F2CE1" w:rsidR="00F66E78" w:rsidP="00F66E78" w:rsidRDefault="00F66E78" w14:paraId="1BF848DA" w14:textId="77777777">
      <w:pPr>
        <w:pStyle w:val="Level3Number"/>
        <w:rPr>
          <w:rFonts w:ascii="Gill Sans MT" w:hAnsi="Gill Sans MT"/>
          <w:sz w:val="24"/>
          <w:szCs w:val="24"/>
        </w:rPr>
      </w:pPr>
      <w:r w:rsidRPr="006F2CE1">
        <w:rPr>
          <w:rFonts w:ascii="Gill Sans MT" w:hAnsi="Gill Sans MT"/>
          <w:sz w:val="24"/>
          <w:szCs w:val="24"/>
        </w:rPr>
        <w:t xml:space="preserve">Data Protection Act 2018 and </w:t>
      </w:r>
      <w:r w:rsidRPr="006F2CE1" w:rsidR="003151B0">
        <w:rPr>
          <w:rFonts w:ascii="Gill Sans MT" w:hAnsi="Gill Sans MT"/>
          <w:sz w:val="24"/>
          <w:szCs w:val="24"/>
        </w:rPr>
        <w:t xml:space="preserve">UK </w:t>
      </w:r>
      <w:r w:rsidRPr="006F2CE1">
        <w:rPr>
          <w:rFonts w:ascii="Gill Sans MT" w:hAnsi="Gill Sans MT"/>
          <w:sz w:val="24"/>
          <w:szCs w:val="24"/>
        </w:rPr>
        <w:t>General Data Protection Regulation (</w:t>
      </w:r>
      <w:r w:rsidRPr="006F2CE1" w:rsidR="003151B0">
        <w:rPr>
          <w:rStyle w:val="DefinitionTerm"/>
          <w:rFonts w:ascii="Gill Sans MT" w:hAnsi="Gill Sans MT"/>
          <w:sz w:val="24"/>
          <w:szCs w:val="24"/>
        </w:rPr>
        <w:t xml:space="preserve">UK </w:t>
      </w:r>
      <w:r w:rsidRPr="006F2CE1">
        <w:rPr>
          <w:rStyle w:val="DefinitionTerm"/>
          <w:rFonts w:ascii="Gill Sans MT" w:hAnsi="Gill Sans MT"/>
          <w:sz w:val="24"/>
          <w:szCs w:val="24"/>
        </w:rPr>
        <w:t>GDPR</w:t>
      </w:r>
      <w:r w:rsidRPr="006F2CE1">
        <w:rPr>
          <w:rFonts w:ascii="Gill Sans MT" w:hAnsi="Gill Sans MT"/>
          <w:sz w:val="24"/>
          <w:szCs w:val="24"/>
        </w:rPr>
        <w:t>);</w:t>
      </w:r>
    </w:p>
    <w:p w:rsidRPr="006F2CE1" w:rsidR="00F66E78" w:rsidP="00F66E78" w:rsidRDefault="00F66E78" w14:paraId="1F0F846D" w14:textId="77777777">
      <w:pPr>
        <w:pStyle w:val="Level3Number"/>
        <w:rPr>
          <w:rFonts w:ascii="Gill Sans MT" w:hAnsi="Gill Sans MT"/>
          <w:sz w:val="24"/>
          <w:szCs w:val="24"/>
        </w:rPr>
      </w:pPr>
      <w:r w:rsidRPr="006F2CE1">
        <w:rPr>
          <w:rFonts w:ascii="Gill Sans MT" w:hAnsi="Gill Sans MT"/>
          <w:sz w:val="24"/>
          <w:szCs w:val="24"/>
        </w:rPr>
        <w:t xml:space="preserve">Equality Act 2010; </w:t>
      </w:r>
    </w:p>
    <w:p w:rsidRPr="006F2CE1" w:rsidR="003151B0" w:rsidP="00F66E78" w:rsidRDefault="003151B0" w14:paraId="31580A0A" w14:textId="77777777">
      <w:pPr>
        <w:pStyle w:val="Level3Number"/>
        <w:rPr>
          <w:rFonts w:ascii="Gill Sans MT" w:hAnsi="Gill Sans MT"/>
          <w:sz w:val="24"/>
          <w:szCs w:val="24"/>
        </w:rPr>
      </w:pPr>
      <w:r w:rsidRPr="006F2CE1">
        <w:rPr>
          <w:rFonts w:ascii="Gill Sans MT" w:hAnsi="Gill Sans MT"/>
          <w:sz w:val="24"/>
          <w:szCs w:val="24"/>
        </w:rPr>
        <w:t>Equality Act 2010 (Specific Duties and Public Authorities) Regulations 2017/353; and</w:t>
      </w:r>
    </w:p>
    <w:p w:rsidRPr="006F2CE1" w:rsidR="00F66E78" w:rsidP="00F66E78" w:rsidRDefault="00F66E78" w14:paraId="1985DD34" w14:textId="77777777">
      <w:pPr>
        <w:pStyle w:val="Level3Number"/>
        <w:rPr>
          <w:rFonts w:ascii="Gill Sans MT" w:hAnsi="Gill Sans MT"/>
          <w:sz w:val="24"/>
          <w:szCs w:val="24"/>
        </w:rPr>
      </w:pPr>
      <w:r w:rsidRPr="006F2CE1">
        <w:rPr>
          <w:rFonts w:ascii="Gill Sans MT" w:hAnsi="Gill Sans MT"/>
          <w:sz w:val="24"/>
          <w:szCs w:val="24"/>
        </w:rPr>
        <w:t>Children and Families Act 2014.</w:t>
      </w:r>
    </w:p>
    <w:p w:rsidRPr="006F2CE1" w:rsidR="00B33C46" w:rsidP="00F66E78" w:rsidRDefault="00B33C46" w14:paraId="3F83D6E0" w14:textId="7862D936">
      <w:pPr>
        <w:pStyle w:val="Level2Number"/>
        <w:rPr>
          <w:rFonts w:ascii="Gill Sans MT" w:hAnsi="Gill Sans MT"/>
          <w:sz w:val="24"/>
          <w:szCs w:val="24"/>
        </w:rPr>
      </w:pPr>
      <w:r w:rsidRPr="006F2CE1">
        <w:rPr>
          <w:rFonts w:ascii="Gill Sans MT" w:hAnsi="Gill Sans MT"/>
          <w:sz w:val="24"/>
          <w:szCs w:val="24"/>
        </w:rPr>
        <w:t>This policy has regard to the following guidance and advice:</w:t>
      </w:r>
      <w:r w:rsidRPr="006F2CE1" w:rsidR="001521AE">
        <w:rPr>
          <w:rFonts w:ascii="Gill Sans MT" w:hAnsi="Gill Sans MT"/>
          <w:sz w:val="24"/>
          <w:szCs w:val="24"/>
        </w:rPr>
        <w:t xml:space="preserve"> </w:t>
      </w:r>
    </w:p>
    <w:p w:rsidRPr="006F2CE1" w:rsidR="000079B3" w:rsidP="000079B3" w:rsidRDefault="00000000" w14:paraId="3E8E1B0C" w14:textId="57A79D3F">
      <w:pPr>
        <w:pStyle w:val="Level3Number"/>
        <w:rPr>
          <w:rFonts w:ascii="Gill Sans MT" w:hAnsi="Gill Sans MT"/>
          <w:sz w:val="24"/>
          <w:szCs w:val="24"/>
        </w:rPr>
      </w:pPr>
      <w:hyperlink w:history="1" r:id="rId15">
        <w:r w:rsidRPr="006F2CE1" w:rsidR="000079B3">
          <w:rPr>
            <w:rStyle w:val="Hyperlink"/>
            <w:rFonts w:ascii="Gill Sans MT" w:hAnsi="Gill Sans MT"/>
            <w:sz w:val="24"/>
            <w:szCs w:val="24"/>
          </w:rPr>
          <w:t>Technical guidance for schools in England</w:t>
        </w:r>
      </w:hyperlink>
      <w:r w:rsidRPr="006F2CE1" w:rsidR="000079B3">
        <w:rPr>
          <w:rFonts w:ascii="Gill Sans MT" w:hAnsi="Gill Sans MT"/>
          <w:sz w:val="24"/>
          <w:szCs w:val="24"/>
        </w:rPr>
        <w:t xml:space="preserve"> (Equality and Human Rights Commission, </w:t>
      </w:r>
      <w:r w:rsidRPr="006F2CE1" w:rsidR="00581A4A">
        <w:rPr>
          <w:rFonts w:ascii="Gill Sans MT" w:hAnsi="Gill Sans MT"/>
          <w:sz w:val="24"/>
          <w:szCs w:val="24"/>
        </w:rPr>
        <w:t>September 2023</w:t>
      </w:r>
      <w:proofErr w:type="gramStart"/>
      <w:r w:rsidRPr="006F2CE1" w:rsidR="000079B3">
        <w:rPr>
          <w:rFonts w:ascii="Gill Sans MT" w:hAnsi="Gill Sans MT"/>
          <w:sz w:val="24"/>
          <w:szCs w:val="24"/>
        </w:rPr>
        <w:t>);</w:t>
      </w:r>
      <w:proofErr w:type="gramEnd"/>
    </w:p>
    <w:p w:rsidRPr="006F2CE1" w:rsidR="000079B3" w:rsidP="000079B3" w:rsidRDefault="00000000" w14:paraId="6CB06A68" w14:textId="45C49BFB">
      <w:pPr>
        <w:pStyle w:val="Level3Number"/>
        <w:rPr>
          <w:rFonts w:ascii="Gill Sans MT" w:hAnsi="Gill Sans MT"/>
          <w:sz w:val="24"/>
          <w:szCs w:val="24"/>
        </w:rPr>
      </w:pPr>
      <w:hyperlink w:history="1" r:id="rId16">
        <w:r w:rsidRPr="006F2CE1" w:rsidR="00623FA3">
          <w:rPr>
            <w:rStyle w:val="Hyperlink"/>
            <w:rFonts w:ascii="Gill Sans MT" w:hAnsi="Gill Sans MT"/>
            <w:sz w:val="24"/>
            <w:szCs w:val="24"/>
          </w:rPr>
          <w:t>The Equality Act 2010: advice for schools</w:t>
        </w:r>
      </w:hyperlink>
      <w:r w:rsidRPr="006F2CE1" w:rsidR="000079B3">
        <w:rPr>
          <w:rFonts w:ascii="Gill Sans MT" w:hAnsi="Gill Sans MT"/>
          <w:sz w:val="24"/>
          <w:szCs w:val="24"/>
        </w:rPr>
        <w:t xml:space="preserve"> (DfE, May 2014</w:t>
      </w:r>
      <w:r w:rsidRPr="006F2CE1" w:rsidR="006043A8">
        <w:rPr>
          <w:rFonts w:ascii="Gill Sans MT" w:hAnsi="Gill Sans MT"/>
          <w:sz w:val="24"/>
          <w:szCs w:val="24"/>
        </w:rPr>
        <w:t>, updated June 2018</w:t>
      </w:r>
      <w:r w:rsidRPr="006F2CE1" w:rsidR="000079B3">
        <w:rPr>
          <w:rFonts w:ascii="Gill Sans MT" w:hAnsi="Gill Sans MT"/>
          <w:sz w:val="24"/>
          <w:szCs w:val="24"/>
        </w:rPr>
        <w:t xml:space="preserve">); </w:t>
      </w:r>
    </w:p>
    <w:p w:rsidRPr="006F2CE1" w:rsidR="000079B3" w:rsidP="000079B3" w:rsidRDefault="00000000" w14:paraId="5B58A8CF" w14:textId="5A6AE7CE">
      <w:pPr>
        <w:pStyle w:val="Level3Number"/>
        <w:rPr>
          <w:rFonts w:ascii="Gill Sans MT" w:hAnsi="Gill Sans MT"/>
          <w:sz w:val="24"/>
          <w:szCs w:val="24"/>
        </w:rPr>
      </w:pPr>
      <w:hyperlink w:history="1" r:id="rId17">
        <w:r w:rsidRPr="006F2CE1" w:rsidR="00623FA3">
          <w:rPr>
            <w:rStyle w:val="Hyperlink"/>
            <w:rFonts w:ascii="Gill Sans MT" w:hAnsi="Gill Sans MT"/>
            <w:sz w:val="24"/>
            <w:szCs w:val="24"/>
          </w:rPr>
          <w:t xml:space="preserve">Public </w:t>
        </w:r>
        <w:r w:rsidRPr="006F2CE1" w:rsidR="006043A8">
          <w:rPr>
            <w:rStyle w:val="Hyperlink"/>
            <w:rFonts w:ascii="Gill Sans MT" w:hAnsi="Gill Sans MT"/>
            <w:sz w:val="24"/>
            <w:szCs w:val="24"/>
          </w:rPr>
          <w:t>S</w:t>
        </w:r>
        <w:r w:rsidRPr="006F2CE1" w:rsidR="00623FA3">
          <w:rPr>
            <w:rStyle w:val="Hyperlink"/>
            <w:rFonts w:ascii="Gill Sans MT" w:hAnsi="Gill Sans MT"/>
            <w:sz w:val="24"/>
            <w:szCs w:val="24"/>
          </w:rPr>
          <w:t xml:space="preserve">ector </w:t>
        </w:r>
        <w:r w:rsidRPr="006F2CE1" w:rsidR="006043A8">
          <w:rPr>
            <w:rStyle w:val="Hyperlink"/>
            <w:rFonts w:ascii="Gill Sans MT" w:hAnsi="Gill Sans MT"/>
            <w:sz w:val="24"/>
            <w:szCs w:val="24"/>
          </w:rPr>
          <w:t>E</w:t>
        </w:r>
        <w:r w:rsidRPr="006F2CE1" w:rsidR="00623FA3">
          <w:rPr>
            <w:rStyle w:val="Hyperlink"/>
            <w:rFonts w:ascii="Gill Sans MT" w:hAnsi="Gill Sans MT"/>
            <w:sz w:val="24"/>
            <w:szCs w:val="24"/>
          </w:rPr>
          <w:t xml:space="preserve">quality </w:t>
        </w:r>
        <w:r w:rsidRPr="006F2CE1" w:rsidR="006043A8">
          <w:rPr>
            <w:rStyle w:val="Hyperlink"/>
            <w:rFonts w:ascii="Gill Sans MT" w:hAnsi="Gill Sans MT"/>
            <w:sz w:val="24"/>
            <w:szCs w:val="24"/>
          </w:rPr>
          <w:t>D</w:t>
        </w:r>
        <w:r w:rsidRPr="006F2CE1" w:rsidR="00623FA3">
          <w:rPr>
            <w:rStyle w:val="Hyperlink"/>
            <w:rFonts w:ascii="Gill Sans MT" w:hAnsi="Gill Sans MT"/>
            <w:sz w:val="24"/>
            <w:szCs w:val="24"/>
          </w:rPr>
          <w:t>uty: guidance for schools</w:t>
        </w:r>
      </w:hyperlink>
      <w:r w:rsidRPr="006F2CE1" w:rsidR="000079B3">
        <w:rPr>
          <w:rFonts w:ascii="Gill Sans MT" w:hAnsi="Gill Sans MT"/>
          <w:sz w:val="24"/>
          <w:szCs w:val="24"/>
        </w:rPr>
        <w:t xml:space="preserve"> (Equality and Human Rights Commission, </w:t>
      </w:r>
      <w:r w:rsidRPr="006F2CE1" w:rsidR="00AE533B">
        <w:rPr>
          <w:rFonts w:ascii="Gill Sans MT" w:hAnsi="Gill Sans MT"/>
          <w:sz w:val="24"/>
          <w:szCs w:val="24"/>
        </w:rPr>
        <w:t>updated</w:t>
      </w:r>
      <w:r w:rsidRPr="006F2CE1" w:rsidR="00581A4A">
        <w:rPr>
          <w:rFonts w:ascii="Gill Sans MT" w:hAnsi="Gill Sans MT"/>
          <w:sz w:val="24"/>
          <w:szCs w:val="24"/>
        </w:rPr>
        <w:t xml:space="preserve"> </w:t>
      </w:r>
      <w:r w:rsidRPr="006F2CE1" w:rsidR="00421F66">
        <w:rPr>
          <w:rFonts w:ascii="Gill Sans MT" w:hAnsi="Gill Sans MT"/>
          <w:sz w:val="24"/>
          <w:szCs w:val="24"/>
        </w:rPr>
        <w:t>August</w:t>
      </w:r>
      <w:r w:rsidRPr="006F2CE1" w:rsidR="00AE533B">
        <w:rPr>
          <w:rFonts w:ascii="Gill Sans MT" w:hAnsi="Gill Sans MT"/>
          <w:sz w:val="24"/>
          <w:szCs w:val="24"/>
        </w:rPr>
        <w:t xml:space="preserve"> 2022</w:t>
      </w:r>
      <w:r w:rsidRPr="006F2CE1" w:rsidR="000079B3">
        <w:rPr>
          <w:rFonts w:ascii="Gill Sans MT" w:hAnsi="Gill Sans MT"/>
          <w:sz w:val="24"/>
          <w:szCs w:val="24"/>
        </w:rPr>
        <w:t>);</w:t>
      </w:r>
    </w:p>
    <w:p w:rsidRPr="006F2CE1" w:rsidR="000079B3" w:rsidP="002F0039" w:rsidRDefault="00000000" w14:paraId="73510023" w14:textId="08B1E240">
      <w:pPr>
        <w:pStyle w:val="Level3Number"/>
        <w:rPr>
          <w:rFonts w:ascii="Gill Sans MT" w:hAnsi="Gill Sans MT"/>
          <w:sz w:val="24"/>
          <w:szCs w:val="24"/>
        </w:rPr>
      </w:pPr>
      <w:hyperlink w:history="1" r:id="rId18">
        <w:r w:rsidRPr="006F2CE1" w:rsidR="00623FA3">
          <w:rPr>
            <w:rStyle w:val="Hyperlink"/>
            <w:rFonts w:ascii="Gill Sans MT" w:hAnsi="Gill Sans MT"/>
            <w:sz w:val="24"/>
            <w:szCs w:val="24"/>
          </w:rPr>
          <w:t xml:space="preserve">Public </w:t>
        </w:r>
        <w:r w:rsidRPr="006F2CE1" w:rsidR="006043A8">
          <w:rPr>
            <w:rStyle w:val="Hyperlink"/>
            <w:rFonts w:ascii="Gill Sans MT" w:hAnsi="Gill Sans MT"/>
            <w:sz w:val="24"/>
            <w:szCs w:val="24"/>
          </w:rPr>
          <w:t>S</w:t>
        </w:r>
        <w:r w:rsidRPr="006F2CE1" w:rsidR="00623FA3">
          <w:rPr>
            <w:rStyle w:val="Hyperlink"/>
            <w:rFonts w:ascii="Gill Sans MT" w:hAnsi="Gill Sans MT"/>
            <w:sz w:val="24"/>
            <w:szCs w:val="24"/>
          </w:rPr>
          <w:t xml:space="preserve">ector </w:t>
        </w:r>
        <w:r w:rsidRPr="006F2CE1" w:rsidR="006043A8">
          <w:rPr>
            <w:rStyle w:val="Hyperlink"/>
            <w:rFonts w:ascii="Gill Sans MT" w:hAnsi="Gill Sans MT"/>
            <w:sz w:val="24"/>
            <w:szCs w:val="24"/>
          </w:rPr>
          <w:t>E</w:t>
        </w:r>
        <w:r w:rsidRPr="006F2CE1" w:rsidR="00623FA3">
          <w:rPr>
            <w:rStyle w:val="Hyperlink"/>
            <w:rFonts w:ascii="Gill Sans MT" w:hAnsi="Gill Sans MT"/>
            <w:sz w:val="24"/>
            <w:szCs w:val="24"/>
          </w:rPr>
          <w:t xml:space="preserve">quality </w:t>
        </w:r>
        <w:r w:rsidRPr="006F2CE1" w:rsidR="006043A8">
          <w:rPr>
            <w:rStyle w:val="Hyperlink"/>
            <w:rFonts w:ascii="Gill Sans MT" w:hAnsi="Gill Sans MT"/>
            <w:sz w:val="24"/>
            <w:szCs w:val="24"/>
          </w:rPr>
          <w:t>D</w:t>
        </w:r>
        <w:r w:rsidRPr="006F2CE1" w:rsidR="00623FA3">
          <w:rPr>
            <w:rStyle w:val="Hyperlink"/>
            <w:rFonts w:ascii="Gill Sans MT" w:hAnsi="Gill Sans MT"/>
            <w:sz w:val="24"/>
            <w:szCs w:val="24"/>
          </w:rPr>
          <w:t>uty: guidance for public authorities</w:t>
        </w:r>
      </w:hyperlink>
      <w:r w:rsidRPr="006F2CE1" w:rsidR="00421F66">
        <w:rPr>
          <w:rFonts w:ascii="Gill Sans MT" w:hAnsi="Gill Sans MT"/>
          <w:sz w:val="24"/>
          <w:szCs w:val="24"/>
        </w:rPr>
        <w:t xml:space="preserve"> (Government Equalities Office, December 2023);</w:t>
      </w:r>
    </w:p>
    <w:p w:rsidRPr="006F2CE1" w:rsidR="000079B3" w:rsidP="000079B3" w:rsidRDefault="00000000" w14:paraId="057F30FC" w14:textId="607E606B">
      <w:pPr>
        <w:pStyle w:val="Level3Number"/>
        <w:rPr>
          <w:rFonts w:ascii="Gill Sans MT" w:hAnsi="Gill Sans MT"/>
          <w:sz w:val="24"/>
          <w:szCs w:val="24"/>
        </w:rPr>
      </w:pPr>
      <w:hyperlink w:history="1" r:id="rId19">
        <w:r w:rsidRPr="006F2CE1" w:rsidR="000079B3">
          <w:rPr>
            <w:rStyle w:val="Hyperlink"/>
            <w:rFonts w:ascii="Gill Sans MT" w:hAnsi="Gill Sans MT"/>
            <w:sz w:val="24"/>
            <w:szCs w:val="24"/>
          </w:rPr>
          <w:t>Supporting pupils with medical conditions at school</w:t>
        </w:r>
      </w:hyperlink>
      <w:r w:rsidRPr="006F2CE1" w:rsidR="000079B3">
        <w:rPr>
          <w:rFonts w:ascii="Gill Sans MT" w:hAnsi="Gill Sans MT"/>
          <w:sz w:val="24"/>
          <w:szCs w:val="24"/>
        </w:rPr>
        <w:t xml:space="preserve"> (DfE, December 2015</w:t>
      </w:r>
      <w:r w:rsidRPr="006F2CE1" w:rsidR="006043A8">
        <w:rPr>
          <w:rFonts w:ascii="Gill Sans MT" w:hAnsi="Gill Sans MT"/>
          <w:sz w:val="24"/>
          <w:szCs w:val="24"/>
        </w:rPr>
        <w:t>, updated August 2017</w:t>
      </w:r>
      <w:r w:rsidRPr="006F2CE1" w:rsidR="000079B3">
        <w:rPr>
          <w:rFonts w:ascii="Gill Sans MT" w:hAnsi="Gill Sans MT"/>
          <w:sz w:val="24"/>
          <w:szCs w:val="24"/>
        </w:rPr>
        <w:t>);</w:t>
      </w:r>
    </w:p>
    <w:p w:rsidRPr="006F2CE1" w:rsidR="000079B3" w:rsidP="000079B3" w:rsidRDefault="00000000" w14:paraId="7B86E72B" w14:textId="77777777">
      <w:pPr>
        <w:pStyle w:val="Level3Number"/>
        <w:rPr>
          <w:rFonts w:ascii="Gill Sans MT" w:hAnsi="Gill Sans MT"/>
          <w:sz w:val="24"/>
          <w:szCs w:val="24"/>
        </w:rPr>
      </w:pPr>
      <w:hyperlink w:history="1" r:id="rId20">
        <w:r w:rsidRPr="006F2CE1" w:rsidR="000079B3">
          <w:rPr>
            <w:rStyle w:val="Hyperlink"/>
            <w:rFonts w:ascii="Gill Sans MT" w:hAnsi="Gill Sans MT"/>
            <w:sz w:val="24"/>
            <w:szCs w:val="24"/>
          </w:rPr>
          <w:t>Mental health and behaviour in schools</w:t>
        </w:r>
      </w:hyperlink>
      <w:r w:rsidRPr="006F2CE1" w:rsidR="000079B3">
        <w:rPr>
          <w:rFonts w:ascii="Gill Sans MT" w:hAnsi="Gill Sans MT"/>
          <w:sz w:val="24"/>
          <w:szCs w:val="24"/>
        </w:rPr>
        <w:t xml:space="preserve"> (DfE, November 2018); </w:t>
      </w:r>
    </w:p>
    <w:p w:rsidRPr="006F2CE1" w:rsidR="00A13DF2" w:rsidP="000079B3" w:rsidRDefault="00000000" w14:paraId="03317C39" w14:textId="2B41670D">
      <w:pPr>
        <w:pStyle w:val="Level3Number"/>
        <w:rPr>
          <w:rFonts w:ascii="Gill Sans MT" w:hAnsi="Gill Sans MT"/>
          <w:sz w:val="24"/>
          <w:szCs w:val="24"/>
        </w:rPr>
      </w:pPr>
      <w:hyperlink w:history="1" r:id="rId21">
        <w:r w:rsidRPr="006F2CE1" w:rsidR="00A13DF2">
          <w:rPr>
            <w:rStyle w:val="Hyperlink"/>
            <w:rFonts w:ascii="Gill Sans MT" w:hAnsi="Gill Sans MT"/>
            <w:sz w:val="24"/>
            <w:szCs w:val="24"/>
          </w:rPr>
          <w:t>Behaviour in schools: advice for headteachers and school staff</w:t>
        </w:r>
      </w:hyperlink>
      <w:r w:rsidRPr="006F2CE1" w:rsidR="00A13DF2">
        <w:rPr>
          <w:rFonts w:ascii="Gill Sans MT" w:hAnsi="Gill Sans MT"/>
          <w:sz w:val="24"/>
          <w:szCs w:val="24"/>
        </w:rPr>
        <w:t xml:space="preserve"> (DfE, </w:t>
      </w:r>
      <w:r w:rsidRPr="006F2CE1" w:rsidR="006043A8">
        <w:rPr>
          <w:rFonts w:ascii="Gill Sans MT" w:hAnsi="Gill Sans MT"/>
          <w:sz w:val="24"/>
          <w:szCs w:val="24"/>
        </w:rPr>
        <w:t>February 2024</w:t>
      </w:r>
      <w:r w:rsidRPr="006F2CE1" w:rsidR="00A13DF2">
        <w:rPr>
          <w:rFonts w:ascii="Gill Sans MT" w:hAnsi="Gill Sans MT"/>
          <w:sz w:val="24"/>
          <w:szCs w:val="24"/>
        </w:rPr>
        <w:t>);</w:t>
      </w:r>
    </w:p>
    <w:p w:rsidRPr="006F2CE1" w:rsidR="000079B3" w:rsidP="000079B3" w:rsidRDefault="00000000" w14:paraId="015F6299" w14:textId="36642EF6">
      <w:pPr>
        <w:pStyle w:val="Level3Number"/>
        <w:rPr>
          <w:rFonts w:ascii="Gill Sans MT" w:hAnsi="Gill Sans MT"/>
          <w:sz w:val="24"/>
          <w:szCs w:val="24"/>
        </w:rPr>
      </w:pPr>
      <w:hyperlink w:history="1" r:id="rId22">
        <w:r w:rsidRPr="006F2CE1" w:rsidR="000079B3">
          <w:rPr>
            <w:rStyle w:val="Hyperlink"/>
            <w:rFonts w:ascii="Gill Sans MT" w:hAnsi="Gill Sans MT"/>
            <w:sz w:val="24"/>
            <w:szCs w:val="24"/>
          </w:rPr>
          <w:t>Special educational needs and disability code of practice: 0 to 25 years</w:t>
        </w:r>
      </w:hyperlink>
      <w:r w:rsidRPr="006F2CE1" w:rsidR="000079B3">
        <w:rPr>
          <w:rFonts w:ascii="Gill Sans MT" w:hAnsi="Gill Sans MT"/>
          <w:sz w:val="24"/>
          <w:szCs w:val="24"/>
        </w:rPr>
        <w:t xml:space="preserve"> (DfE and Department for Health, January 2015</w:t>
      </w:r>
      <w:r w:rsidRPr="006F2CE1" w:rsidR="006043A8">
        <w:rPr>
          <w:rFonts w:ascii="Gill Sans MT" w:hAnsi="Gill Sans MT"/>
          <w:sz w:val="24"/>
          <w:szCs w:val="24"/>
        </w:rPr>
        <w:t>, updated April 2020</w:t>
      </w:r>
      <w:r w:rsidRPr="006F2CE1" w:rsidR="000079B3">
        <w:rPr>
          <w:rFonts w:ascii="Gill Sans MT" w:hAnsi="Gill Sans MT"/>
          <w:sz w:val="24"/>
          <w:szCs w:val="24"/>
        </w:rPr>
        <w:t>) (</w:t>
      </w:r>
      <w:r w:rsidRPr="006F2CE1" w:rsidR="000079B3">
        <w:rPr>
          <w:rFonts w:ascii="Gill Sans MT" w:hAnsi="Gill Sans MT"/>
          <w:b/>
          <w:bCs/>
          <w:sz w:val="24"/>
          <w:szCs w:val="24"/>
        </w:rPr>
        <w:t>SEND Code of Practice</w:t>
      </w:r>
      <w:r w:rsidRPr="006F2CE1" w:rsidR="000079B3">
        <w:rPr>
          <w:rFonts w:ascii="Gill Sans MT" w:hAnsi="Gill Sans MT"/>
          <w:sz w:val="24"/>
          <w:szCs w:val="24"/>
        </w:rPr>
        <w:t>);</w:t>
      </w:r>
    </w:p>
    <w:p w:rsidRPr="006F2CE1" w:rsidR="000079B3" w:rsidP="000079B3" w:rsidRDefault="00000000" w14:paraId="4356325E" w14:textId="0137BC26">
      <w:pPr>
        <w:pStyle w:val="Level3Number"/>
        <w:rPr>
          <w:rFonts w:ascii="Gill Sans MT" w:hAnsi="Gill Sans MT"/>
          <w:sz w:val="24"/>
          <w:szCs w:val="24"/>
        </w:rPr>
      </w:pPr>
      <w:hyperlink w:history="1" r:id="rId23">
        <w:r w:rsidRPr="006F2CE1" w:rsidR="000079B3">
          <w:rPr>
            <w:rStyle w:val="Hyperlink"/>
            <w:rFonts w:ascii="Gill Sans MT" w:hAnsi="Gill Sans MT"/>
            <w:sz w:val="24"/>
            <w:szCs w:val="24"/>
          </w:rPr>
          <w:t>Keeping children safe in education</w:t>
        </w:r>
      </w:hyperlink>
      <w:r w:rsidRPr="006F2CE1" w:rsidR="000079B3">
        <w:rPr>
          <w:rFonts w:ascii="Gill Sans MT" w:hAnsi="Gill Sans MT"/>
          <w:sz w:val="24"/>
          <w:szCs w:val="24"/>
        </w:rPr>
        <w:t xml:space="preserve"> (DfE, September 202</w:t>
      </w:r>
      <w:r w:rsidRPr="006F2CE1" w:rsidR="00D92AC8">
        <w:rPr>
          <w:rFonts w:ascii="Gill Sans MT" w:hAnsi="Gill Sans MT"/>
          <w:sz w:val="24"/>
          <w:szCs w:val="24"/>
        </w:rPr>
        <w:t>4</w:t>
      </w:r>
      <w:r w:rsidRPr="006F2CE1" w:rsidR="006F7330">
        <w:rPr>
          <w:rFonts w:ascii="Gill Sans MT" w:hAnsi="Gill Sans MT"/>
          <w:sz w:val="24"/>
          <w:szCs w:val="24"/>
        </w:rPr>
        <w:t xml:space="preserve">) </w:t>
      </w:r>
      <w:r w:rsidRPr="006F2CE1" w:rsidR="000079B3">
        <w:rPr>
          <w:rFonts w:ascii="Gill Sans MT" w:hAnsi="Gill Sans MT"/>
          <w:sz w:val="24"/>
          <w:szCs w:val="24"/>
        </w:rPr>
        <w:t>(</w:t>
      </w:r>
      <w:r w:rsidRPr="006F2CE1" w:rsidR="000079B3">
        <w:rPr>
          <w:rStyle w:val="DefinitionTerm"/>
          <w:rFonts w:ascii="Gill Sans MT" w:hAnsi="Gill Sans MT"/>
          <w:sz w:val="24"/>
          <w:szCs w:val="24"/>
        </w:rPr>
        <w:t>KCSIE)</w:t>
      </w:r>
      <w:r w:rsidRPr="006F2CE1" w:rsidR="000079B3">
        <w:rPr>
          <w:rFonts w:ascii="Gill Sans MT" w:hAnsi="Gill Sans MT"/>
          <w:sz w:val="24"/>
          <w:szCs w:val="24"/>
        </w:rPr>
        <w:t>; and</w:t>
      </w:r>
    </w:p>
    <w:p w:rsidRPr="006F2CE1" w:rsidR="000079B3" w:rsidP="000079B3" w:rsidRDefault="00000000" w14:paraId="5CD70F1F" w14:textId="2D5DB174">
      <w:pPr>
        <w:pStyle w:val="Level3Number"/>
        <w:rPr>
          <w:rFonts w:ascii="Gill Sans MT" w:hAnsi="Gill Sans MT"/>
          <w:sz w:val="24"/>
          <w:szCs w:val="24"/>
        </w:rPr>
      </w:pPr>
      <w:hyperlink w:history="1" r:id="rId24">
        <w:r w:rsidRPr="006F2CE1" w:rsidR="000079B3">
          <w:rPr>
            <w:rStyle w:val="Hyperlink"/>
            <w:rFonts w:ascii="Gill Sans MT" w:hAnsi="Gill Sans MT"/>
            <w:sz w:val="24"/>
            <w:szCs w:val="24"/>
          </w:rPr>
          <w:t>Working together to safeguard children</w:t>
        </w:r>
      </w:hyperlink>
      <w:r w:rsidRPr="006F2CE1" w:rsidR="000079B3">
        <w:rPr>
          <w:rFonts w:ascii="Gill Sans MT" w:hAnsi="Gill Sans MT"/>
          <w:sz w:val="24"/>
          <w:szCs w:val="24"/>
        </w:rPr>
        <w:t xml:space="preserve"> (DfE,</w:t>
      </w:r>
      <w:r w:rsidRPr="006F2CE1" w:rsidR="00A13DF2">
        <w:rPr>
          <w:rFonts w:ascii="Gill Sans MT" w:hAnsi="Gill Sans MT"/>
          <w:sz w:val="24"/>
          <w:szCs w:val="24"/>
        </w:rPr>
        <w:t xml:space="preserve"> December 2023</w:t>
      </w:r>
      <w:r w:rsidRPr="006F2CE1" w:rsidR="006043A8">
        <w:rPr>
          <w:rFonts w:ascii="Gill Sans MT" w:hAnsi="Gill Sans MT"/>
          <w:sz w:val="24"/>
          <w:szCs w:val="24"/>
        </w:rPr>
        <w:t>, updated February 2024</w:t>
      </w:r>
      <w:r w:rsidRPr="006F2CE1" w:rsidR="000079B3">
        <w:rPr>
          <w:rFonts w:ascii="Gill Sans MT" w:hAnsi="Gill Sans MT"/>
          <w:sz w:val="24"/>
          <w:szCs w:val="24"/>
        </w:rPr>
        <w:t>).</w:t>
      </w:r>
    </w:p>
    <w:p w:rsidRPr="006F2CE1" w:rsidR="00B33C46" w:rsidP="00B33C46" w:rsidRDefault="00B33C46" w14:paraId="416C0ECC" w14:textId="3F624776">
      <w:pPr>
        <w:pStyle w:val="Level2Number"/>
        <w:rPr>
          <w:rFonts w:ascii="Gill Sans MT" w:hAnsi="Gill Sans MT"/>
          <w:sz w:val="24"/>
          <w:szCs w:val="24"/>
        </w:rPr>
      </w:pPr>
      <w:r w:rsidRPr="006F2CE1">
        <w:rPr>
          <w:rFonts w:ascii="Gill Sans MT" w:hAnsi="Gill Sans MT"/>
          <w:sz w:val="24"/>
          <w:szCs w:val="24"/>
        </w:rPr>
        <w:t xml:space="preserve">The following </w:t>
      </w:r>
      <w:r w:rsidR="001A2D8F">
        <w:rPr>
          <w:rFonts w:ascii="Gill Sans MT" w:hAnsi="Gill Sans MT"/>
          <w:sz w:val="24"/>
          <w:szCs w:val="24"/>
        </w:rPr>
        <w:t>s</w:t>
      </w:r>
      <w:r w:rsidRPr="006F2CE1" w:rsidR="00937504">
        <w:rPr>
          <w:rFonts w:ascii="Gill Sans MT" w:hAnsi="Gill Sans MT"/>
          <w:sz w:val="24"/>
          <w:szCs w:val="24"/>
        </w:rPr>
        <w:t>chool</w:t>
      </w:r>
      <w:r w:rsidRPr="006F2CE1" w:rsidR="000079B3">
        <w:rPr>
          <w:rFonts w:ascii="Gill Sans MT" w:hAnsi="Gill Sans MT"/>
          <w:sz w:val="24"/>
          <w:szCs w:val="24"/>
        </w:rPr>
        <w:t xml:space="preserve"> </w:t>
      </w:r>
      <w:r w:rsidRPr="006F2CE1">
        <w:rPr>
          <w:rFonts w:ascii="Gill Sans MT" w:hAnsi="Gill Sans MT"/>
          <w:sz w:val="24"/>
          <w:szCs w:val="24"/>
        </w:rPr>
        <w:t>policies, procedures and resource materials are relevant to this policy:</w:t>
      </w:r>
    </w:p>
    <w:p w:rsidRPr="006F2CE1" w:rsidR="00F6398B" w:rsidP="00867C9F" w:rsidRDefault="00F6398B" w14:paraId="69808F95" w14:textId="194C4424">
      <w:pPr>
        <w:pStyle w:val="Level3Number"/>
        <w:rPr>
          <w:rFonts w:ascii="Gill Sans MT" w:hAnsi="Gill Sans MT"/>
          <w:sz w:val="24"/>
          <w:szCs w:val="24"/>
        </w:rPr>
      </w:pPr>
      <w:r w:rsidRPr="006F2CE1">
        <w:rPr>
          <w:rFonts w:ascii="Gill Sans MT" w:hAnsi="Gill Sans MT"/>
          <w:sz w:val="24"/>
          <w:szCs w:val="24"/>
        </w:rPr>
        <w:t>Equal</w:t>
      </w:r>
      <w:r w:rsidRPr="006F2CE1" w:rsidR="00F037B2">
        <w:rPr>
          <w:rFonts w:ascii="Gill Sans MT" w:hAnsi="Gill Sans MT"/>
          <w:sz w:val="24"/>
          <w:szCs w:val="24"/>
        </w:rPr>
        <w:t>ity</w:t>
      </w:r>
      <w:r w:rsidRPr="006F2CE1">
        <w:rPr>
          <w:rFonts w:ascii="Gill Sans MT" w:hAnsi="Gill Sans MT"/>
          <w:sz w:val="24"/>
          <w:szCs w:val="24"/>
        </w:rPr>
        <w:t xml:space="preserve"> </w:t>
      </w:r>
      <w:r w:rsidRPr="006F2CE1" w:rsidR="00867C9F">
        <w:rPr>
          <w:rFonts w:ascii="Gill Sans MT" w:hAnsi="Gill Sans MT"/>
          <w:sz w:val="24"/>
          <w:szCs w:val="24"/>
        </w:rPr>
        <w:t>p</w:t>
      </w:r>
      <w:r w:rsidRPr="006F2CE1">
        <w:rPr>
          <w:rFonts w:ascii="Gill Sans MT" w:hAnsi="Gill Sans MT"/>
          <w:sz w:val="24"/>
          <w:szCs w:val="24"/>
        </w:rPr>
        <w:t>olicy</w:t>
      </w:r>
      <w:r w:rsidRPr="006F2CE1" w:rsidR="00DF52D5">
        <w:rPr>
          <w:rFonts w:ascii="Gill Sans MT" w:hAnsi="Gill Sans MT"/>
          <w:sz w:val="24"/>
          <w:szCs w:val="24"/>
        </w:rPr>
        <w:t>;</w:t>
      </w:r>
    </w:p>
    <w:p w:rsidRPr="006F2CE1" w:rsidR="00F6398B" w:rsidP="00F6398B" w:rsidRDefault="00F6398B" w14:paraId="0411416A" w14:textId="1DDED89F">
      <w:pPr>
        <w:pStyle w:val="Level3Number"/>
        <w:rPr>
          <w:rFonts w:ascii="Gill Sans MT" w:hAnsi="Gill Sans MT"/>
          <w:sz w:val="24"/>
          <w:szCs w:val="24"/>
        </w:rPr>
      </w:pPr>
      <w:r w:rsidRPr="006F2CE1">
        <w:rPr>
          <w:rFonts w:ascii="Gill Sans MT" w:hAnsi="Gill Sans MT"/>
          <w:sz w:val="24"/>
          <w:szCs w:val="24"/>
        </w:rPr>
        <w:t xml:space="preserve">Safeguarding and </w:t>
      </w:r>
      <w:r w:rsidRPr="006F2CE1" w:rsidR="00867C9F">
        <w:rPr>
          <w:rFonts w:ascii="Gill Sans MT" w:hAnsi="Gill Sans MT"/>
          <w:sz w:val="24"/>
          <w:szCs w:val="24"/>
        </w:rPr>
        <w:t>c</w:t>
      </w:r>
      <w:r w:rsidRPr="006F2CE1">
        <w:rPr>
          <w:rFonts w:ascii="Gill Sans MT" w:hAnsi="Gill Sans MT"/>
          <w:sz w:val="24"/>
          <w:szCs w:val="24"/>
        </w:rPr>
        <w:t xml:space="preserve">hild </w:t>
      </w:r>
      <w:r w:rsidRPr="006F2CE1" w:rsidR="00867C9F">
        <w:rPr>
          <w:rFonts w:ascii="Gill Sans MT" w:hAnsi="Gill Sans MT"/>
          <w:sz w:val="24"/>
          <w:szCs w:val="24"/>
        </w:rPr>
        <w:t>p</w:t>
      </w:r>
      <w:r w:rsidRPr="006F2CE1">
        <w:rPr>
          <w:rFonts w:ascii="Gill Sans MT" w:hAnsi="Gill Sans MT"/>
          <w:sz w:val="24"/>
          <w:szCs w:val="24"/>
        </w:rPr>
        <w:t xml:space="preserve">rotection </w:t>
      </w:r>
      <w:r w:rsidRPr="006F2CE1" w:rsidR="00867C9F">
        <w:rPr>
          <w:rFonts w:ascii="Gill Sans MT" w:hAnsi="Gill Sans MT"/>
          <w:sz w:val="24"/>
          <w:szCs w:val="24"/>
        </w:rPr>
        <w:t>p</w:t>
      </w:r>
      <w:r w:rsidRPr="006F2CE1">
        <w:rPr>
          <w:rFonts w:ascii="Gill Sans MT" w:hAnsi="Gill Sans MT"/>
          <w:sz w:val="24"/>
          <w:szCs w:val="24"/>
        </w:rPr>
        <w:t xml:space="preserve">olicy and </w:t>
      </w:r>
      <w:r w:rsidRPr="006F2CE1" w:rsidR="00867C9F">
        <w:rPr>
          <w:rFonts w:ascii="Gill Sans MT" w:hAnsi="Gill Sans MT"/>
          <w:sz w:val="24"/>
          <w:szCs w:val="24"/>
        </w:rPr>
        <w:t>p</w:t>
      </w:r>
      <w:r w:rsidRPr="006F2CE1">
        <w:rPr>
          <w:rFonts w:ascii="Gill Sans MT" w:hAnsi="Gill Sans MT"/>
          <w:sz w:val="24"/>
          <w:szCs w:val="24"/>
        </w:rPr>
        <w:t>rocedures;</w:t>
      </w:r>
    </w:p>
    <w:p w:rsidRPr="006F2CE1" w:rsidR="00F6398B" w:rsidP="00F6398B" w:rsidRDefault="00F6398B" w14:paraId="250743C5" w14:textId="7B6DE308">
      <w:pPr>
        <w:pStyle w:val="Level3Number"/>
        <w:rPr>
          <w:rFonts w:ascii="Gill Sans MT" w:hAnsi="Gill Sans MT"/>
          <w:sz w:val="24"/>
          <w:szCs w:val="24"/>
        </w:rPr>
      </w:pPr>
      <w:r w:rsidRPr="006F2CE1">
        <w:rPr>
          <w:rFonts w:ascii="Gill Sans MT" w:hAnsi="Gill Sans MT"/>
          <w:sz w:val="24"/>
          <w:szCs w:val="24"/>
        </w:rPr>
        <w:t>Anti-</w:t>
      </w:r>
      <w:r w:rsidRPr="006F2CE1" w:rsidR="00867C9F">
        <w:rPr>
          <w:rFonts w:ascii="Gill Sans MT" w:hAnsi="Gill Sans MT"/>
          <w:sz w:val="24"/>
          <w:szCs w:val="24"/>
        </w:rPr>
        <w:t>b</w:t>
      </w:r>
      <w:r w:rsidRPr="006F2CE1">
        <w:rPr>
          <w:rFonts w:ascii="Gill Sans MT" w:hAnsi="Gill Sans MT"/>
          <w:sz w:val="24"/>
          <w:szCs w:val="24"/>
        </w:rPr>
        <w:t xml:space="preserve">ullying </w:t>
      </w:r>
      <w:r w:rsidRPr="006F2CE1" w:rsidR="00867C9F">
        <w:rPr>
          <w:rFonts w:ascii="Gill Sans MT" w:hAnsi="Gill Sans MT"/>
          <w:sz w:val="24"/>
          <w:szCs w:val="24"/>
        </w:rPr>
        <w:t>p</w:t>
      </w:r>
      <w:r w:rsidRPr="006F2CE1">
        <w:rPr>
          <w:rFonts w:ascii="Gill Sans MT" w:hAnsi="Gill Sans MT"/>
          <w:sz w:val="24"/>
          <w:szCs w:val="24"/>
        </w:rPr>
        <w:t>olicy;</w:t>
      </w:r>
    </w:p>
    <w:p w:rsidRPr="006F2CE1" w:rsidR="00F6398B" w:rsidP="00F6398B" w:rsidRDefault="00F6398B" w14:paraId="22BFA240" w14:textId="43D22938">
      <w:pPr>
        <w:pStyle w:val="Level3Number"/>
        <w:rPr>
          <w:rFonts w:ascii="Gill Sans MT" w:hAnsi="Gill Sans MT"/>
          <w:sz w:val="24"/>
          <w:szCs w:val="24"/>
        </w:rPr>
      </w:pPr>
      <w:r w:rsidRPr="006F2CE1">
        <w:rPr>
          <w:rFonts w:ascii="Gill Sans MT" w:hAnsi="Gill Sans MT"/>
          <w:sz w:val="24"/>
          <w:szCs w:val="24"/>
        </w:rPr>
        <w:t xml:space="preserve">Admission </w:t>
      </w:r>
      <w:r w:rsidRPr="006F2CE1" w:rsidR="00867C9F">
        <w:rPr>
          <w:rFonts w:ascii="Gill Sans MT" w:hAnsi="Gill Sans MT"/>
          <w:sz w:val="24"/>
          <w:szCs w:val="24"/>
        </w:rPr>
        <w:t>a</w:t>
      </w:r>
      <w:r w:rsidRPr="006F2CE1">
        <w:rPr>
          <w:rFonts w:ascii="Gill Sans MT" w:hAnsi="Gill Sans MT"/>
          <w:sz w:val="24"/>
          <w:szCs w:val="24"/>
        </w:rPr>
        <w:t>rrangements;</w:t>
      </w:r>
    </w:p>
    <w:p w:rsidRPr="006F2CE1" w:rsidR="00F037B2" w:rsidP="00F6398B" w:rsidRDefault="00F037B2" w14:paraId="2CC0483E" w14:textId="6A01D201">
      <w:pPr>
        <w:pStyle w:val="Level3Number"/>
        <w:rPr>
          <w:rFonts w:ascii="Gill Sans MT" w:hAnsi="Gill Sans MT"/>
          <w:sz w:val="24"/>
          <w:szCs w:val="24"/>
        </w:rPr>
      </w:pPr>
      <w:r w:rsidRPr="006F2CE1">
        <w:rPr>
          <w:rFonts w:ascii="Gill Sans MT" w:hAnsi="Gill Sans MT"/>
          <w:sz w:val="24"/>
          <w:szCs w:val="24"/>
        </w:rPr>
        <w:t>Attendance policy;</w:t>
      </w:r>
    </w:p>
    <w:p w:rsidRPr="006F2CE1" w:rsidR="006E0890" w:rsidP="00DF52D5" w:rsidRDefault="00F6398B" w14:paraId="0AF4C517" w14:textId="69BC443F">
      <w:pPr>
        <w:pStyle w:val="Level3Number"/>
        <w:rPr>
          <w:rFonts w:ascii="Gill Sans MT" w:hAnsi="Gill Sans MT"/>
          <w:sz w:val="24"/>
          <w:szCs w:val="24"/>
        </w:rPr>
      </w:pPr>
      <w:r w:rsidRPr="006F2CE1">
        <w:rPr>
          <w:rFonts w:ascii="Gill Sans MT" w:hAnsi="Gill Sans MT"/>
          <w:sz w:val="24"/>
          <w:szCs w:val="24"/>
        </w:rPr>
        <w:t xml:space="preserve">Behaviour </w:t>
      </w:r>
      <w:r w:rsidRPr="006F2CE1" w:rsidR="00867C9F">
        <w:rPr>
          <w:rFonts w:ascii="Gill Sans MT" w:hAnsi="Gill Sans MT"/>
          <w:sz w:val="24"/>
          <w:szCs w:val="24"/>
        </w:rPr>
        <w:t>p</w:t>
      </w:r>
      <w:r w:rsidRPr="006F2CE1">
        <w:rPr>
          <w:rFonts w:ascii="Gill Sans MT" w:hAnsi="Gill Sans MT"/>
          <w:sz w:val="24"/>
          <w:szCs w:val="24"/>
        </w:rPr>
        <w:t>olicy;</w:t>
      </w:r>
      <w:r w:rsidRPr="006F2CE1" w:rsidR="00D0228D">
        <w:rPr>
          <w:rStyle w:val="FootnoteReference"/>
          <w:rFonts w:ascii="Gill Sans MT" w:hAnsi="Gill Sans MT"/>
          <w:sz w:val="24"/>
          <w:szCs w:val="24"/>
        </w:rPr>
        <w:footnoteReference w:id="2"/>
      </w:r>
    </w:p>
    <w:p w:rsidRPr="006F2CE1" w:rsidR="00F6398B" w:rsidP="00F6398B" w:rsidRDefault="00F6398B" w14:paraId="6B39C358" w14:textId="623ED00F">
      <w:pPr>
        <w:pStyle w:val="Level3Number"/>
        <w:rPr>
          <w:rFonts w:ascii="Gill Sans MT" w:hAnsi="Gill Sans MT"/>
          <w:sz w:val="24"/>
          <w:szCs w:val="24"/>
        </w:rPr>
      </w:pPr>
      <w:r w:rsidRPr="006F2CE1">
        <w:rPr>
          <w:rFonts w:ascii="Gill Sans MT" w:hAnsi="Gill Sans MT"/>
          <w:sz w:val="24"/>
          <w:szCs w:val="24"/>
        </w:rPr>
        <w:t>Accessibility Plan;</w:t>
      </w:r>
    </w:p>
    <w:p w:rsidRPr="006F2CE1" w:rsidR="00F6398B" w:rsidP="00F6398B" w:rsidRDefault="00F6398B" w14:paraId="2207E575" w14:textId="0AAE5E32">
      <w:pPr>
        <w:pStyle w:val="Level3Number"/>
        <w:rPr>
          <w:rFonts w:ascii="Gill Sans MT" w:hAnsi="Gill Sans MT"/>
          <w:sz w:val="24"/>
          <w:szCs w:val="24"/>
        </w:rPr>
      </w:pPr>
      <w:r w:rsidRPr="006F2CE1">
        <w:rPr>
          <w:rFonts w:ascii="Gill Sans MT" w:hAnsi="Gill Sans MT"/>
          <w:sz w:val="24"/>
          <w:szCs w:val="24"/>
        </w:rPr>
        <w:t xml:space="preserve">Annual SEN </w:t>
      </w:r>
      <w:r w:rsidRPr="006F2CE1" w:rsidR="00867C9F">
        <w:rPr>
          <w:rFonts w:ascii="Gill Sans MT" w:hAnsi="Gill Sans MT"/>
          <w:sz w:val="24"/>
          <w:szCs w:val="24"/>
        </w:rPr>
        <w:t>i</w:t>
      </w:r>
      <w:r w:rsidRPr="006F2CE1">
        <w:rPr>
          <w:rFonts w:ascii="Gill Sans MT" w:hAnsi="Gill Sans MT"/>
          <w:sz w:val="24"/>
          <w:szCs w:val="24"/>
        </w:rPr>
        <w:t xml:space="preserve">nformation </w:t>
      </w:r>
      <w:r w:rsidRPr="006F2CE1" w:rsidR="00867C9F">
        <w:rPr>
          <w:rFonts w:ascii="Gill Sans MT" w:hAnsi="Gill Sans MT"/>
          <w:sz w:val="24"/>
          <w:szCs w:val="24"/>
        </w:rPr>
        <w:t>r</w:t>
      </w:r>
      <w:r w:rsidRPr="006F2CE1">
        <w:rPr>
          <w:rFonts w:ascii="Gill Sans MT" w:hAnsi="Gill Sans MT"/>
          <w:sz w:val="24"/>
          <w:szCs w:val="24"/>
        </w:rPr>
        <w:t>eport</w:t>
      </w:r>
      <w:r w:rsidRPr="006F2CE1" w:rsidR="0023436F">
        <w:rPr>
          <w:rFonts w:ascii="Gill Sans MT" w:hAnsi="Gill Sans MT"/>
          <w:sz w:val="24"/>
          <w:szCs w:val="24"/>
        </w:rPr>
        <w:t>;</w:t>
      </w:r>
    </w:p>
    <w:p w:rsidRPr="006F2CE1" w:rsidR="00F6398B" w:rsidP="00F6398B" w:rsidRDefault="00F6398B" w14:paraId="23FA6EEE" w14:textId="1B7A17B8">
      <w:pPr>
        <w:pStyle w:val="Level3Number"/>
        <w:rPr>
          <w:rFonts w:ascii="Gill Sans MT" w:hAnsi="Gill Sans MT"/>
          <w:sz w:val="24"/>
          <w:szCs w:val="24"/>
        </w:rPr>
      </w:pPr>
      <w:r w:rsidRPr="006F2CE1">
        <w:rPr>
          <w:rFonts w:ascii="Gill Sans MT" w:hAnsi="Gill Sans MT"/>
          <w:sz w:val="24"/>
          <w:szCs w:val="24"/>
        </w:rPr>
        <w:t xml:space="preserve">Administration of </w:t>
      </w:r>
      <w:r w:rsidRPr="006F2CE1" w:rsidR="00867C9F">
        <w:rPr>
          <w:rFonts w:ascii="Gill Sans MT" w:hAnsi="Gill Sans MT"/>
          <w:sz w:val="24"/>
          <w:szCs w:val="24"/>
        </w:rPr>
        <w:t>m</w:t>
      </w:r>
      <w:r w:rsidRPr="006F2CE1">
        <w:rPr>
          <w:rFonts w:ascii="Gill Sans MT" w:hAnsi="Gill Sans MT"/>
          <w:sz w:val="24"/>
          <w:szCs w:val="24"/>
        </w:rPr>
        <w:t xml:space="preserve">edicines and </w:t>
      </w:r>
      <w:r w:rsidRPr="006F2CE1" w:rsidR="00867C9F">
        <w:rPr>
          <w:rFonts w:ascii="Gill Sans MT" w:hAnsi="Gill Sans MT"/>
          <w:sz w:val="24"/>
          <w:szCs w:val="24"/>
        </w:rPr>
        <w:t>s</w:t>
      </w:r>
      <w:r w:rsidRPr="006F2CE1">
        <w:rPr>
          <w:rFonts w:ascii="Gill Sans MT" w:hAnsi="Gill Sans MT"/>
          <w:sz w:val="24"/>
          <w:szCs w:val="24"/>
        </w:rPr>
        <w:t xml:space="preserve">upporting </w:t>
      </w:r>
      <w:r w:rsidRPr="006F2CE1" w:rsidR="00867C9F">
        <w:rPr>
          <w:rFonts w:ascii="Gill Sans MT" w:hAnsi="Gill Sans MT"/>
          <w:sz w:val="24"/>
          <w:szCs w:val="24"/>
        </w:rPr>
        <w:t>p</w:t>
      </w:r>
      <w:r w:rsidRPr="006F2CE1">
        <w:rPr>
          <w:rFonts w:ascii="Gill Sans MT" w:hAnsi="Gill Sans MT"/>
          <w:sz w:val="24"/>
          <w:szCs w:val="24"/>
        </w:rPr>
        <w:t xml:space="preserve">upils with </w:t>
      </w:r>
      <w:r w:rsidRPr="006F2CE1" w:rsidR="00867C9F">
        <w:rPr>
          <w:rFonts w:ascii="Gill Sans MT" w:hAnsi="Gill Sans MT"/>
          <w:sz w:val="24"/>
          <w:szCs w:val="24"/>
        </w:rPr>
        <w:t>m</w:t>
      </w:r>
      <w:r w:rsidRPr="006F2CE1">
        <w:rPr>
          <w:rFonts w:ascii="Gill Sans MT" w:hAnsi="Gill Sans MT"/>
          <w:sz w:val="24"/>
          <w:szCs w:val="24"/>
        </w:rPr>
        <w:t xml:space="preserve">edical </w:t>
      </w:r>
      <w:r w:rsidRPr="006F2CE1" w:rsidR="00867C9F">
        <w:rPr>
          <w:rFonts w:ascii="Gill Sans MT" w:hAnsi="Gill Sans MT"/>
          <w:sz w:val="24"/>
          <w:szCs w:val="24"/>
        </w:rPr>
        <w:t>c</w:t>
      </w:r>
      <w:r w:rsidRPr="006F2CE1">
        <w:rPr>
          <w:rFonts w:ascii="Gill Sans MT" w:hAnsi="Gill Sans MT"/>
          <w:sz w:val="24"/>
          <w:szCs w:val="24"/>
        </w:rPr>
        <w:t xml:space="preserve">onditions </w:t>
      </w:r>
      <w:r w:rsidRPr="006F2CE1" w:rsidR="00867C9F">
        <w:rPr>
          <w:rFonts w:ascii="Gill Sans MT" w:hAnsi="Gill Sans MT"/>
          <w:sz w:val="24"/>
          <w:szCs w:val="24"/>
        </w:rPr>
        <w:t>p</w:t>
      </w:r>
      <w:r w:rsidRPr="006F2CE1">
        <w:rPr>
          <w:rFonts w:ascii="Gill Sans MT" w:hAnsi="Gill Sans MT"/>
          <w:sz w:val="24"/>
          <w:szCs w:val="24"/>
        </w:rPr>
        <w:t>olicy;</w:t>
      </w:r>
    </w:p>
    <w:p w:rsidRPr="006F2CE1" w:rsidR="00F66E78" w:rsidP="00F6398B" w:rsidRDefault="00F6398B" w14:paraId="1BD699C7" w14:textId="62787E92">
      <w:pPr>
        <w:pStyle w:val="Level3Number"/>
        <w:rPr>
          <w:rFonts w:ascii="Gill Sans MT" w:hAnsi="Gill Sans MT"/>
          <w:sz w:val="24"/>
          <w:szCs w:val="24"/>
        </w:rPr>
      </w:pPr>
      <w:r w:rsidRPr="006F2CE1">
        <w:rPr>
          <w:rFonts w:ascii="Gill Sans MT" w:hAnsi="Gill Sans MT"/>
          <w:sz w:val="24"/>
          <w:szCs w:val="24"/>
        </w:rPr>
        <w:t xml:space="preserve">Relationships </w:t>
      </w:r>
      <w:r w:rsidRPr="006F2CE1" w:rsidR="00867C9F">
        <w:rPr>
          <w:rFonts w:ascii="Gill Sans MT" w:hAnsi="Gill Sans MT"/>
          <w:sz w:val="24"/>
          <w:szCs w:val="24"/>
        </w:rPr>
        <w:t>e</w:t>
      </w:r>
      <w:r w:rsidRPr="006F2CE1">
        <w:rPr>
          <w:rFonts w:ascii="Gill Sans MT" w:hAnsi="Gill Sans MT"/>
          <w:sz w:val="24"/>
          <w:szCs w:val="24"/>
        </w:rPr>
        <w:t>ducation</w:t>
      </w:r>
      <w:r w:rsidRPr="006F2CE1" w:rsidR="00867C9F">
        <w:rPr>
          <w:rFonts w:ascii="Gill Sans MT" w:hAnsi="Gill Sans MT"/>
          <w:sz w:val="24"/>
          <w:szCs w:val="24"/>
        </w:rPr>
        <w:t> </w:t>
      </w:r>
      <w:r w:rsidRPr="006F2CE1">
        <w:rPr>
          <w:rFonts w:ascii="Gill Sans MT" w:hAnsi="Gill Sans MT"/>
          <w:sz w:val="24"/>
          <w:szCs w:val="24"/>
        </w:rPr>
        <w:t xml:space="preserve">/ Relationships and </w:t>
      </w:r>
      <w:r w:rsidRPr="006F2CE1" w:rsidR="00867C9F">
        <w:rPr>
          <w:rFonts w:ascii="Gill Sans MT" w:hAnsi="Gill Sans MT"/>
          <w:sz w:val="24"/>
          <w:szCs w:val="24"/>
        </w:rPr>
        <w:t>s</w:t>
      </w:r>
      <w:r w:rsidRPr="006F2CE1">
        <w:rPr>
          <w:rFonts w:ascii="Gill Sans MT" w:hAnsi="Gill Sans MT"/>
          <w:sz w:val="24"/>
          <w:szCs w:val="24"/>
        </w:rPr>
        <w:t xml:space="preserve">ex </w:t>
      </w:r>
      <w:r w:rsidRPr="006F2CE1" w:rsidR="00867C9F">
        <w:rPr>
          <w:rFonts w:ascii="Gill Sans MT" w:hAnsi="Gill Sans MT"/>
          <w:sz w:val="24"/>
          <w:szCs w:val="24"/>
        </w:rPr>
        <w:t>e</w:t>
      </w:r>
      <w:r w:rsidRPr="006F2CE1">
        <w:rPr>
          <w:rFonts w:ascii="Gill Sans MT" w:hAnsi="Gill Sans MT"/>
          <w:sz w:val="24"/>
          <w:szCs w:val="24"/>
        </w:rPr>
        <w:t xml:space="preserve">ducation </w:t>
      </w:r>
      <w:r w:rsidRPr="006F2CE1" w:rsidR="00867C9F">
        <w:rPr>
          <w:rFonts w:ascii="Gill Sans MT" w:hAnsi="Gill Sans MT"/>
          <w:sz w:val="24"/>
          <w:szCs w:val="24"/>
        </w:rPr>
        <w:t>p</w:t>
      </w:r>
      <w:r w:rsidRPr="006F2CE1">
        <w:rPr>
          <w:rFonts w:ascii="Gill Sans MT" w:hAnsi="Gill Sans MT"/>
          <w:sz w:val="24"/>
          <w:szCs w:val="24"/>
        </w:rPr>
        <w:t>olicy.</w:t>
      </w:r>
    </w:p>
    <w:p w:rsidRPr="006F2CE1" w:rsidR="00F66E78" w:rsidP="00B33C46" w:rsidRDefault="00F66E78" w14:paraId="12D62436" w14:textId="77777777">
      <w:pPr>
        <w:pStyle w:val="Level1Heading"/>
        <w:rPr>
          <w:rFonts w:ascii="Gill Sans MT" w:hAnsi="Gill Sans MT"/>
        </w:rPr>
      </w:pPr>
      <w:bookmarkStart w:name="_Toc168488699" w:id="8"/>
      <w:bookmarkStart w:name="_Toc496538876" w:id="9"/>
      <w:r w:rsidRPr="006F2CE1">
        <w:rPr>
          <w:rFonts w:ascii="Gill Sans MT" w:hAnsi="Gill Sans MT"/>
        </w:rPr>
        <w:t>Publication and availability</w:t>
      </w:r>
      <w:bookmarkEnd w:id="8"/>
    </w:p>
    <w:p w:rsidRPr="006F2CE1" w:rsidR="00F66E78" w:rsidP="00F66E78" w:rsidRDefault="00F66E78" w14:paraId="3C37F8F2" w14:textId="2C661F80">
      <w:pPr>
        <w:pStyle w:val="Level2Number"/>
        <w:rPr>
          <w:rFonts w:ascii="Gill Sans MT" w:hAnsi="Gill Sans MT"/>
          <w:sz w:val="24"/>
          <w:szCs w:val="24"/>
        </w:rPr>
      </w:pPr>
      <w:r w:rsidRPr="006F2CE1">
        <w:rPr>
          <w:rFonts w:ascii="Gill Sans MT" w:hAnsi="Gill Sans MT"/>
          <w:sz w:val="24"/>
          <w:szCs w:val="24"/>
        </w:rPr>
        <w:t xml:space="preserve">This policy is published on the </w:t>
      </w:r>
      <w:r w:rsidRPr="006F2CE1" w:rsidR="006B30F5">
        <w:rPr>
          <w:rFonts w:ascii="Gill Sans MT" w:hAnsi="Gill Sans MT"/>
          <w:sz w:val="24"/>
          <w:szCs w:val="24"/>
        </w:rPr>
        <w:t>s</w:t>
      </w:r>
      <w:r w:rsidRPr="006F2CE1" w:rsidR="00937504">
        <w:rPr>
          <w:rFonts w:ascii="Gill Sans MT" w:hAnsi="Gill Sans MT"/>
          <w:sz w:val="24"/>
          <w:szCs w:val="24"/>
        </w:rPr>
        <w:t>chool</w:t>
      </w:r>
      <w:r w:rsidRPr="006F2CE1" w:rsidR="005256EB">
        <w:rPr>
          <w:rFonts w:ascii="Gill Sans MT" w:hAnsi="Gill Sans MT"/>
          <w:sz w:val="24"/>
          <w:szCs w:val="24"/>
        </w:rPr>
        <w:t xml:space="preserve"> </w:t>
      </w:r>
      <w:r w:rsidRPr="006F2CE1">
        <w:rPr>
          <w:rFonts w:ascii="Gill Sans MT" w:hAnsi="Gill Sans MT"/>
          <w:sz w:val="24"/>
          <w:szCs w:val="24"/>
        </w:rPr>
        <w:t>website.</w:t>
      </w:r>
    </w:p>
    <w:p w:rsidRPr="006F2CE1" w:rsidR="00F66E78" w:rsidP="00F66E78" w:rsidRDefault="00F66E78" w14:paraId="4A5620C6" w14:textId="77777777">
      <w:pPr>
        <w:pStyle w:val="Level2Number"/>
        <w:rPr>
          <w:rFonts w:ascii="Gill Sans MT" w:hAnsi="Gill Sans MT"/>
          <w:sz w:val="24"/>
          <w:szCs w:val="24"/>
        </w:rPr>
      </w:pPr>
      <w:r w:rsidRPr="006F2CE1">
        <w:rPr>
          <w:rFonts w:ascii="Gill Sans MT" w:hAnsi="Gill Sans MT"/>
          <w:sz w:val="24"/>
          <w:szCs w:val="24"/>
        </w:rPr>
        <w:t>This policy is available in hard copy on request.</w:t>
      </w:r>
    </w:p>
    <w:p w:rsidRPr="006F2CE1" w:rsidR="00F66E78" w:rsidP="00F66E78" w:rsidRDefault="00F66E78" w14:paraId="653422FF" w14:textId="4E52478A">
      <w:pPr>
        <w:pStyle w:val="Level2Number"/>
        <w:rPr>
          <w:rFonts w:ascii="Gill Sans MT" w:hAnsi="Gill Sans MT"/>
          <w:sz w:val="24"/>
          <w:szCs w:val="24"/>
        </w:rPr>
      </w:pPr>
      <w:r w:rsidRPr="006F2CE1">
        <w:rPr>
          <w:rFonts w:ascii="Gill Sans MT" w:hAnsi="Gill Sans MT"/>
          <w:sz w:val="24"/>
          <w:szCs w:val="24"/>
        </w:rPr>
        <w:t>A copy of the policy is available for inspection from details</w:t>
      </w:r>
      <w:r w:rsidR="00B30D6D">
        <w:rPr>
          <w:rFonts w:ascii="Gill Sans MT" w:hAnsi="Gill Sans MT"/>
          <w:sz w:val="24"/>
          <w:szCs w:val="24"/>
        </w:rPr>
        <w:t xml:space="preserve"> </w:t>
      </w:r>
      <w:r w:rsidRPr="006F2CE1">
        <w:rPr>
          <w:rFonts w:ascii="Gill Sans MT" w:hAnsi="Gill Sans MT"/>
          <w:sz w:val="24"/>
          <w:szCs w:val="24"/>
        </w:rPr>
        <w:t xml:space="preserve">during the </w:t>
      </w:r>
      <w:r w:rsidRPr="006F2CE1" w:rsidR="005256EB">
        <w:rPr>
          <w:rFonts w:ascii="Gill Sans MT" w:hAnsi="Gill Sans MT"/>
          <w:sz w:val="24"/>
          <w:szCs w:val="24"/>
        </w:rPr>
        <w:t xml:space="preserve">school </w:t>
      </w:r>
      <w:r w:rsidRPr="006F2CE1">
        <w:rPr>
          <w:rFonts w:ascii="Gill Sans MT" w:hAnsi="Gill Sans MT"/>
          <w:sz w:val="24"/>
          <w:szCs w:val="24"/>
        </w:rPr>
        <w:t>day.</w:t>
      </w:r>
    </w:p>
    <w:p w:rsidRPr="006F2CE1" w:rsidR="00F66E78" w:rsidP="00F66E78" w:rsidRDefault="00F66E78" w14:paraId="1C2F6D07" w14:textId="085D4C97">
      <w:pPr>
        <w:pStyle w:val="Level2Number"/>
        <w:rPr>
          <w:rFonts w:ascii="Gill Sans MT" w:hAnsi="Gill Sans MT"/>
          <w:sz w:val="24"/>
          <w:szCs w:val="24"/>
        </w:rPr>
      </w:pPr>
      <w:r w:rsidRPr="006F2CE1">
        <w:rPr>
          <w:rFonts w:ascii="Gill Sans MT" w:hAnsi="Gill Sans MT"/>
          <w:sz w:val="24"/>
          <w:szCs w:val="24"/>
        </w:rPr>
        <w:t xml:space="preserve">This policy can be made available in large print or </w:t>
      </w:r>
      <w:proofErr w:type="gramStart"/>
      <w:r w:rsidRPr="006F2CE1">
        <w:rPr>
          <w:rFonts w:ascii="Gill Sans MT" w:hAnsi="Gill Sans MT"/>
          <w:sz w:val="24"/>
          <w:szCs w:val="24"/>
        </w:rPr>
        <w:t>other</w:t>
      </w:r>
      <w:proofErr w:type="gramEnd"/>
      <w:r w:rsidRPr="006F2CE1">
        <w:rPr>
          <w:rFonts w:ascii="Gill Sans MT" w:hAnsi="Gill Sans MT"/>
          <w:sz w:val="24"/>
          <w:szCs w:val="24"/>
        </w:rPr>
        <w:t xml:space="preserve"> accessible format if required.</w:t>
      </w:r>
    </w:p>
    <w:p w:rsidRPr="006F2CE1" w:rsidR="00B33C46" w:rsidP="00B33C46" w:rsidRDefault="00B33C46" w14:paraId="62765798" w14:textId="77777777">
      <w:pPr>
        <w:pStyle w:val="Level1Heading"/>
        <w:rPr>
          <w:rFonts w:ascii="Gill Sans MT" w:hAnsi="Gill Sans MT"/>
        </w:rPr>
      </w:pPr>
      <w:bookmarkStart w:name="_Toc168488700" w:id="10"/>
      <w:r w:rsidRPr="006F2CE1">
        <w:rPr>
          <w:rFonts w:ascii="Gill Sans MT" w:hAnsi="Gill Sans MT"/>
        </w:rPr>
        <w:t>Definitions</w:t>
      </w:r>
      <w:bookmarkEnd w:id="9"/>
      <w:bookmarkEnd w:id="10"/>
    </w:p>
    <w:p w:rsidRPr="006F2CE1" w:rsidR="00B33C46" w:rsidP="00B33C46" w:rsidRDefault="00B33C46" w14:paraId="710B48F1" w14:textId="77777777">
      <w:pPr>
        <w:pStyle w:val="Level2Number"/>
        <w:rPr>
          <w:rFonts w:ascii="Gill Sans MT" w:hAnsi="Gill Sans MT"/>
          <w:sz w:val="24"/>
          <w:szCs w:val="24"/>
        </w:rPr>
      </w:pPr>
      <w:r w:rsidRPr="006F2CE1">
        <w:rPr>
          <w:rFonts w:ascii="Gill Sans MT" w:hAnsi="Gill Sans MT"/>
          <w:sz w:val="24"/>
          <w:szCs w:val="24"/>
        </w:rPr>
        <w:t>Where the following words or phrases are used in this policy:</w:t>
      </w:r>
    </w:p>
    <w:p w:rsidRPr="006F2CE1" w:rsidR="006235CB" w:rsidP="00F66E78" w:rsidRDefault="00C30A86" w14:paraId="58FA46E0" w14:textId="7F50BCFB">
      <w:pPr>
        <w:pStyle w:val="Level3Number"/>
        <w:rPr>
          <w:rFonts w:ascii="Gill Sans MT" w:hAnsi="Gill Sans MT"/>
          <w:sz w:val="24"/>
          <w:szCs w:val="24"/>
        </w:rPr>
      </w:pPr>
      <w:r w:rsidRPr="006F2CE1">
        <w:rPr>
          <w:rFonts w:ascii="Gill Sans MT" w:hAnsi="Gill Sans MT"/>
          <w:sz w:val="24"/>
          <w:szCs w:val="24"/>
        </w:rPr>
        <w:t xml:space="preserve">The Diocese of Gloucester Academies Trust is the Proprietor. This is referenced throughout as </w:t>
      </w:r>
      <w:r w:rsidRPr="006F2CE1" w:rsidR="00DF52D5">
        <w:rPr>
          <w:rFonts w:ascii="Gill Sans MT" w:hAnsi="Gill Sans MT"/>
          <w:sz w:val="24"/>
          <w:szCs w:val="24"/>
        </w:rPr>
        <w:t>the Trust</w:t>
      </w:r>
      <w:r w:rsidRPr="006F2CE1" w:rsidR="00EF5B1F">
        <w:rPr>
          <w:rFonts w:ascii="Gill Sans MT" w:hAnsi="Gill Sans MT"/>
          <w:sz w:val="24"/>
          <w:szCs w:val="24"/>
        </w:rPr>
        <w:t>.</w:t>
      </w:r>
    </w:p>
    <w:p w:rsidRPr="006F2CE1" w:rsidR="00EF5B1F" w:rsidP="00F66E78" w:rsidRDefault="00EF5B1F" w14:paraId="147DED00" w14:textId="1AFBF977">
      <w:pPr>
        <w:pStyle w:val="Level3Number"/>
        <w:rPr>
          <w:rFonts w:ascii="Gill Sans MT" w:hAnsi="Gill Sans MT"/>
          <w:sz w:val="24"/>
          <w:szCs w:val="24"/>
        </w:rPr>
      </w:pPr>
      <w:r w:rsidRPr="006F2CE1">
        <w:rPr>
          <w:rFonts w:ascii="Gill Sans MT" w:hAnsi="Gill Sans MT"/>
          <w:sz w:val="24"/>
          <w:szCs w:val="24"/>
        </w:rPr>
        <w:t xml:space="preserve">References to </w:t>
      </w:r>
      <w:r w:rsidRPr="006F2CE1">
        <w:rPr>
          <w:rStyle w:val="DefinitionTerm"/>
          <w:rFonts w:ascii="Gill Sans MT" w:hAnsi="Gill Sans MT"/>
          <w:sz w:val="24"/>
          <w:szCs w:val="24"/>
        </w:rPr>
        <w:t>Parent</w:t>
      </w:r>
      <w:r w:rsidRPr="006F2CE1">
        <w:rPr>
          <w:rFonts w:ascii="Gill Sans MT" w:hAnsi="Gill Sans MT"/>
          <w:sz w:val="24"/>
          <w:szCs w:val="24"/>
        </w:rPr>
        <w:t xml:space="preserve"> or </w:t>
      </w:r>
      <w:r w:rsidRPr="006F2CE1">
        <w:rPr>
          <w:rStyle w:val="DefinitionTerm"/>
          <w:rFonts w:ascii="Gill Sans MT" w:hAnsi="Gill Sans MT"/>
          <w:sz w:val="24"/>
          <w:szCs w:val="24"/>
        </w:rPr>
        <w:t>Parents</w:t>
      </w:r>
      <w:r w:rsidRPr="006F2CE1">
        <w:rPr>
          <w:rFonts w:ascii="Gill Sans MT" w:hAnsi="Gill Sans MT"/>
          <w:sz w:val="24"/>
          <w:szCs w:val="24"/>
        </w:rPr>
        <w:t xml:space="preserve"> means the natural or adoptive </w:t>
      </w:r>
      <w:r w:rsidR="00A23B6A">
        <w:rPr>
          <w:rFonts w:ascii="Gill Sans MT" w:hAnsi="Gill Sans MT"/>
          <w:sz w:val="24"/>
          <w:szCs w:val="24"/>
        </w:rPr>
        <w:t>p</w:t>
      </w:r>
      <w:r w:rsidRPr="006F2CE1">
        <w:rPr>
          <w:rFonts w:ascii="Gill Sans MT" w:hAnsi="Gill Sans MT"/>
          <w:sz w:val="24"/>
          <w:szCs w:val="24"/>
        </w:rPr>
        <w:t xml:space="preserve">arents of the pupil (irrespective of whether they are or have ever been married, with whom the pupil lives, or whether they have contact with the pupil) as well as any person who is not the natural or adoptive </w:t>
      </w:r>
      <w:r w:rsidR="00A23B6A">
        <w:rPr>
          <w:rFonts w:ascii="Gill Sans MT" w:hAnsi="Gill Sans MT"/>
          <w:sz w:val="24"/>
          <w:szCs w:val="24"/>
        </w:rPr>
        <w:t>p</w:t>
      </w:r>
      <w:r w:rsidRPr="006F2CE1">
        <w:rPr>
          <w:rFonts w:ascii="Gill Sans MT" w:hAnsi="Gill Sans MT"/>
          <w:sz w:val="24"/>
          <w:szCs w:val="24"/>
        </w:rPr>
        <w:t xml:space="preserve">arent of the pupil, but who has care of, or </w:t>
      </w:r>
      <w:r w:rsidR="00A23B6A">
        <w:rPr>
          <w:rFonts w:ascii="Gill Sans MT" w:hAnsi="Gill Sans MT"/>
          <w:sz w:val="24"/>
          <w:szCs w:val="24"/>
        </w:rPr>
        <w:t>p</w:t>
      </w:r>
      <w:r w:rsidRPr="006F2CE1">
        <w:rPr>
          <w:rFonts w:ascii="Gill Sans MT" w:hAnsi="Gill Sans MT"/>
          <w:sz w:val="24"/>
          <w:szCs w:val="24"/>
        </w:rPr>
        <w:t>arental responsibility for, the pupil (e.g. foster carer / legal guardian).</w:t>
      </w:r>
    </w:p>
    <w:p w:rsidRPr="006F2CE1" w:rsidR="00F66E78" w:rsidP="00EF5B1F" w:rsidRDefault="00F66E78" w14:paraId="3DF9C283" w14:textId="73AADAF3">
      <w:pPr>
        <w:pStyle w:val="Level3Number"/>
        <w:rPr>
          <w:rFonts w:ascii="Gill Sans MT" w:hAnsi="Gill Sans MT"/>
          <w:sz w:val="24"/>
          <w:szCs w:val="24"/>
        </w:rPr>
      </w:pPr>
      <w:r w:rsidRPr="006F2CE1">
        <w:rPr>
          <w:rFonts w:ascii="Gill Sans MT" w:hAnsi="Gill Sans MT"/>
          <w:sz w:val="24"/>
          <w:szCs w:val="24"/>
        </w:rPr>
        <w:t>References to</w:t>
      </w:r>
      <w:r w:rsidRPr="006F2CE1" w:rsidR="00EF5B1F">
        <w:rPr>
          <w:rFonts w:ascii="Gill Sans MT" w:hAnsi="Gill Sans MT"/>
          <w:sz w:val="24"/>
          <w:szCs w:val="24"/>
        </w:rPr>
        <w:t xml:space="preserve"> </w:t>
      </w:r>
      <w:r w:rsidRPr="006F2CE1" w:rsidR="00EF5B1F">
        <w:rPr>
          <w:rStyle w:val="DefinitionTerm"/>
          <w:rFonts w:ascii="Gill Sans MT" w:hAnsi="Gill Sans MT"/>
          <w:sz w:val="24"/>
          <w:szCs w:val="24"/>
        </w:rPr>
        <w:t>school</w:t>
      </w:r>
      <w:r w:rsidRPr="006F2CE1">
        <w:rPr>
          <w:rStyle w:val="DefinitionTerm"/>
          <w:rFonts w:ascii="Gill Sans MT" w:hAnsi="Gill Sans MT"/>
          <w:sz w:val="24"/>
          <w:szCs w:val="24"/>
        </w:rPr>
        <w:t xml:space="preserve"> days</w:t>
      </w:r>
      <w:r w:rsidRPr="006F2CE1">
        <w:rPr>
          <w:rFonts w:ascii="Gill Sans MT" w:hAnsi="Gill Sans MT"/>
          <w:sz w:val="24"/>
          <w:szCs w:val="24"/>
        </w:rPr>
        <w:t xml:space="preserve"> mean Monday to Friday, when the </w:t>
      </w:r>
      <w:r w:rsidR="00B30D6D">
        <w:rPr>
          <w:rFonts w:ascii="Gill Sans MT" w:hAnsi="Gill Sans MT"/>
          <w:sz w:val="24"/>
          <w:szCs w:val="24"/>
        </w:rPr>
        <w:t>s</w:t>
      </w:r>
      <w:r w:rsidRPr="006F2CE1" w:rsidR="00937504">
        <w:rPr>
          <w:rFonts w:ascii="Gill Sans MT" w:hAnsi="Gill Sans MT"/>
          <w:sz w:val="24"/>
          <w:szCs w:val="24"/>
        </w:rPr>
        <w:t>chool</w:t>
      </w:r>
      <w:r w:rsidRPr="006F2CE1" w:rsidR="00EF5B1F">
        <w:rPr>
          <w:rFonts w:ascii="Gill Sans MT" w:hAnsi="Gill Sans MT"/>
          <w:sz w:val="24"/>
          <w:szCs w:val="24"/>
        </w:rPr>
        <w:t xml:space="preserve"> </w:t>
      </w:r>
      <w:r w:rsidRPr="006F2CE1">
        <w:rPr>
          <w:rFonts w:ascii="Gill Sans MT" w:hAnsi="Gill Sans MT"/>
          <w:sz w:val="24"/>
          <w:szCs w:val="24"/>
        </w:rPr>
        <w:t xml:space="preserve">is open during term time.  The dates of terms are published on the </w:t>
      </w:r>
      <w:r w:rsidR="00B30D6D">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's website.</w:t>
      </w:r>
    </w:p>
    <w:p w:rsidRPr="006F2CE1" w:rsidR="003231A0" w:rsidP="001B767B" w:rsidRDefault="003231A0" w14:paraId="31A7E732" w14:textId="77777777">
      <w:pPr>
        <w:pStyle w:val="Level2Heading"/>
        <w:rPr>
          <w:rFonts w:ascii="Gill Sans MT" w:hAnsi="Gill Sans MT"/>
          <w:sz w:val="24"/>
          <w:szCs w:val="24"/>
        </w:rPr>
      </w:pPr>
      <w:r w:rsidRPr="006F2CE1">
        <w:rPr>
          <w:rFonts w:ascii="Gill Sans MT" w:hAnsi="Gill Sans MT"/>
          <w:sz w:val="24"/>
          <w:szCs w:val="24"/>
        </w:rPr>
        <w:t>"Special educational needs" and "learning difficulty"</w:t>
      </w:r>
    </w:p>
    <w:p w:rsidRPr="006F2CE1" w:rsidR="003231A0" w:rsidP="003231A0" w:rsidRDefault="003231A0" w14:paraId="115D2735" w14:textId="77777777">
      <w:pPr>
        <w:pStyle w:val="Level3Number"/>
        <w:rPr>
          <w:rFonts w:ascii="Gill Sans MT" w:hAnsi="Gill Sans MT"/>
          <w:sz w:val="24"/>
          <w:szCs w:val="24"/>
        </w:rPr>
      </w:pPr>
      <w:r w:rsidRPr="006F2CE1">
        <w:rPr>
          <w:rFonts w:ascii="Gill Sans MT" w:hAnsi="Gill Sans MT"/>
          <w:sz w:val="24"/>
          <w:szCs w:val="24"/>
        </w:rPr>
        <w:t xml:space="preserve">Children have special educational needs if they have a learning difficulty </w:t>
      </w:r>
      <w:r w:rsidRPr="006F2CE1" w:rsidR="00EF5B1F">
        <w:rPr>
          <w:rFonts w:ascii="Gill Sans MT" w:hAnsi="Gill Sans MT"/>
          <w:sz w:val="24"/>
          <w:szCs w:val="24"/>
        </w:rPr>
        <w:t xml:space="preserve">or disability </w:t>
      </w:r>
      <w:r w:rsidRPr="006F2CE1">
        <w:rPr>
          <w:rFonts w:ascii="Gill Sans MT" w:hAnsi="Gill Sans MT"/>
          <w:sz w:val="24"/>
          <w:szCs w:val="24"/>
        </w:rPr>
        <w:t>which calls for special educational provision to be made for them.</w:t>
      </w:r>
    </w:p>
    <w:p w:rsidRPr="006F2CE1" w:rsidR="003231A0" w:rsidP="003231A0" w:rsidRDefault="003231A0" w14:paraId="3DB5DF04" w14:textId="77777777">
      <w:pPr>
        <w:pStyle w:val="Level3Number"/>
        <w:rPr>
          <w:rFonts w:ascii="Gill Sans MT" w:hAnsi="Gill Sans MT"/>
          <w:sz w:val="24"/>
          <w:szCs w:val="24"/>
        </w:rPr>
      </w:pPr>
      <w:r w:rsidRPr="006F2CE1">
        <w:rPr>
          <w:rFonts w:ascii="Gill Sans MT" w:hAnsi="Gill Sans MT"/>
          <w:sz w:val="24"/>
          <w:szCs w:val="24"/>
        </w:rPr>
        <w:t>Children have a learning difficulty if they:</w:t>
      </w:r>
    </w:p>
    <w:p w:rsidRPr="006F2CE1" w:rsidR="003231A0" w:rsidP="003231A0" w:rsidRDefault="003231A0" w14:paraId="0539703A" w14:textId="77777777">
      <w:pPr>
        <w:pStyle w:val="Level4Number"/>
        <w:rPr>
          <w:rFonts w:ascii="Gill Sans MT" w:hAnsi="Gill Sans MT"/>
          <w:sz w:val="24"/>
          <w:szCs w:val="24"/>
        </w:rPr>
      </w:pPr>
      <w:bookmarkStart w:name="_Ref493239261" w:id="11"/>
      <w:r w:rsidRPr="006F2CE1">
        <w:rPr>
          <w:rFonts w:ascii="Gill Sans MT" w:hAnsi="Gill Sans MT"/>
          <w:sz w:val="24"/>
          <w:szCs w:val="24"/>
        </w:rPr>
        <w:t xml:space="preserve">have a significantly greater difficulty in learning than </w:t>
      </w:r>
      <w:proofErr w:type="gramStart"/>
      <w:r w:rsidRPr="006F2CE1">
        <w:rPr>
          <w:rFonts w:ascii="Gill Sans MT" w:hAnsi="Gill Sans MT"/>
          <w:sz w:val="24"/>
          <w:szCs w:val="24"/>
        </w:rPr>
        <w:t>the majority of</w:t>
      </w:r>
      <w:proofErr w:type="gramEnd"/>
      <w:r w:rsidRPr="006F2CE1">
        <w:rPr>
          <w:rFonts w:ascii="Gill Sans MT" w:hAnsi="Gill Sans MT"/>
          <w:sz w:val="24"/>
          <w:szCs w:val="24"/>
        </w:rPr>
        <w:t xml:space="preserve"> others of the same age; or</w:t>
      </w:r>
      <w:bookmarkEnd w:id="11"/>
    </w:p>
    <w:p w:rsidRPr="006F2CE1" w:rsidR="003231A0" w:rsidP="003231A0" w:rsidRDefault="003231A0" w14:paraId="07931766" w14:textId="77777777">
      <w:pPr>
        <w:pStyle w:val="Level4Number"/>
        <w:rPr>
          <w:rFonts w:ascii="Gill Sans MT" w:hAnsi="Gill Sans MT"/>
          <w:sz w:val="24"/>
          <w:szCs w:val="24"/>
        </w:rPr>
      </w:pPr>
      <w:bookmarkStart w:name="_Ref20125242" w:id="12"/>
      <w:r w:rsidRPr="006F2CE1">
        <w:rPr>
          <w:rFonts w:ascii="Gill Sans MT" w:hAnsi="Gill Sans MT"/>
          <w:sz w:val="24"/>
          <w:szCs w:val="24"/>
        </w:rPr>
        <w:t>have a disability which prevents or hinders the child from making use of educational facilities of a kind generally provided for children of the same age in mainstream schools or mainstream post 16 institutions;</w:t>
      </w:r>
      <w:bookmarkEnd w:id="12"/>
    </w:p>
    <w:p w:rsidRPr="006F2CE1" w:rsidR="003231A0" w:rsidP="003231A0" w:rsidRDefault="003231A0" w14:paraId="30F54B9E" w14:textId="4AAF8AD3">
      <w:pPr>
        <w:pStyle w:val="Level4Number"/>
        <w:rPr>
          <w:rFonts w:ascii="Gill Sans MT" w:hAnsi="Gill Sans MT"/>
          <w:sz w:val="24"/>
          <w:szCs w:val="24"/>
        </w:rPr>
      </w:pPr>
      <w:r w:rsidRPr="006F2CE1">
        <w:rPr>
          <w:rFonts w:ascii="Gill Sans MT" w:hAnsi="Gill Sans MT"/>
          <w:sz w:val="24"/>
          <w:szCs w:val="24"/>
        </w:rPr>
        <w:t xml:space="preserve">are under </w:t>
      </w:r>
      <w:r w:rsidRPr="00836D36" w:rsidR="00EF5B1F">
        <w:rPr>
          <w:rFonts w:ascii="Gill Sans MT" w:hAnsi="Gill Sans MT"/>
          <w:sz w:val="24"/>
          <w:szCs w:val="24"/>
        </w:rPr>
        <w:t>compulsory school age</w:t>
      </w:r>
      <w:r w:rsidRPr="00836D36">
        <w:rPr>
          <w:rFonts w:ascii="Gill Sans MT" w:hAnsi="Gill Sans MT"/>
          <w:sz w:val="24"/>
          <w:szCs w:val="24"/>
        </w:rPr>
        <w:t xml:space="preserve"> and fall within the definition at </w:t>
      </w:r>
      <w:r w:rsidRPr="00836D36">
        <w:rPr>
          <w:rStyle w:val="VWred"/>
          <w:rFonts w:ascii="Gill Sans MT" w:hAnsi="Gill Sans MT"/>
          <w:color w:val="auto"/>
          <w:sz w:val="24"/>
          <w:szCs w:val="24"/>
        </w:rPr>
        <w:fldChar w:fldCharType="begin"/>
      </w:r>
      <w:r w:rsidRPr="00836D36">
        <w:rPr>
          <w:rStyle w:val="VWred"/>
          <w:rFonts w:ascii="Gill Sans MT" w:hAnsi="Gill Sans MT"/>
          <w:color w:val="auto"/>
          <w:sz w:val="24"/>
          <w:szCs w:val="24"/>
        </w:rPr>
        <w:instrText xml:space="preserve"> REF _Ref493239261 \r \h </w:instrText>
      </w:r>
      <w:r w:rsidRPr="00836D36" w:rsidR="003F45D8">
        <w:rPr>
          <w:rStyle w:val="VWred"/>
          <w:rFonts w:ascii="Gill Sans MT" w:hAnsi="Gill Sans MT"/>
          <w:color w:val="auto"/>
          <w:sz w:val="24"/>
          <w:szCs w:val="24"/>
        </w:rPr>
        <w:instrText xml:space="preserve"> \* MERGEFORMAT </w:instrText>
      </w:r>
      <w:r w:rsidRPr="00836D36">
        <w:rPr>
          <w:rStyle w:val="VWred"/>
          <w:rFonts w:ascii="Gill Sans MT" w:hAnsi="Gill Sans MT"/>
          <w:color w:val="auto"/>
          <w:sz w:val="24"/>
          <w:szCs w:val="24"/>
        </w:rPr>
      </w:r>
      <w:r w:rsidRPr="00836D36">
        <w:rPr>
          <w:rStyle w:val="VWred"/>
          <w:rFonts w:ascii="Gill Sans MT" w:hAnsi="Gill Sans MT"/>
          <w:color w:val="auto"/>
          <w:sz w:val="24"/>
          <w:szCs w:val="24"/>
        </w:rPr>
        <w:fldChar w:fldCharType="separate"/>
      </w:r>
      <w:r w:rsidRPr="00836D36" w:rsidR="006F2CE1">
        <w:rPr>
          <w:rStyle w:val="VWred"/>
          <w:rFonts w:ascii="Gill Sans MT" w:hAnsi="Gill Sans MT"/>
          <w:color w:val="auto"/>
          <w:sz w:val="24"/>
          <w:szCs w:val="24"/>
        </w:rPr>
        <w:t>(a)</w:t>
      </w:r>
      <w:r w:rsidRPr="00836D36">
        <w:rPr>
          <w:rStyle w:val="VWred"/>
          <w:rFonts w:ascii="Gill Sans MT" w:hAnsi="Gill Sans MT"/>
          <w:color w:val="auto"/>
          <w:sz w:val="24"/>
          <w:szCs w:val="24"/>
        </w:rPr>
        <w:fldChar w:fldCharType="end"/>
      </w:r>
      <w:r w:rsidRPr="00836D36">
        <w:rPr>
          <w:rFonts w:ascii="Gill Sans MT" w:hAnsi="Gill Sans MT"/>
          <w:sz w:val="24"/>
          <w:szCs w:val="24"/>
        </w:rPr>
        <w:t xml:space="preserve"> or </w:t>
      </w:r>
      <w:r w:rsidRPr="00836D36">
        <w:rPr>
          <w:rStyle w:val="VWred"/>
          <w:rFonts w:ascii="Gill Sans MT" w:hAnsi="Gill Sans MT"/>
          <w:color w:val="auto"/>
          <w:sz w:val="24"/>
          <w:szCs w:val="24"/>
        </w:rPr>
        <w:fldChar w:fldCharType="begin"/>
      </w:r>
      <w:r w:rsidRPr="00836D36">
        <w:rPr>
          <w:rStyle w:val="VWred"/>
          <w:rFonts w:ascii="Gill Sans MT" w:hAnsi="Gill Sans MT"/>
          <w:color w:val="auto"/>
          <w:sz w:val="24"/>
          <w:szCs w:val="24"/>
        </w:rPr>
        <w:instrText xml:space="preserve"> REF _Ref20125242 \r \h </w:instrText>
      </w:r>
      <w:r w:rsidRPr="00836D36" w:rsidR="003F45D8">
        <w:rPr>
          <w:rStyle w:val="VWred"/>
          <w:rFonts w:ascii="Gill Sans MT" w:hAnsi="Gill Sans MT"/>
          <w:color w:val="auto"/>
          <w:sz w:val="24"/>
          <w:szCs w:val="24"/>
        </w:rPr>
        <w:instrText xml:space="preserve"> \* MERGEFORMAT </w:instrText>
      </w:r>
      <w:r w:rsidRPr="00836D36">
        <w:rPr>
          <w:rStyle w:val="VWred"/>
          <w:rFonts w:ascii="Gill Sans MT" w:hAnsi="Gill Sans MT"/>
          <w:color w:val="auto"/>
          <w:sz w:val="24"/>
          <w:szCs w:val="24"/>
        </w:rPr>
      </w:r>
      <w:r w:rsidRPr="00836D36">
        <w:rPr>
          <w:rStyle w:val="VWred"/>
          <w:rFonts w:ascii="Gill Sans MT" w:hAnsi="Gill Sans MT"/>
          <w:color w:val="auto"/>
          <w:sz w:val="24"/>
          <w:szCs w:val="24"/>
        </w:rPr>
        <w:fldChar w:fldCharType="separate"/>
      </w:r>
      <w:r w:rsidRPr="00836D36" w:rsidR="006F2CE1">
        <w:rPr>
          <w:rStyle w:val="VWred"/>
          <w:rFonts w:ascii="Gill Sans MT" w:hAnsi="Gill Sans MT"/>
          <w:color w:val="auto"/>
          <w:sz w:val="24"/>
          <w:szCs w:val="24"/>
        </w:rPr>
        <w:t>(b)</w:t>
      </w:r>
      <w:r w:rsidRPr="00836D36">
        <w:rPr>
          <w:rStyle w:val="VWred"/>
          <w:rFonts w:ascii="Gill Sans MT" w:hAnsi="Gill Sans MT"/>
          <w:color w:val="auto"/>
          <w:sz w:val="24"/>
          <w:szCs w:val="24"/>
        </w:rPr>
        <w:fldChar w:fldCharType="end"/>
      </w:r>
      <w:r w:rsidRPr="00836D36">
        <w:rPr>
          <w:rFonts w:ascii="Gill Sans MT" w:hAnsi="Gill Sans MT"/>
          <w:sz w:val="24"/>
          <w:szCs w:val="24"/>
        </w:rPr>
        <w:t xml:space="preserve"> above or are likely to do so do when of compulsory </w:t>
      </w:r>
      <w:r w:rsidRPr="00836D36" w:rsidR="00937504">
        <w:rPr>
          <w:rFonts w:ascii="Gill Sans MT" w:hAnsi="Gill Sans MT"/>
          <w:sz w:val="24"/>
          <w:szCs w:val="24"/>
        </w:rPr>
        <w:t>School</w:t>
      </w:r>
      <w:r w:rsidRPr="00836D36" w:rsidR="00EF5B1F">
        <w:rPr>
          <w:rFonts w:ascii="Gill Sans MT" w:hAnsi="Gill Sans MT"/>
          <w:sz w:val="24"/>
          <w:szCs w:val="24"/>
        </w:rPr>
        <w:t xml:space="preserve"> </w:t>
      </w:r>
      <w:r w:rsidRPr="00836D36">
        <w:rPr>
          <w:rFonts w:ascii="Gill Sans MT" w:hAnsi="Gill Sans MT"/>
          <w:sz w:val="24"/>
          <w:szCs w:val="24"/>
        </w:rPr>
        <w:t xml:space="preserve">age if special educational </w:t>
      </w:r>
      <w:r w:rsidRPr="006F2CE1">
        <w:rPr>
          <w:rFonts w:ascii="Gill Sans MT" w:hAnsi="Gill Sans MT"/>
          <w:sz w:val="24"/>
          <w:szCs w:val="24"/>
        </w:rPr>
        <w:t>provision is not made for the child.</w:t>
      </w:r>
    </w:p>
    <w:p w:rsidRPr="006F2CE1" w:rsidR="00EF5B1F" w:rsidP="00EF5B1F" w:rsidRDefault="00EF5B1F" w14:paraId="4D62C2A4" w14:textId="77777777">
      <w:pPr>
        <w:pStyle w:val="Level3Number"/>
        <w:rPr>
          <w:rFonts w:ascii="Gill Sans MT" w:hAnsi="Gill Sans MT"/>
          <w:sz w:val="24"/>
          <w:szCs w:val="24"/>
        </w:rPr>
      </w:pPr>
      <w:r w:rsidRPr="006F2CE1">
        <w:rPr>
          <w:rFonts w:ascii="Gill Sans MT" w:hAnsi="Gill Sans MT"/>
          <w:sz w:val="24"/>
          <w:szCs w:val="24"/>
        </w:rPr>
        <w:t xml:space="preserve">For children aged two or more, special educational provision is educational or training provision that is additional to or different from that made generally for other children or young people of the same age in a mainstream </w:t>
      </w:r>
      <w:r w:rsidRPr="006F2CE1">
        <w:rPr>
          <w:rFonts w:ascii="Gill Sans MT" w:hAnsi="Gill Sans MT"/>
          <w:sz w:val="24"/>
          <w:szCs w:val="24"/>
        </w:rPr>
        <w:t>school or early years provider.  For a child under the age of two, special educational provision means educational provision of any kind.</w:t>
      </w:r>
    </w:p>
    <w:p w:rsidRPr="006F2CE1" w:rsidR="003231A0" w:rsidP="003231A0" w:rsidRDefault="003231A0" w14:paraId="60D1EA0A" w14:textId="0E17EEAB">
      <w:pPr>
        <w:pStyle w:val="Level3Number"/>
        <w:rPr>
          <w:rFonts w:ascii="Gill Sans MT" w:hAnsi="Gill Sans MT"/>
          <w:sz w:val="24"/>
          <w:szCs w:val="24"/>
        </w:rPr>
      </w:pPr>
      <w:r w:rsidRPr="006F2CE1">
        <w:rPr>
          <w:rFonts w:ascii="Gill Sans MT" w:hAnsi="Gill Sans MT"/>
          <w:sz w:val="24"/>
          <w:szCs w:val="24"/>
        </w:rPr>
        <w:t xml:space="preserve">A child must not be regarded as having a learning difficulty solely because the language or form of language in which he or she is or will be taught is different from a language or form of language which is or has been spoken at home.  However, children for whom English is an additional language will be provided with appropriate support.  </w:t>
      </w:r>
    </w:p>
    <w:p w:rsidRPr="006F2CE1" w:rsidR="003231A0" w:rsidP="003231A0" w:rsidRDefault="003231A0" w14:paraId="700C6104" w14:textId="0CE49943">
      <w:pPr>
        <w:pStyle w:val="Level3Number"/>
        <w:rPr>
          <w:rFonts w:ascii="Gill Sans MT" w:hAnsi="Gill Sans MT"/>
          <w:sz w:val="24"/>
          <w:szCs w:val="24"/>
        </w:rPr>
      </w:pPr>
      <w:r w:rsidRPr="006F2CE1">
        <w:rPr>
          <w:rFonts w:ascii="Gill Sans MT" w:hAnsi="Gill Sans MT"/>
          <w:sz w:val="24"/>
          <w:szCs w:val="24"/>
        </w:rPr>
        <w:t>A child who finds a particular subject difficult does not necessarily have a "learning difficulty" in the legal sense of that expression; there will often be disparities in the speed with which children learn, in their skill at solving probl</w:t>
      </w:r>
      <w:r w:rsidRPr="006F2CE1" w:rsidR="00FC71CD">
        <w:rPr>
          <w:rFonts w:ascii="Gill Sans MT" w:hAnsi="Gill Sans MT"/>
          <w:sz w:val="24"/>
          <w:szCs w:val="24"/>
        </w:rPr>
        <w:t>ems and in aptitude generally.</w:t>
      </w:r>
    </w:p>
    <w:p w:rsidRPr="006F2CE1" w:rsidR="003231A0" w:rsidP="003231A0" w:rsidRDefault="003231A0" w14:paraId="25F2B910" w14:textId="77777777">
      <w:pPr>
        <w:pStyle w:val="Level3Number"/>
        <w:rPr>
          <w:rFonts w:ascii="Gill Sans MT" w:hAnsi="Gill Sans MT"/>
          <w:sz w:val="24"/>
          <w:szCs w:val="24"/>
        </w:rPr>
      </w:pPr>
      <w:r w:rsidRPr="006F2CE1">
        <w:rPr>
          <w:rFonts w:ascii="Gill Sans MT" w:hAnsi="Gill Sans MT"/>
          <w:sz w:val="24"/>
          <w:szCs w:val="24"/>
        </w:rPr>
        <w:t>The expression "learning difficulty" covers a wide variety of conditions and may include those known as dyslexia, dyscalculia, dyspraxia, attention deficit (hyperactivity) disorder, semantic processing difficulty and learning problems which result from social, emotional or mental health difficulties.  The expression may also include those who have problems with their eyesight or hearing or who have an autistic spectrum disorder.</w:t>
      </w:r>
    </w:p>
    <w:p w:rsidRPr="006F2CE1" w:rsidR="003231A0" w:rsidP="003231A0" w:rsidRDefault="003231A0" w14:paraId="6BB24FC9" w14:textId="77777777">
      <w:pPr>
        <w:pStyle w:val="Level3Number"/>
        <w:rPr>
          <w:rFonts w:ascii="Gill Sans MT" w:hAnsi="Gill Sans MT"/>
          <w:sz w:val="24"/>
          <w:szCs w:val="24"/>
        </w:rPr>
      </w:pPr>
      <w:r w:rsidRPr="006F2CE1">
        <w:rPr>
          <w:rFonts w:ascii="Gill Sans MT" w:hAnsi="Gill Sans MT"/>
          <w:sz w:val="24"/>
          <w:szCs w:val="24"/>
        </w:rPr>
        <w:t>Learning difficulties may affect children who have a high IQ and academic ability as well as those of lower IQ and ability.  Sometimes a child's learning difficulty becomes apparent for the first time at the age of 11+ or older, when the educational pressures tend to increase.</w:t>
      </w:r>
    </w:p>
    <w:p w:rsidRPr="006F2CE1" w:rsidR="00B60E30" w:rsidP="00B60E30" w:rsidRDefault="00B60E30" w14:paraId="32ABBBF8" w14:textId="0267EFD5">
      <w:pPr>
        <w:pStyle w:val="Level2Number"/>
        <w:rPr>
          <w:rFonts w:ascii="Gill Sans MT" w:hAnsi="Gill Sans MT"/>
          <w:sz w:val="24"/>
          <w:szCs w:val="24"/>
        </w:rPr>
      </w:pPr>
      <w:r w:rsidRPr="006F2CE1">
        <w:rPr>
          <w:rFonts w:ascii="Gill Sans MT" w:hAnsi="Gill Sans MT"/>
          <w:sz w:val="24"/>
          <w:szCs w:val="24"/>
        </w:rPr>
        <w:t xml:space="preserve">References to an Individual Education Plan </w:t>
      </w:r>
      <w:r w:rsidRPr="00836D36">
        <w:rPr>
          <w:rFonts w:ascii="Gill Sans MT" w:hAnsi="Gill Sans MT"/>
          <w:sz w:val="24"/>
          <w:szCs w:val="24"/>
        </w:rPr>
        <w:t>(</w:t>
      </w:r>
      <w:r w:rsidRPr="00836D36">
        <w:rPr>
          <w:rStyle w:val="DefinitionTerm"/>
          <w:rFonts w:ascii="Gill Sans MT" w:hAnsi="Gill Sans MT"/>
          <w:b w:val="0"/>
          <w:bCs/>
          <w:sz w:val="24"/>
          <w:szCs w:val="24"/>
        </w:rPr>
        <w:t>IEP</w:t>
      </w:r>
      <w:r w:rsidRPr="00836D36">
        <w:rPr>
          <w:rFonts w:ascii="Gill Sans MT" w:hAnsi="Gill Sans MT"/>
          <w:sz w:val="24"/>
          <w:szCs w:val="24"/>
        </w:rPr>
        <w:t>)</w:t>
      </w:r>
      <w:r w:rsidRPr="006F2CE1">
        <w:rPr>
          <w:rFonts w:ascii="Gill Sans MT" w:hAnsi="Gill Sans MT"/>
          <w:sz w:val="24"/>
          <w:szCs w:val="24"/>
        </w:rPr>
        <w:t xml:space="preserve"> are references to a plan or programme designed for children with SEN to help them to get the most out of their education.  An IEP builds on the curriculum that a child with learning difficulties or disabilities is following and sets out the strategies being used to meet that child's specific needs.</w:t>
      </w:r>
    </w:p>
    <w:p w:rsidRPr="006F2CE1" w:rsidR="00B60E30" w:rsidP="00B60E30" w:rsidRDefault="00B60E30" w14:paraId="0156ECF1" w14:textId="0C922CBC">
      <w:pPr>
        <w:pStyle w:val="Level2Number"/>
        <w:rPr>
          <w:rFonts w:ascii="Gill Sans MT" w:hAnsi="Gill Sans MT"/>
          <w:sz w:val="24"/>
          <w:szCs w:val="24"/>
        </w:rPr>
      </w:pPr>
      <w:r w:rsidRPr="006F2CE1">
        <w:rPr>
          <w:rFonts w:ascii="Gill Sans MT" w:hAnsi="Gill Sans MT"/>
          <w:sz w:val="24"/>
          <w:szCs w:val="24"/>
        </w:rPr>
        <w:t xml:space="preserve">References to </w:t>
      </w:r>
      <w:r w:rsidRPr="00836D36" w:rsidR="00836D36">
        <w:rPr>
          <w:rStyle w:val="DefinitionTerm"/>
          <w:rFonts w:ascii="Gill Sans MT" w:hAnsi="Gill Sans MT"/>
          <w:b w:val="0"/>
          <w:bCs/>
          <w:sz w:val="24"/>
          <w:szCs w:val="24"/>
        </w:rPr>
        <w:t>p</w:t>
      </w:r>
      <w:r w:rsidRPr="00836D36">
        <w:rPr>
          <w:rStyle w:val="DefinitionTerm"/>
          <w:rFonts w:ascii="Gill Sans MT" w:hAnsi="Gill Sans MT"/>
          <w:b w:val="0"/>
          <w:bCs/>
          <w:sz w:val="24"/>
          <w:szCs w:val="24"/>
        </w:rPr>
        <w:t>rovision mapping</w:t>
      </w:r>
      <w:r w:rsidRPr="006F2CE1">
        <w:rPr>
          <w:rFonts w:ascii="Gill Sans MT" w:hAnsi="Gill Sans MT"/>
          <w:sz w:val="24"/>
          <w:szCs w:val="24"/>
        </w:rPr>
        <w:t xml:space="preserve"> are references to provision maps used by the </w:t>
      </w:r>
      <w:r w:rsidRPr="006F2CE1" w:rsidR="00FA02BF">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as an efficient way of showing all the provision that the </w:t>
      </w:r>
      <w:r w:rsidRPr="006F2CE1" w:rsidR="00FA02BF">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makes which is additional to and different from that which is offered through the </w:t>
      </w:r>
      <w:r w:rsidRPr="006F2CE1" w:rsidR="00FA02BF">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’s curriculum.  The use of provision maps can help the Special Educational Needs</w:t>
      </w:r>
      <w:r w:rsidR="00C30436">
        <w:rPr>
          <w:rFonts w:ascii="Gill Sans MT" w:hAnsi="Gill Sans MT"/>
          <w:sz w:val="24"/>
          <w:szCs w:val="24"/>
        </w:rPr>
        <w:t xml:space="preserve"> and Disability</w:t>
      </w:r>
      <w:r w:rsidRPr="006F2CE1">
        <w:rPr>
          <w:rFonts w:ascii="Gill Sans MT" w:hAnsi="Gill Sans MT"/>
          <w:sz w:val="24"/>
          <w:szCs w:val="24"/>
        </w:rPr>
        <w:t xml:space="preserve"> Co-ordinator (</w:t>
      </w:r>
      <w:r w:rsidRPr="00836D36">
        <w:rPr>
          <w:rStyle w:val="DefinitionTerm"/>
          <w:rFonts w:ascii="Gill Sans MT" w:hAnsi="Gill Sans MT"/>
          <w:b w:val="0"/>
          <w:bCs/>
          <w:sz w:val="24"/>
          <w:szCs w:val="24"/>
        </w:rPr>
        <w:t>SEN</w:t>
      </w:r>
      <w:r w:rsidR="00C30436">
        <w:rPr>
          <w:rStyle w:val="DefinitionTerm"/>
          <w:rFonts w:ascii="Gill Sans MT" w:hAnsi="Gill Sans MT"/>
          <w:b w:val="0"/>
          <w:bCs/>
          <w:sz w:val="24"/>
          <w:szCs w:val="24"/>
        </w:rPr>
        <w:t>D</w:t>
      </w:r>
      <w:r w:rsidRPr="00836D36">
        <w:rPr>
          <w:rStyle w:val="DefinitionTerm"/>
          <w:rFonts w:ascii="Gill Sans MT" w:hAnsi="Gill Sans MT"/>
          <w:b w:val="0"/>
          <w:bCs/>
          <w:sz w:val="24"/>
          <w:szCs w:val="24"/>
        </w:rPr>
        <w:t>CO</w:t>
      </w:r>
      <w:r w:rsidRPr="006F2CE1">
        <w:rPr>
          <w:rFonts w:ascii="Gill Sans MT" w:hAnsi="Gill Sans MT"/>
          <w:sz w:val="24"/>
          <w:szCs w:val="24"/>
        </w:rPr>
        <w:t>) to maintain an overview of the programmes and interventions used with different groups of pupils and provide a basis for monitoring the levels of intervention.</w:t>
      </w:r>
    </w:p>
    <w:p w:rsidRPr="006F2CE1" w:rsidR="00B60E30" w:rsidP="00B60E30" w:rsidRDefault="00B60E30" w14:paraId="7ECC96D7" w14:textId="630556FA">
      <w:pPr>
        <w:pStyle w:val="Level2Number"/>
        <w:rPr>
          <w:rFonts w:ascii="Gill Sans MT" w:hAnsi="Gill Sans MT"/>
          <w:sz w:val="24"/>
          <w:szCs w:val="24"/>
        </w:rPr>
      </w:pPr>
      <w:r w:rsidRPr="006F2CE1">
        <w:rPr>
          <w:rFonts w:ascii="Gill Sans MT" w:hAnsi="Gill Sans MT"/>
          <w:sz w:val="24"/>
          <w:szCs w:val="24"/>
        </w:rPr>
        <w:t xml:space="preserve">References to </w:t>
      </w:r>
      <w:r w:rsidRPr="00836D36">
        <w:rPr>
          <w:rStyle w:val="DefinitionTerm"/>
          <w:rFonts w:ascii="Gill Sans MT" w:hAnsi="Gill Sans MT"/>
          <w:b w:val="0"/>
          <w:bCs/>
          <w:sz w:val="24"/>
          <w:szCs w:val="24"/>
        </w:rPr>
        <w:t>disability</w:t>
      </w:r>
      <w:r w:rsidRPr="006F2CE1">
        <w:rPr>
          <w:rFonts w:ascii="Gill Sans MT" w:hAnsi="Gill Sans MT"/>
          <w:sz w:val="24"/>
          <w:szCs w:val="24"/>
        </w:rPr>
        <w:t xml:space="preserve"> mean</w:t>
      </w:r>
      <w:r w:rsidR="00836D36">
        <w:rPr>
          <w:rFonts w:ascii="Gill Sans MT" w:hAnsi="Gill Sans MT"/>
          <w:sz w:val="24"/>
          <w:szCs w:val="24"/>
        </w:rPr>
        <w:t>s</w:t>
      </w:r>
      <w:r w:rsidRPr="006F2CE1">
        <w:rPr>
          <w:rFonts w:ascii="Gill Sans MT" w:hAnsi="Gill Sans MT"/>
          <w:sz w:val="24"/>
          <w:szCs w:val="24"/>
        </w:rPr>
        <w:t xml:space="preserve"> a physical or mental impairment which has a substantial and long-term adverse effect on a person's ability to carry out normal day to day activities.  As part of this definition, 'substantial' is defined </w:t>
      </w:r>
      <w:r w:rsidRPr="006F2CE1" w:rsidR="00E534F8">
        <w:rPr>
          <w:rFonts w:ascii="Gill Sans MT" w:hAnsi="Gill Sans MT"/>
          <w:sz w:val="24"/>
          <w:szCs w:val="24"/>
        </w:rPr>
        <w:t>as more</w:t>
      </w:r>
      <w:r w:rsidRPr="006F2CE1">
        <w:rPr>
          <w:rFonts w:ascii="Gill Sans MT" w:hAnsi="Gill Sans MT"/>
          <w:sz w:val="24"/>
          <w:szCs w:val="24"/>
        </w:rPr>
        <w:t xml:space="preserve"> than minor or trivial in its effect on a person.  'Long term' means that the impairment is likely to last or recur for twelve months or more. </w:t>
      </w:r>
      <w:r w:rsidRPr="006F2CE1" w:rsidR="003B4D59">
        <w:rPr>
          <w:rFonts w:ascii="Gill Sans MT" w:hAnsi="Gill Sans MT"/>
          <w:sz w:val="24"/>
          <w:szCs w:val="24"/>
        </w:rPr>
        <w:t xml:space="preserve"> </w:t>
      </w:r>
      <w:r w:rsidRPr="006F2CE1">
        <w:rPr>
          <w:rFonts w:ascii="Gill Sans MT" w:hAnsi="Gill Sans MT"/>
          <w:sz w:val="24"/>
          <w:szCs w:val="24"/>
        </w:rPr>
        <w:t>For pupils, 'normal day to day activities' in a school context are those activities that a pupil would normally be able to carry out having reached the expected stage of development and education for their chronological age</w:t>
      </w:r>
      <w:r w:rsidRPr="006F2CE1" w:rsidR="003B4D59">
        <w:rPr>
          <w:rFonts w:ascii="Gill Sans MT" w:hAnsi="Gill Sans MT"/>
          <w:sz w:val="24"/>
          <w:szCs w:val="24"/>
        </w:rPr>
        <w:t xml:space="preserve"> </w:t>
      </w:r>
      <w:r w:rsidRPr="006F2CE1">
        <w:rPr>
          <w:rFonts w:ascii="Gill Sans MT" w:hAnsi="Gill Sans MT"/>
          <w:sz w:val="24"/>
          <w:szCs w:val="24"/>
        </w:rPr>
        <w:t xml:space="preserve"> There is no requirement for a formal diagnosis of a disability to meet this definition, but there are some diagnosed conditions that will automatically meet the definition under the Equality Act 2010 for example cancer</w:t>
      </w:r>
      <w:r w:rsidR="0015156F">
        <w:rPr>
          <w:rFonts w:ascii="Gill Sans MT" w:hAnsi="Gill Sans MT"/>
          <w:sz w:val="24"/>
          <w:szCs w:val="24"/>
        </w:rPr>
        <w:t>.</w:t>
      </w:r>
      <w:r w:rsidRPr="006F2CE1">
        <w:rPr>
          <w:rFonts w:ascii="Gill Sans MT" w:hAnsi="Gill Sans MT"/>
          <w:sz w:val="24"/>
          <w:szCs w:val="24"/>
        </w:rPr>
        <w:t xml:space="preserve"> </w:t>
      </w:r>
    </w:p>
    <w:p w:rsidRPr="006F2CE1" w:rsidR="00B60E30" w:rsidP="00B60E30" w:rsidRDefault="00B60E30" w14:paraId="09C3A647" w14:textId="4B6601C4">
      <w:pPr>
        <w:pStyle w:val="Level2Number"/>
        <w:rPr>
          <w:rFonts w:ascii="Gill Sans MT" w:hAnsi="Gill Sans MT"/>
          <w:sz w:val="24"/>
          <w:szCs w:val="24"/>
        </w:rPr>
      </w:pPr>
      <w:r w:rsidRPr="006F2CE1">
        <w:rPr>
          <w:rFonts w:ascii="Gill Sans MT" w:hAnsi="Gill Sans MT"/>
          <w:sz w:val="24"/>
          <w:szCs w:val="24"/>
        </w:rPr>
        <w:t xml:space="preserve">References to </w:t>
      </w:r>
      <w:r w:rsidRPr="00836D36">
        <w:rPr>
          <w:rStyle w:val="DefinitionTerm"/>
          <w:rFonts w:ascii="Gill Sans MT" w:hAnsi="Gill Sans MT"/>
          <w:b w:val="0"/>
          <w:bCs/>
          <w:sz w:val="24"/>
          <w:szCs w:val="24"/>
        </w:rPr>
        <w:t>a reasonable adjustment</w:t>
      </w:r>
      <w:r w:rsidRPr="006F2CE1">
        <w:rPr>
          <w:rFonts w:ascii="Gill Sans MT" w:hAnsi="Gill Sans MT"/>
          <w:sz w:val="24"/>
          <w:szCs w:val="24"/>
        </w:rPr>
        <w:t xml:space="preserve"> are references to the anticipatory duty to take such steps as it is reasonable to have to take to avoid the substantial </w:t>
      </w:r>
      <w:r w:rsidRPr="006F2CE1">
        <w:rPr>
          <w:rFonts w:ascii="Gill Sans MT" w:hAnsi="Gill Sans MT"/>
          <w:sz w:val="24"/>
          <w:szCs w:val="24"/>
        </w:rPr>
        <w:t xml:space="preserve">disadvantage to a disabled person caused by a provision, criterion or practice, or applied by or on behalf of the school, or by the absence of an auxiliary aid or service. </w:t>
      </w:r>
      <w:r w:rsidRPr="006F2CE1" w:rsidR="003B4D59">
        <w:rPr>
          <w:rFonts w:ascii="Gill Sans MT" w:hAnsi="Gill Sans MT"/>
          <w:sz w:val="24"/>
          <w:szCs w:val="24"/>
        </w:rPr>
        <w:t xml:space="preserve"> </w:t>
      </w:r>
      <w:r w:rsidRPr="006F2CE1">
        <w:rPr>
          <w:rFonts w:ascii="Gill Sans MT" w:hAnsi="Gill Sans MT"/>
          <w:sz w:val="24"/>
          <w:szCs w:val="24"/>
        </w:rPr>
        <w:t xml:space="preserve">Further information on the statutory duty to make reasonable adjustments is found in the </w:t>
      </w:r>
      <w:r w:rsidRPr="006F2CE1" w:rsidR="00335E7C">
        <w:rPr>
          <w:rFonts w:ascii="Gill Sans MT" w:hAnsi="Gill Sans MT"/>
          <w:sz w:val="24"/>
          <w:szCs w:val="24"/>
        </w:rPr>
        <w:t xml:space="preserve">Equality and Human Rights Commission's Technical guidance for schools in England. </w:t>
      </w:r>
    </w:p>
    <w:p w:rsidRPr="006F2CE1" w:rsidR="00B33C46" w:rsidP="00B33C46" w:rsidRDefault="00B33C46" w14:paraId="31CEADA9" w14:textId="77777777">
      <w:pPr>
        <w:pStyle w:val="Level1Heading"/>
        <w:rPr>
          <w:rFonts w:ascii="Gill Sans MT" w:hAnsi="Gill Sans MT"/>
        </w:rPr>
      </w:pPr>
      <w:bookmarkStart w:name="_Toc496538877" w:id="13"/>
      <w:bookmarkStart w:name="_Toc168488701" w:id="14"/>
      <w:r w:rsidRPr="006F2CE1">
        <w:rPr>
          <w:rFonts w:ascii="Gill Sans MT" w:hAnsi="Gill Sans MT"/>
        </w:rPr>
        <w:t>Responsibility statement and allocation of tasks</w:t>
      </w:r>
      <w:bookmarkEnd w:id="13"/>
      <w:bookmarkEnd w:id="14"/>
    </w:p>
    <w:p w:rsidRPr="006F2CE1" w:rsidR="00B33C46" w:rsidP="00B33C46" w:rsidRDefault="00B33C46" w14:paraId="60E90B41" w14:textId="13D6B997">
      <w:pPr>
        <w:pStyle w:val="Level2Number"/>
        <w:rPr>
          <w:rFonts w:ascii="Gill Sans MT" w:hAnsi="Gill Sans MT"/>
          <w:sz w:val="24"/>
          <w:szCs w:val="24"/>
        </w:rPr>
      </w:pPr>
      <w:r w:rsidRPr="006F2CE1">
        <w:rPr>
          <w:rFonts w:ascii="Gill Sans MT" w:hAnsi="Gill Sans MT"/>
          <w:sz w:val="24"/>
          <w:szCs w:val="24"/>
        </w:rPr>
        <w:t xml:space="preserve">The </w:t>
      </w:r>
      <w:r w:rsidRPr="006F2CE1" w:rsidR="00106866">
        <w:rPr>
          <w:rFonts w:ascii="Gill Sans MT" w:hAnsi="Gill Sans MT"/>
          <w:sz w:val="24"/>
          <w:szCs w:val="24"/>
        </w:rPr>
        <w:t>Trust</w:t>
      </w:r>
      <w:r w:rsidRPr="006F2CE1">
        <w:rPr>
          <w:rFonts w:ascii="Gill Sans MT" w:hAnsi="Gill Sans MT"/>
          <w:sz w:val="24"/>
          <w:szCs w:val="24"/>
        </w:rPr>
        <w:t xml:space="preserve"> has overall responsibility for all matters which are the subject of this policy.</w:t>
      </w:r>
    </w:p>
    <w:p w:rsidRPr="006F2CE1" w:rsidR="00B60E30" w:rsidP="00B33C46" w:rsidRDefault="00B60E30" w14:paraId="676194CD" w14:textId="0F773EF2">
      <w:pPr>
        <w:pStyle w:val="Level2Number"/>
        <w:rPr>
          <w:rFonts w:ascii="Gill Sans MT" w:hAnsi="Gill Sans MT"/>
          <w:sz w:val="24"/>
          <w:szCs w:val="24"/>
        </w:rPr>
      </w:pPr>
      <w:r w:rsidRPr="006F2CE1">
        <w:rPr>
          <w:rFonts w:ascii="Gill Sans MT" w:hAnsi="Gill Sans MT"/>
          <w:sz w:val="24"/>
          <w:szCs w:val="24"/>
        </w:rPr>
        <w:t xml:space="preserve">The </w:t>
      </w:r>
      <w:r w:rsidRPr="006F2CE1" w:rsidR="00106866">
        <w:rPr>
          <w:rFonts w:ascii="Gill Sans MT" w:hAnsi="Gill Sans MT"/>
          <w:sz w:val="24"/>
          <w:szCs w:val="24"/>
        </w:rPr>
        <w:t>Trust</w:t>
      </w:r>
      <w:r w:rsidRPr="006F2CE1">
        <w:rPr>
          <w:rFonts w:ascii="Gill Sans MT" w:hAnsi="Gill Sans MT"/>
          <w:sz w:val="24"/>
          <w:szCs w:val="24"/>
        </w:rPr>
        <w:t xml:space="preserve"> is aware of its duties under the Equality Act 2010 and the requirement under s.149 of the Equality Act 2010 to meet the Public Sector Equality Duty.  This means in carrying out its functions, the Proprietor is required to have due regard to the need to:</w:t>
      </w:r>
    </w:p>
    <w:p w:rsidRPr="006F2CE1" w:rsidR="00B60E30" w:rsidP="00B60E30" w:rsidRDefault="00B60E30" w14:paraId="259674A9" w14:textId="77777777">
      <w:pPr>
        <w:pStyle w:val="Level3Number"/>
        <w:rPr>
          <w:rFonts w:ascii="Gill Sans MT" w:hAnsi="Gill Sans MT"/>
          <w:sz w:val="24"/>
          <w:szCs w:val="24"/>
        </w:rPr>
      </w:pPr>
      <w:r w:rsidRPr="006F2CE1">
        <w:rPr>
          <w:rFonts w:ascii="Gill Sans MT" w:hAnsi="Gill Sans MT"/>
          <w:sz w:val="24"/>
          <w:szCs w:val="24"/>
        </w:rPr>
        <w:t>eliminate discrimination and other conduct that is prohibited by the Act;</w:t>
      </w:r>
    </w:p>
    <w:p w:rsidRPr="006F2CE1" w:rsidR="00B60E30" w:rsidP="00B60E30" w:rsidRDefault="00B60E30" w14:paraId="1806385C" w14:textId="77777777">
      <w:pPr>
        <w:pStyle w:val="Level3Number"/>
        <w:rPr>
          <w:rFonts w:ascii="Gill Sans MT" w:hAnsi="Gill Sans MT"/>
          <w:sz w:val="24"/>
          <w:szCs w:val="24"/>
        </w:rPr>
      </w:pPr>
      <w:r w:rsidRPr="006F2CE1">
        <w:rPr>
          <w:rFonts w:ascii="Gill Sans MT" w:hAnsi="Gill Sans MT"/>
          <w:sz w:val="24"/>
          <w:szCs w:val="24"/>
        </w:rPr>
        <w:t>advance equality of opportunity between people who share a protected characteristic and people who do not share it; and</w:t>
      </w:r>
    </w:p>
    <w:p w:rsidRPr="006F2CE1" w:rsidR="00B60E30" w:rsidP="00B60E30" w:rsidRDefault="00B60E30" w14:paraId="41ACE768" w14:textId="77777777">
      <w:pPr>
        <w:pStyle w:val="Level3Number"/>
        <w:rPr>
          <w:rFonts w:ascii="Gill Sans MT" w:hAnsi="Gill Sans MT"/>
          <w:sz w:val="24"/>
          <w:szCs w:val="24"/>
        </w:rPr>
      </w:pPr>
      <w:r w:rsidRPr="006F2CE1">
        <w:rPr>
          <w:rFonts w:ascii="Gill Sans MT" w:hAnsi="Gill Sans MT"/>
          <w:sz w:val="24"/>
          <w:szCs w:val="24"/>
        </w:rPr>
        <w:t>foster good relations across all characteristics - between people who share a protected characteristic and people who do not share it.</w:t>
      </w:r>
    </w:p>
    <w:p w:rsidRPr="006F2CE1" w:rsidR="00B33C46" w:rsidP="00B33C46" w:rsidRDefault="00B33C46" w14:paraId="21364D49" w14:textId="448CAE86">
      <w:pPr>
        <w:pStyle w:val="Level2Number"/>
        <w:rPr>
          <w:rFonts w:ascii="Gill Sans MT" w:hAnsi="Gill Sans MT"/>
          <w:sz w:val="24"/>
          <w:szCs w:val="24"/>
        </w:rPr>
      </w:pPr>
      <w:bookmarkStart w:name="_Ref20127470" w:id="15"/>
      <w:r w:rsidRPr="006F2CE1">
        <w:rPr>
          <w:rFonts w:ascii="Gill Sans MT" w:hAnsi="Gill Sans MT"/>
          <w:sz w:val="24"/>
          <w:szCs w:val="24"/>
        </w:rPr>
        <w:t xml:space="preserve">To ensure the efficient discharge of its responsibilities under this policy, the </w:t>
      </w:r>
      <w:r w:rsidRPr="006F2CE1" w:rsidR="00106866">
        <w:rPr>
          <w:rFonts w:ascii="Gill Sans MT" w:hAnsi="Gill Sans MT"/>
          <w:sz w:val="24"/>
          <w:szCs w:val="24"/>
        </w:rPr>
        <w:t>Trust</w:t>
      </w:r>
      <w:r w:rsidRPr="006F2CE1">
        <w:rPr>
          <w:rFonts w:ascii="Gill Sans MT" w:hAnsi="Gill Sans MT"/>
          <w:sz w:val="24"/>
          <w:szCs w:val="24"/>
        </w:rPr>
        <w:t xml:space="preserve"> has allocated the following tasks:</w:t>
      </w:r>
      <w:bookmarkEnd w:id="15"/>
    </w:p>
    <w:tbl>
      <w:tblPr>
        <w:tblW w:w="8928" w:type="dxa"/>
        <w:tblInd w:w="14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115" w:type="dxa"/>
          <w:left w:w="72" w:type="dxa"/>
          <w:right w:w="72" w:type="dxa"/>
        </w:tblCellMar>
        <w:tblLook w:val="04A0" w:firstRow="1" w:lastRow="0" w:firstColumn="1" w:lastColumn="0" w:noHBand="0" w:noVBand="1"/>
      </w:tblPr>
      <w:tblGrid>
        <w:gridCol w:w="2976"/>
        <w:gridCol w:w="2976"/>
        <w:gridCol w:w="2976"/>
      </w:tblGrid>
      <w:tr w:rsidRPr="006F2CE1" w:rsidR="006235CB" w:rsidTr="3C6C27F7" w14:paraId="0BB483D4" w14:textId="77777777">
        <w:trPr>
          <w:tblHeader/>
        </w:trPr>
        <w:tc>
          <w:tcPr>
            <w:tcW w:w="2976" w:type="dxa"/>
            <w:shd w:val="clear" w:color="auto" w:fill="BFBFBF" w:themeFill="background1" w:themeFillShade="BF"/>
            <w:tcMar/>
          </w:tcPr>
          <w:p w:rsidRPr="006F2CE1" w:rsidR="006235CB" w:rsidP="006235CB" w:rsidRDefault="006235CB" w14:paraId="3B3FAE74" w14:textId="77777777">
            <w:pPr>
              <w:pStyle w:val="TableHeading"/>
              <w:rPr>
                <w:rFonts w:ascii="Gill Sans MT" w:hAnsi="Gill Sans MT"/>
                <w:sz w:val="24"/>
                <w:szCs w:val="24"/>
              </w:rPr>
            </w:pPr>
            <w:r w:rsidRPr="006F2CE1">
              <w:rPr>
                <w:rFonts w:ascii="Gill Sans MT" w:hAnsi="Gill Sans MT"/>
                <w:sz w:val="24"/>
                <w:szCs w:val="24"/>
              </w:rPr>
              <w:t>Task</w:t>
            </w:r>
          </w:p>
        </w:tc>
        <w:tc>
          <w:tcPr>
            <w:tcW w:w="2976" w:type="dxa"/>
            <w:shd w:val="clear" w:color="auto" w:fill="BFBFBF" w:themeFill="background1" w:themeFillShade="BF"/>
            <w:tcMar/>
          </w:tcPr>
          <w:p w:rsidRPr="006F2CE1" w:rsidR="006235CB" w:rsidP="006235CB" w:rsidRDefault="006235CB" w14:paraId="1514762E" w14:textId="77777777">
            <w:pPr>
              <w:pStyle w:val="TableHeading"/>
              <w:rPr>
                <w:rFonts w:ascii="Gill Sans MT" w:hAnsi="Gill Sans MT"/>
                <w:sz w:val="24"/>
                <w:szCs w:val="24"/>
              </w:rPr>
            </w:pPr>
            <w:r w:rsidRPr="006F2CE1">
              <w:rPr>
                <w:rFonts w:ascii="Gill Sans MT" w:hAnsi="Gill Sans MT"/>
                <w:sz w:val="24"/>
                <w:szCs w:val="24"/>
              </w:rPr>
              <w:t>Allocated to</w:t>
            </w:r>
          </w:p>
        </w:tc>
        <w:tc>
          <w:tcPr>
            <w:tcW w:w="2976" w:type="dxa"/>
            <w:shd w:val="clear" w:color="auto" w:fill="BFBFBF" w:themeFill="background1" w:themeFillShade="BF"/>
            <w:tcMar/>
          </w:tcPr>
          <w:p w:rsidRPr="006F2CE1" w:rsidR="006235CB" w:rsidP="006235CB" w:rsidRDefault="006235CB" w14:paraId="4D06749D" w14:textId="77777777">
            <w:pPr>
              <w:pStyle w:val="TableHeading"/>
              <w:rPr>
                <w:rFonts w:ascii="Gill Sans MT" w:hAnsi="Gill Sans MT"/>
                <w:sz w:val="24"/>
                <w:szCs w:val="24"/>
              </w:rPr>
            </w:pPr>
            <w:r w:rsidRPr="006F2CE1">
              <w:rPr>
                <w:rFonts w:ascii="Gill Sans MT" w:hAnsi="Gill Sans MT"/>
                <w:sz w:val="24"/>
                <w:szCs w:val="24"/>
              </w:rPr>
              <w:t>When / frequency of review</w:t>
            </w:r>
          </w:p>
        </w:tc>
      </w:tr>
      <w:tr w:rsidRPr="006F2CE1" w:rsidR="006235CB" w:rsidTr="3C6C27F7" w14:paraId="7F5F2267" w14:textId="77777777">
        <w:tc>
          <w:tcPr>
            <w:tcW w:w="2976" w:type="dxa"/>
            <w:shd w:val="clear" w:color="auto" w:fill="auto"/>
            <w:tcMar/>
          </w:tcPr>
          <w:p w:rsidRPr="006F2CE1" w:rsidR="006235CB" w:rsidP="006235CB" w:rsidRDefault="006235CB" w14:paraId="273218DC" w14:textId="77777777">
            <w:pPr>
              <w:pStyle w:val="Tabletext"/>
              <w:rPr>
                <w:rFonts w:ascii="Gill Sans MT" w:hAnsi="Gill Sans MT"/>
                <w:sz w:val="24"/>
                <w:szCs w:val="24"/>
              </w:rPr>
            </w:pPr>
            <w:r w:rsidRPr="006F2CE1">
              <w:rPr>
                <w:rFonts w:ascii="Gill Sans MT" w:hAnsi="Gill Sans MT"/>
                <w:sz w:val="24"/>
                <w:szCs w:val="24"/>
              </w:rPr>
              <w:t>Keeping the policy up to date and compliant with the law and best practice</w:t>
            </w:r>
          </w:p>
        </w:tc>
        <w:tc>
          <w:tcPr>
            <w:tcW w:w="2976" w:type="dxa"/>
            <w:shd w:val="clear" w:color="auto" w:fill="auto"/>
            <w:tcMar/>
          </w:tcPr>
          <w:p w:rsidRPr="006F2CE1" w:rsidR="006235CB" w:rsidP="006235CB" w:rsidRDefault="00E97B42" w14:paraId="47F07648" w14:textId="09BF2191">
            <w:pPr>
              <w:pStyle w:val="Tabletext"/>
              <w:rPr>
                <w:rFonts w:ascii="Gill Sans MT" w:hAnsi="Gill Sans MT"/>
                <w:sz w:val="24"/>
                <w:szCs w:val="24"/>
              </w:rPr>
            </w:pPr>
            <w:r w:rsidRPr="006F2CE1">
              <w:rPr>
                <w:rFonts w:ascii="Gill Sans MT" w:hAnsi="Gill Sans MT"/>
                <w:sz w:val="24"/>
                <w:szCs w:val="24"/>
              </w:rPr>
              <w:t>Trust Board</w:t>
            </w:r>
          </w:p>
        </w:tc>
        <w:tc>
          <w:tcPr>
            <w:tcW w:w="2976" w:type="dxa"/>
            <w:shd w:val="clear" w:color="auto" w:fill="auto"/>
            <w:tcMar/>
          </w:tcPr>
          <w:p w:rsidRPr="006F2CE1" w:rsidR="006235CB" w:rsidP="006235CB" w:rsidRDefault="00485C28" w14:paraId="6EF67122" w14:textId="743754D5">
            <w:pPr>
              <w:pStyle w:val="Tabletext"/>
              <w:rPr>
                <w:rFonts w:ascii="Gill Sans MT" w:hAnsi="Gill Sans MT"/>
                <w:sz w:val="24"/>
                <w:szCs w:val="24"/>
              </w:rPr>
            </w:pPr>
            <w:r w:rsidRPr="006F2CE1">
              <w:rPr>
                <w:rFonts w:ascii="Gill Sans MT" w:hAnsi="Gill Sans MT"/>
                <w:sz w:val="24"/>
                <w:szCs w:val="24"/>
              </w:rPr>
              <w:t>Annually</w:t>
            </w:r>
          </w:p>
        </w:tc>
      </w:tr>
      <w:tr w:rsidRPr="006F2CE1" w:rsidR="003231A0" w:rsidTr="3C6C27F7" w14:paraId="09105E19" w14:textId="77777777">
        <w:tc>
          <w:tcPr>
            <w:tcW w:w="2976" w:type="dxa"/>
            <w:shd w:val="clear" w:color="auto" w:fill="auto"/>
            <w:tcMar/>
          </w:tcPr>
          <w:p w:rsidRPr="006F2CE1" w:rsidR="003231A0" w:rsidP="006235CB" w:rsidRDefault="003231A0" w14:paraId="7FB7CFC3" w14:textId="77777777">
            <w:pPr>
              <w:pStyle w:val="Tabletext"/>
              <w:rPr>
                <w:rFonts w:ascii="Gill Sans MT" w:hAnsi="Gill Sans MT"/>
                <w:sz w:val="24"/>
                <w:szCs w:val="24"/>
              </w:rPr>
            </w:pPr>
            <w:r w:rsidRPr="006F2CE1">
              <w:rPr>
                <w:rFonts w:ascii="Gill Sans MT" w:hAnsi="Gill Sans MT"/>
                <w:sz w:val="24"/>
                <w:szCs w:val="24"/>
              </w:rPr>
              <w:t>Day to day responsibility for carrying out individual pupil risk assessments under the policy</w:t>
            </w:r>
          </w:p>
        </w:tc>
        <w:tc>
          <w:tcPr>
            <w:tcW w:w="2976" w:type="dxa"/>
            <w:shd w:val="clear" w:color="auto" w:fill="auto"/>
            <w:tcMar/>
          </w:tcPr>
          <w:p w:rsidRPr="006F2CE1" w:rsidR="003231A0" w:rsidP="00FC71CD" w:rsidRDefault="003231A0" w14:paraId="49AA5FE7" w14:textId="2A12E40D">
            <w:pPr>
              <w:pStyle w:val="Tabletext"/>
              <w:rPr>
                <w:rFonts w:ascii="Gill Sans MT" w:hAnsi="Gill Sans MT"/>
                <w:sz w:val="24"/>
                <w:szCs w:val="24"/>
              </w:rPr>
            </w:pPr>
            <w:r w:rsidRPr="3C6C27F7" w:rsidR="003231A0">
              <w:rPr>
                <w:rFonts w:ascii="Gill Sans MT" w:hAnsi="Gill Sans MT"/>
                <w:sz w:val="24"/>
                <w:szCs w:val="24"/>
              </w:rPr>
              <w:t>SEN</w:t>
            </w:r>
            <w:r w:rsidRPr="3C6C27F7" w:rsidR="007B2EA6">
              <w:rPr>
                <w:rFonts w:ascii="Gill Sans MT" w:hAnsi="Gill Sans MT"/>
                <w:sz w:val="24"/>
                <w:szCs w:val="24"/>
              </w:rPr>
              <w:t>D</w:t>
            </w:r>
            <w:r w:rsidRPr="3C6C27F7" w:rsidR="003231A0">
              <w:rPr>
                <w:rFonts w:ascii="Gill Sans MT" w:hAnsi="Gill Sans MT"/>
                <w:sz w:val="24"/>
                <w:szCs w:val="24"/>
              </w:rPr>
              <w:t>CO</w:t>
            </w:r>
            <w:r w:rsidRPr="3C6C27F7" w:rsidR="00C648FC">
              <w:rPr>
                <w:rFonts w:ascii="Gill Sans MT" w:hAnsi="Gill Sans MT"/>
                <w:sz w:val="24"/>
                <w:szCs w:val="24"/>
              </w:rPr>
              <w:t xml:space="preserve"> </w:t>
            </w:r>
            <w:r w:rsidRPr="3C6C27F7" w:rsidR="23390470">
              <w:rPr>
                <w:rFonts w:ascii="Gill Sans MT" w:hAnsi="Gill Sans MT"/>
                <w:sz w:val="24"/>
                <w:szCs w:val="24"/>
                <w:highlight w:val="yellow"/>
              </w:rPr>
              <w:t>Include name of SENDCO here</w:t>
            </w:r>
          </w:p>
        </w:tc>
        <w:tc>
          <w:tcPr>
            <w:tcW w:w="2976" w:type="dxa"/>
            <w:shd w:val="clear" w:color="auto" w:fill="auto"/>
            <w:tcMar/>
          </w:tcPr>
          <w:p w:rsidRPr="006F2CE1" w:rsidR="003231A0" w:rsidP="006235CB" w:rsidRDefault="003231A0" w14:paraId="282E08B2" w14:textId="71907669">
            <w:pPr>
              <w:pStyle w:val="Tabletext"/>
              <w:rPr>
                <w:rFonts w:ascii="Gill Sans MT" w:hAnsi="Gill Sans MT"/>
                <w:sz w:val="24"/>
                <w:szCs w:val="24"/>
              </w:rPr>
            </w:pPr>
            <w:r w:rsidRPr="006F2CE1">
              <w:rPr>
                <w:rFonts w:ascii="Gill Sans MT" w:hAnsi="Gill Sans MT"/>
                <w:sz w:val="24"/>
                <w:szCs w:val="24"/>
              </w:rPr>
              <w:t>As required</w:t>
            </w:r>
          </w:p>
        </w:tc>
      </w:tr>
      <w:tr w:rsidRPr="006F2CE1" w:rsidR="001549D2" w:rsidTr="3C6C27F7" w14:paraId="41CBA879" w14:textId="77777777">
        <w:tc>
          <w:tcPr>
            <w:tcW w:w="2976" w:type="dxa"/>
            <w:shd w:val="clear" w:color="auto" w:fill="auto"/>
            <w:tcMar/>
          </w:tcPr>
          <w:p w:rsidRPr="006F2CE1" w:rsidR="001549D2" w:rsidP="006235CB" w:rsidRDefault="006E4975" w14:paraId="7DE310F5" w14:textId="56CE5483">
            <w:pPr>
              <w:pStyle w:val="Tabletext"/>
              <w:rPr>
                <w:rFonts w:ascii="Gill Sans MT" w:hAnsi="Gill Sans MT"/>
                <w:sz w:val="24"/>
                <w:szCs w:val="24"/>
              </w:rPr>
            </w:pPr>
            <w:r w:rsidRPr="006F2CE1">
              <w:rPr>
                <w:rFonts w:ascii="Gill Sans MT" w:hAnsi="Gill Sans MT"/>
                <w:sz w:val="24"/>
                <w:szCs w:val="24"/>
              </w:rPr>
              <w:t>Monitoring the implementation of the policy, relevant risk assessments and any action taken in response and evaluating effectiveness</w:t>
            </w:r>
            <w:r w:rsidR="00E12C1E">
              <w:rPr>
                <w:rFonts w:ascii="Gill Sans MT" w:hAnsi="Gill Sans MT"/>
                <w:sz w:val="24"/>
                <w:szCs w:val="24"/>
              </w:rPr>
              <w:t xml:space="preserve"> through the annual statutory SEND report. </w:t>
            </w:r>
          </w:p>
        </w:tc>
        <w:tc>
          <w:tcPr>
            <w:tcW w:w="2976" w:type="dxa"/>
            <w:shd w:val="clear" w:color="auto" w:fill="auto"/>
            <w:tcMar/>
          </w:tcPr>
          <w:p w:rsidRPr="006F2CE1" w:rsidR="001549D2" w:rsidP="00FC71CD" w:rsidRDefault="00E12C1E" w14:paraId="0B0E6FD5" w14:textId="1FE15ECC">
            <w:pPr>
              <w:pStyle w:val="Tabletext"/>
              <w:rPr>
                <w:rFonts w:ascii="Gill Sans MT" w:hAnsi="Gill Sans MT"/>
                <w:sz w:val="24"/>
                <w:szCs w:val="24"/>
              </w:rPr>
            </w:pPr>
            <w:r>
              <w:rPr>
                <w:rFonts w:ascii="Gill Sans MT" w:hAnsi="Gill Sans MT"/>
                <w:sz w:val="24"/>
                <w:szCs w:val="24"/>
              </w:rPr>
              <w:t>SENDCO</w:t>
            </w:r>
            <w:r w:rsidR="00C648FC">
              <w:rPr>
                <w:rFonts w:ascii="Gill Sans MT" w:hAnsi="Gill Sans MT"/>
                <w:sz w:val="24"/>
                <w:szCs w:val="24"/>
              </w:rPr>
              <w:t xml:space="preserve"> </w:t>
            </w:r>
            <w:r w:rsidRPr="00573A37" w:rsidR="00C648FC">
              <w:rPr>
                <w:rFonts w:ascii="Gill Sans MT" w:hAnsi="Gill Sans MT"/>
                <w:sz w:val="24"/>
                <w:szCs w:val="24"/>
                <w:highlight w:val="yellow"/>
              </w:rPr>
              <w:t>include name of SENDCO</w:t>
            </w:r>
            <w:r w:rsidRPr="00573A37" w:rsidR="00573A37">
              <w:rPr>
                <w:rFonts w:ascii="Gill Sans MT" w:hAnsi="Gill Sans MT"/>
                <w:sz w:val="24"/>
                <w:szCs w:val="24"/>
                <w:highlight w:val="yellow"/>
              </w:rPr>
              <w:t>.</w:t>
            </w:r>
            <w:r w:rsidR="00573A37">
              <w:rPr>
                <w:rFonts w:ascii="Gill Sans MT" w:hAnsi="Gill Sans MT"/>
                <w:sz w:val="24"/>
                <w:szCs w:val="24"/>
              </w:rPr>
              <w:t xml:space="preserve"> </w:t>
            </w:r>
          </w:p>
        </w:tc>
        <w:tc>
          <w:tcPr>
            <w:tcW w:w="2976" w:type="dxa"/>
            <w:shd w:val="clear" w:color="auto" w:fill="auto"/>
            <w:tcMar/>
          </w:tcPr>
          <w:p w:rsidRPr="006F2CE1" w:rsidR="001549D2" w:rsidP="006235CB" w:rsidRDefault="00E12C1E" w14:paraId="43E4F65A" w14:textId="14B94BEF">
            <w:pPr>
              <w:pStyle w:val="Tabletext"/>
              <w:rPr>
                <w:rFonts w:ascii="Gill Sans MT" w:hAnsi="Gill Sans MT"/>
                <w:sz w:val="24"/>
                <w:szCs w:val="24"/>
              </w:rPr>
            </w:pPr>
            <w:r>
              <w:rPr>
                <w:rFonts w:ascii="Gill Sans MT" w:hAnsi="Gill Sans MT"/>
                <w:sz w:val="24"/>
                <w:szCs w:val="24"/>
              </w:rPr>
              <w:t>Annually</w:t>
            </w:r>
          </w:p>
        </w:tc>
      </w:tr>
      <w:tr w:rsidRPr="006F2CE1" w:rsidR="006235CB" w:rsidTr="3C6C27F7" w14:paraId="203C2F35" w14:textId="77777777">
        <w:tc>
          <w:tcPr>
            <w:tcW w:w="2976" w:type="dxa"/>
            <w:shd w:val="clear" w:color="auto" w:fill="auto"/>
            <w:tcMar/>
          </w:tcPr>
          <w:p w:rsidRPr="006F2CE1" w:rsidR="006235CB" w:rsidP="006235CB" w:rsidRDefault="006235CB" w14:paraId="53F698DB" w14:textId="77777777">
            <w:pPr>
              <w:pStyle w:val="Tabletext"/>
              <w:rPr>
                <w:rFonts w:ascii="Gill Sans MT" w:hAnsi="Gill Sans MT"/>
                <w:sz w:val="24"/>
                <w:szCs w:val="24"/>
              </w:rPr>
            </w:pPr>
            <w:r w:rsidRPr="006F2CE1">
              <w:rPr>
                <w:rFonts w:ascii="Gill Sans MT" w:hAnsi="Gill Sans MT"/>
                <w:sz w:val="24"/>
                <w:szCs w:val="24"/>
              </w:rPr>
              <w:t>Monitoring the implementation of the policy</w:t>
            </w:r>
            <w:r w:rsidRPr="006F2CE1" w:rsidR="006236F1">
              <w:rPr>
                <w:rFonts w:ascii="Gill Sans MT" w:hAnsi="Gill Sans MT"/>
                <w:sz w:val="24"/>
                <w:szCs w:val="24"/>
              </w:rPr>
              <w:t xml:space="preserve">, relevant risk assessments and any action </w:t>
            </w:r>
            <w:r w:rsidRPr="006F2CE1" w:rsidR="006236F1">
              <w:rPr>
                <w:rFonts w:ascii="Gill Sans MT" w:hAnsi="Gill Sans MT"/>
                <w:sz w:val="24"/>
                <w:szCs w:val="24"/>
              </w:rPr>
              <w:t>taken in response and evaluating effectiveness</w:t>
            </w:r>
          </w:p>
        </w:tc>
        <w:tc>
          <w:tcPr>
            <w:tcW w:w="2976" w:type="dxa"/>
            <w:shd w:val="clear" w:color="auto" w:fill="auto"/>
            <w:tcMar/>
          </w:tcPr>
          <w:p w:rsidRPr="006F2CE1" w:rsidR="006235CB" w:rsidP="006235CB" w:rsidRDefault="00F61D05" w14:paraId="3652F71B" w14:textId="6ED8D681">
            <w:pPr>
              <w:pStyle w:val="Tabletext"/>
              <w:rPr>
                <w:rFonts w:ascii="Gill Sans MT" w:hAnsi="Gill Sans MT"/>
                <w:sz w:val="24"/>
                <w:szCs w:val="24"/>
              </w:rPr>
            </w:pPr>
            <w:r w:rsidRPr="006F2CE1">
              <w:rPr>
                <w:rFonts w:ascii="Gill Sans MT" w:hAnsi="Gill Sans MT"/>
                <w:sz w:val="24"/>
                <w:szCs w:val="24"/>
              </w:rPr>
              <w:t>Local Governing Board</w:t>
            </w:r>
          </w:p>
        </w:tc>
        <w:tc>
          <w:tcPr>
            <w:tcW w:w="2976" w:type="dxa"/>
            <w:shd w:val="clear" w:color="auto" w:fill="auto"/>
            <w:tcMar/>
          </w:tcPr>
          <w:p w:rsidRPr="006F2CE1" w:rsidR="006235CB" w:rsidP="006235CB" w:rsidRDefault="00F61D05" w14:paraId="27DE8FB7" w14:textId="4040B975">
            <w:pPr>
              <w:pStyle w:val="Tabletext"/>
              <w:rPr>
                <w:rFonts w:ascii="Gill Sans MT" w:hAnsi="Gill Sans MT"/>
                <w:sz w:val="24"/>
                <w:szCs w:val="24"/>
              </w:rPr>
            </w:pPr>
            <w:r w:rsidRPr="006F2CE1">
              <w:rPr>
                <w:rFonts w:ascii="Gill Sans MT" w:hAnsi="Gill Sans MT"/>
                <w:sz w:val="24"/>
                <w:szCs w:val="24"/>
              </w:rPr>
              <w:t>Annually</w:t>
            </w:r>
          </w:p>
        </w:tc>
      </w:tr>
      <w:tr w:rsidRPr="006F2CE1" w:rsidR="006235CB" w:rsidTr="3C6C27F7" w14:paraId="30FD85D4" w14:textId="77777777">
        <w:tc>
          <w:tcPr>
            <w:tcW w:w="2976" w:type="dxa"/>
            <w:shd w:val="clear" w:color="auto" w:fill="auto"/>
            <w:tcMar/>
          </w:tcPr>
          <w:p w:rsidRPr="006F2CE1" w:rsidR="006235CB" w:rsidP="006235CB" w:rsidRDefault="006235CB" w14:paraId="3FEBC1EC" w14:textId="7ACE63E2">
            <w:pPr>
              <w:pStyle w:val="Tabletext"/>
              <w:rPr>
                <w:rFonts w:ascii="Gill Sans MT" w:hAnsi="Gill Sans MT"/>
                <w:sz w:val="24"/>
                <w:szCs w:val="24"/>
              </w:rPr>
            </w:pPr>
            <w:r w:rsidRPr="006F2CE1">
              <w:rPr>
                <w:rFonts w:ascii="Gill Sans MT" w:hAnsi="Gill Sans MT"/>
                <w:sz w:val="24"/>
                <w:szCs w:val="24"/>
              </w:rPr>
              <w:t xml:space="preserve">Seeking input from interested groups (such as pupils, staff, parents) to consider improvements to the </w:t>
            </w:r>
            <w:r w:rsidR="00C30436">
              <w:rPr>
                <w:rFonts w:ascii="Gill Sans MT" w:hAnsi="Gill Sans MT"/>
                <w:sz w:val="24"/>
                <w:szCs w:val="24"/>
              </w:rPr>
              <w:t>s</w:t>
            </w:r>
            <w:r w:rsidRPr="006F2CE1" w:rsidR="00937504">
              <w:rPr>
                <w:rFonts w:ascii="Gill Sans MT" w:hAnsi="Gill Sans MT"/>
                <w:sz w:val="24"/>
                <w:szCs w:val="24"/>
              </w:rPr>
              <w:t>chool</w:t>
            </w:r>
            <w:r w:rsidRPr="006F2CE1" w:rsidR="00F037B2">
              <w:rPr>
                <w:rFonts w:ascii="Gill Sans MT" w:hAnsi="Gill Sans MT"/>
                <w:sz w:val="24"/>
                <w:szCs w:val="24"/>
              </w:rPr>
              <w:t>'s</w:t>
            </w:r>
            <w:r w:rsidRPr="006F2CE1">
              <w:rPr>
                <w:rFonts w:ascii="Gill Sans MT" w:hAnsi="Gill Sans MT"/>
                <w:sz w:val="24"/>
                <w:szCs w:val="24"/>
              </w:rPr>
              <w:t xml:space="preserve"> processes under the policy</w:t>
            </w:r>
          </w:p>
        </w:tc>
        <w:tc>
          <w:tcPr>
            <w:tcW w:w="2976" w:type="dxa"/>
            <w:shd w:val="clear" w:color="auto" w:fill="auto"/>
            <w:tcMar/>
          </w:tcPr>
          <w:p w:rsidRPr="006F2CE1" w:rsidR="006235CB" w:rsidP="006235CB" w:rsidRDefault="00F61D05" w14:paraId="527B4104" w14:textId="56958130">
            <w:pPr>
              <w:pStyle w:val="Tabletext"/>
              <w:rPr>
                <w:rFonts w:ascii="Gill Sans MT" w:hAnsi="Gill Sans MT"/>
                <w:sz w:val="24"/>
                <w:szCs w:val="24"/>
              </w:rPr>
            </w:pPr>
            <w:r w:rsidRPr="006F2CE1">
              <w:rPr>
                <w:rFonts w:ascii="Gill Sans MT" w:hAnsi="Gill Sans MT"/>
                <w:sz w:val="24"/>
                <w:szCs w:val="24"/>
              </w:rPr>
              <w:t>SEN</w:t>
            </w:r>
            <w:r w:rsidR="007B2EA6">
              <w:rPr>
                <w:rFonts w:ascii="Gill Sans MT" w:hAnsi="Gill Sans MT"/>
                <w:sz w:val="24"/>
                <w:szCs w:val="24"/>
              </w:rPr>
              <w:t>D</w:t>
            </w:r>
            <w:r w:rsidRPr="006F2CE1">
              <w:rPr>
                <w:rFonts w:ascii="Gill Sans MT" w:hAnsi="Gill Sans MT"/>
                <w:sz w:val="24"/>
                <w:szCs w:val="24"/>
              </w:rPr>
              <w:t>CO</w:t>
            </w:r>
          </w:p>
        </w:tc>
        <w:tc>
          <w:tcPr>
            <w:tcW w:w="2976" w:type="dxa"/>
            <w:shd w:val="clear" w:color="auto" w:fill="auto"/>
            <w:tcMar/>
          </w:tcPr>
          <w:p w:rsidRPr="006F2CE1" w:rsidR="006235CB" w:rsidP="00DF4338" w:rsidRDefault="00F61D05" w14:paraId="5D7A1ED4" w14:textId="7C69F4D0">
            <w:pPr>
              <w:pStyle w:val="Tabletext"/>
              <w:rPr>
                <w:rFonts w:ascii="Gill Sans MT" w:hAnsi="Gill Sans MT"/>
                <w:sz w:val="24"/>
                <w:szCs w:val="24"/>
              </w:rPr>
            </w:pPr>
            <w:r w:rsidRPr="006F2CE1">
              <w:rPr>
                <w:rFonts w:ascii="Gill Sans MT" w:hAnsi="Gill Sans MT"/>
                <w:sz w:val="24"/>
                <w:szCs w:val="24"/>
              </w:rPr>
              <w:t>Annually</w:t>
            </w:r>
            <w:r w:rsidRPr="006F2CE1" w:rsidR="00B50B4C">
              <w:rPr>
                <w:rFonts w:ascii="Gill Sans MT" w:hAnsi="Gill Sans MT"/>
                <w:sz w:val="24"/>
                <w:szCs w:val="24"/>
              </w:rPr>
              <w:t xml:space="preserve"> through normal review processes.</w:t>
            </w:r>
          </w:p>
        </w:tc>
      </w:tr>
      <w:tr w:rsidRPr="006F2CE1" w:rsidR="006235CB" w:rsidTr="3C6C27F7" w14:paraId="06CCD25E" w14:textId="77777777">
        <w:tc>
          <w:tcPr>
            <w:tcW w:w="2976" w:type="dxa"/>
            <w:shd w:val="clear" w:color="auto" w:fill="auto"/>
            <w:tcMar/>
          </w:tcPr>
          <w:p w:rsidRPr="006F2CE1" w:rsidR="006235CB" w:rsidP="006235CB" w:rsidRDefault="006235CB" w14:paraId="0903F58E" w14:textId="77777777">
            <w:pPr>
              <w:pStyle w:val="Tabletext"/>
              <w:rPr>
                <w:rFonts w:ascii="Gill Sans MT" w:hAnsi="Gill Sans MT"/>
                <w:sz w:val="24"/>
                <w:szCs w:val="24"/>
              </w:rPr>
            </w:pPr>
            <w:r w:rsidRPr="006F2CE1">
              <w:rPr>
                <w:rFonts w:ascii="Gill Sans MT" w:hAnsi="Gill Sans MT"/>
                <w:sz w:val="24"/>
                <w:szCs w:val="24"/>
              </w:rPr>
              <w:t>Formal annual review</w:t>
            </w:r>
          </w:p>
        </w:tc>
        <w:tc>
          <w:tcPr>
            <w:tcW w:w="2976" w:type="dxa"/>
            <w:shd w:val="clear" w:color="auto" w:fill="auto"/>
            <w:tcMar/>
          </w:tcPr>
          <w:p w:rsidRPr="006F2CE1" w:rsidR="006235CB" w:rsidP="006235CB" w:rsidRDefault="00106866" w14:paraId="77EFEC66" w14:textId="34966B88">
            <w:pPr>
              <w:pStyle w:val="Tabletext"/>
              <w:rPr>
                <w:rFonts w:ascii="Gill Sans MT" w:hAnsi="Gill Sans MT"/>
                <w:sz w:val="24"/>
                <w:szCs w:val="24"/>
              </w:rPr>
            </w:pPr>
            <w:r w:rsidRPr="006F2CE1">
              <w:rPr>
                <w:rFonts w:ascii="Gill Sans MT" w:hAnsi="Gill Sans MT"/>
                <w:sz w:val="24"/>
                <w:szCs w:val="24"/>
              </w:rPr>
              <w:t>Trust Board</w:t>
            </w:r>
          </w:p>
        </w:tc>
        <w:tc>
          <w:tcPr>
            <w:tcW w:w="2976" w:type="dxa"/>
            <w:shd w:val="clear" w:color="auto" w:fill="auto"/>
            <w:tcMar/>
          </w:tcPr>
          <w:p w:rsidRPr="006F2CE1" w:rsidR="006235CB" w:rsidP="006235CB" w:rsidRDefault="00FD418A" w14:paraId="4A4CFE83" w14:textId="215B85B6">
            <w:pPr>
              <w:pStyle w:val="Tabletext"/>
              <w:rPr>
                <w:rFonts w:ascii="Gill Sans MT" w:hAnsi="Gill Sans MT"/>
                <w:sz w:val="24"/>
                <w:szCs w:val="24"/>
              </w:rPr>
            </w:pPr>
            <w:r w:rsidRPr="006F2CE1">
              <w:rPr>
                <w:rFonts w:ascii="Gill Sans MT" w:hAnsi="Gill Sans MT"/>
                <w:sz w:val="24"/>
                <w:szCs w:val="24"/>
              </w:rPr>
              <w:t>Annually</w:t>
            </w:r>
          </w:p>
        </w:tc>
      </w:tr>
      <w:tr w:rsidRPr="006F2CE1" w:rsidR="00DD3E4F" w:rsidTr="3C6C27F7" w14:paraId="46494ABD" w14:textId="77777777">
        <w:tc>
          <w:tcPr>
            <w:tcW w:w="2976" w:type="dxa"/>
            <w:shd w:val="clear" w:color="auto" w:fill="auto"/>
            <w:tcMar/>
          </w:tcPr>
          <w:p w:rsidRPr="006F2CE1" w:rsidR="00DD3E4F" w:rsidP="006235CB" w:rsidRDefault="00DD3E4F" w14:paraId="7AAF0D67" w14:textId="77777777">
            <w:pPr>
              <w:pStyle w:val="Tabletext"/>
              <w:rPr>
                <w:rFonts w:ascii="Gill Sans MT" w:hAnsi="Gill Sans MT"/>
                <w:sz w:val="24"/>
                <w:szCs w:val="24"/>
              </w:rPr>
            </w:pPr>
            <w:r w:rsidRPr="006F2CE1">
              <w:rPr>
                <w:rFonts w:ascii="Gill Sans MT" w:hAnsi="Gill Sans MT"/>
                <w:sz w:val="24"/>
                <w:szCs w:val="24"/>
              </w:rPr>
              <w:t>Overall responsibility for content and implementation</w:t>
            </w:r>
          </w:p>
        </w:tc>
        <w:tc>
          <w:tcPr>
            <w:tcW w:w="2976" w:type="dxa"/>
            <w:shd w:val="clear" w:color="auto" w:fill="auto"/>
            <w:tcMar/>
          </w:tcPr>
          <w:p w:rsidRPr="006F2CE1" w:rsidR="00DD3E4F" w:rsidP="006235CB" w:rsidRDefault="00377550" w14:paraId="28A21D88" w14:textId="3E92DC90">
            <w:pPr>
              <w:pStyle w:val="Tabletext"/>
              <w:rPr>
                <w:rFonts w:ascii="Gill Sans MT" w:hAnsi="Gill Sans MT"/>
                <w:sz w:val="24"/>
                <w:szCs w:val="24"/>
              </w:rPr>
            </w:pPr>
            <w:r w:rsidRPr="006F2CE1">
              <w:rPr>
                <w:rFonts w:ascii="Gill Sans MT" w:hAnsi="Gill Sans MT"/>
                <w:sz w:val="24"/>
                <w:szCs w:val="24"/>
              </w:rPr>
              <w:t>Proprietor</w:t>
            </w:r>
          </w:p>
        </w:tc>
        <w:tc>
          <w:tcPr>
            <w:tcW w:w="2976" w:type="dxa"/>
            <w:shd w:val="clear" w:color="auto" w:fill="auto"/>
            <w:tcMar/>
          </w:tcPr>
          <w:p w:rsidRPr="006F2CE1" w:rsidR="00DD3E4F" w:rsidP="006235CB" w:rsidRDefault="00FD418A" w14:paraId="6E53C0A5" w14:textId="6A966831">
            <w:pPr>
              <w:pStyle w:val="Tabletext"/>
              <w:rPr>
                <w:rFonts w:ascii="Gill Sans MT" w:hAnsi="Gill Sans MT"/>
                <w:sz w:val="24"/>
                <w:szCs w:val="24"/>
              </w:rPr>
            </w:pPr>
            <w:r w:rsidRPr="006F2CE1">
              <w:rPr>
                <w:rFonts w:ascii="Gill Sans MT" w:hAnsi="Gill Sans MT"/>
                <w:sz w:val="24"/>
                <w:szCs w:val="24"/>
              </w:rPr>
              <w:t>Annually</w:t>
            </w:r>
          </w:p>
          <w:p w:rsidRPr="006F2CE1" w:rsidR="006E3B8D" w:rsidP="006235CB" w:rsidRDefault="006E3B8D" w14:paraId="1E127CC5" w14:textId="77777777">
            <w:pPr>
              <w:pStyle w:val="Tabletext"/>
              <w:rPr>
                <w:rFonts w:ascii="Gill Sans MT" w:hAnsi="Gill Sans MT"/>
                <w:sz w:val="24"/>
                <w:szCs w:val="24"/>
              </w:rPr>
            </w:pPr>
          </w:p>
        </w:tc>
      </w:tr>
    </w:tbl>
    <w:p w:rsidRPr="006F2CE1" w:rsidR="00B33C46" w:rsidP="006235CB" w:rsidRDefault="00B33C46" w14:paraId="04C4FED8" w14:textId="77777777">
      <w:pPr>
        <w:pStyle w:val="Singlespaced"/>
        <w:rPr>
          <w:rFonts w:ascii="Gill Sans MT" w:hAnsi="Gill Sans MT"/>
          <w:sz w:val="24"/>
          <w:szCs w:val="24"/>
        </w:rPr>
      </w:pPr>
    </w:p>
    <w:p w:rsidRPr="006F2CE1" w:rsidR="006236F1" w:rsidP="006236F1" w:rsidRDefault="006E3B8D" w14:paraId="14715134" w14:textId="5ADAD800">
      <w:pPr>
        <w:pStyle w:val="Level2Number"/>
        <w:rPr>
          <w:rFonts w:ascii="Gill Sans MT" w:hAnsi="Gill Sans MT"/>
          <w:sz w:val="24"/>
          <w:szCs w:val="24"/>
        </w:rPr>
      </w:pPr>
      <w:bookmarkStart w:name="_Toc496538883" w:id="16"/>
      <w:r w:rsidRPr="006F2CE1">
        <w:rPr>
          <w:rFonts w:ascii="Gill Sans MT" w:hAnsi="Gill Sans MT"/>
          <w:sz w:val="24"/>
          <w:szCs w:val="24"/>
        </w:rPr>
        <w:t xml:space="preserve">In accordance with the SEND Code of Practice, the </w:t>
      </w:r>
      <w:r w:rsidRPr="006F2CE1" w:rsidR="00B04FB3">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's </w:t>
      </w:r>
      <w:r w:rsidRPr="00400FD4">
        <w:rPr>
          <w:rStyle w:val="DefinitionTerm"/>
          <w:rFonts w:ascii="Gill Sans MT" w:hAnsi="Gill Sans MT"/>
          <w:b w:val="0"/>
          <w:bCs/>
          <w:sz w:val="24"/>
          <w:szCs w:val="24"/>
        </w:rPr>
        <w:t>SEN</w:t>
      </w:r>
      <w:r w:rsidR="00C30436">
        <w:rPr>
          <w:rStyle w:val="DefinitionTerm"/>
          <w:rFonts w:ascii="Gill Sans MT" w:hAnsi="Gill Sans MT"/>
          <w:b w:val="0"/>
          <w:bCs/>
          <w:sz w:val="24"/>
          <w:szCs w:val="24"/>
        </w:rPr>
        <w:t>D</w:t>
      </w:r>
      <w:r w:rsidRPr="00400FD4">
        <w:rPr>
          <w:rStyle w:val="DefinitionTerm"/>
          <w:rFonts w:ascii="Gill Sans MT" w:hAnsi="Gill Sans MT"/>
          <w:b w:val="0"/>
          <w:bCs/>
          <w:sz w:val="24"/>
          <w:szCs w:val="24"/>
        </w:rPr>
        <w:t>CO</w:t>
      </w:r>
      <w:r w:rsidRPr="006F2CE1">
        <w:rPr>
          <w:rFonts w:ascii="Gill Sans MT" w:hAnsi="Gill Sans MT"/>
          <w:sz w:val="24"/>
          <w:szCs w:val="24"/>
        </w:rPr>
        <w:t xml:space="preserve"> has responsibility for:</w:t>
      </w:r>
    </w:p>
    <w:p w:rsidRPr="006F2CE1" w:rsidR="006E3B8D" w:rsidP="006236F1" w:rsidRDefault="006E3B8D" w14:paraId="5A44FC39" w14:textId="6AE467B6">
      <w:pPr>
        <w:pStyle w:val="Level3Number"/>
        <w:rPr>
          <w:rFonts w:ascii="Gill Sans MT" w:hAnsi="Gill Sans MT"/>
          <w:sz w:val="24"/>
          <w:szCs w:val="24"/>
        </w:rPr>
      </w:pPr>
      <w:r w:rsidRPr="006F2CE1">
        <w:rPr>
          <w:rFonts w:ascii="Gill Sans MT" w:hAnsi="Gill Sans MT"/>
          <w:sz w:val="24"/>
          <w:szCs w:val="24"/>
        </w:rPr>
        <w:t xml:space="preserve">overseeing, advising and co-ordinating the day-to-day operation of the </w:t>
      </w:r>
      <w:r w:rsidRPr="006F2CE1" w:rsidR="00937504">
        <w:rPr>
          <w:rFonts w:ascii="Gill Sans MT" w:hAnsi="Gill Sans MT"/>
          <w:sz w:val="24"/>
          <w:szCs w:val="24"/>
        </w:rPr>
        <w:t>School</w:t>
      </w:r>
      <w:r w:rsidRPr="006F2CE1">
        <w:rPr>
          <w:rFonts w:ascii="Gill Sans MT" w:hAnsi="Gill Sans MT"/>
          <w:sz w:val="24"/>
          <w:szCs w:val="24"/>
        </w:rPr>
        <w:t>'s SEN provision through this policy;</w:t>
      </w:r>
    </w:p>
    <w:p w:rsidRPr="006F2CE1" w:rsidR="006236F1" w:rsidP="006236F1" w:rsidRDefault="006E3B8D" w14:paraId="238D09B9" w14:textId="77777777">
      <w:pPr>
        <w:pStyle w:val="Level3Number"/>
        <w:rPr>
          <w:rFonts w:ascii="Gill Sans MT" w:hAnsi="Gill Sans MT"/>
          <w:sz w:val="24"/>
          <w:szCs w:val="24"/>
        </w:rPr>
      </w:pPr>
      <w:r w:rsidRPr="006F2CE1">
        <w:rPr>
          <w:rFonts w:ascii="Gill Sans MT" w:hAnsi="Gill Sans MT"/>
          <w:sz w:val="24"/>
          <w:szCs w:val="24"/>
        </w:rPr>
        <w:t>ensuring liaison with school staff, parents, other professionals, external agencies and next providers of education in respect of a child's special educational needs;</w:t>
      </w:r>
    </w:p>
    <w:p w:rsidRPr="006F2CE1" w:rsidR="006236F1" w:rsidP="006236F1" w:rsidRDefault="00C335C4" w14:paraId="74BAD113" w14:textId="000BA29C">
      <w:pPr>
        <w:pStyle w:val="Level3Number"/>
        <w:rPr>
          <w:rFonts w:ascii="Gill Sans MT" w:hAnsi="Gill Sans MT"/>
          <w:sz w:val="24"/>
          <w:szCs w:val="24"/>
        </w:rPr>
      </w:pPr>
      <w:r w:rsidRPr="006F2CE1">
        <w:rPr>
          <w:rFonts w:ascii="Gill Sans MT" w:hAnsi="Gill Sans MT"/>
          <w:sz w:val="24"/>
          <w:szCs w:val="24"/>
        </w:rPr>
        <w:t xml:space="preserve">advising and supporting other staff in the </w:t>
      </w:r>
      <w:r w:rsidRPr="006F2CE1" w:rsidR="00B04FB3">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to provide support to pupils;</w:t>
      </w:r>
    </w:p>
    <w:p w:rsidRPr="006F2CE1" w:rsidR="006236F1" w:rsidP="006236F1" w:rsidRDefault="006236F1" w14:paraId="3DF3C20F" w14:textId="4CD1E2F0">
      <w:pPr>
        <w:pStyle w:val="Level3Number"/>
        <w:rPr>
          <w:rFonts w:ascii="Gill Sans MT" w:hAnsi="Gill Sans MT"/>
          <w:sz w:val="24"/>
          <w:szCs w:val="24"/>
        </w:rPr>
      </w:pPr>
      <w:r w:rsidRPr="006F2CE1">
        <w:rPr>
          <w:rFonts w:ascii="Gill Sans MT" w:hAnsi="Gill Sans MT"/>
          <w:sz w:val="24"/>
          <w:szCs w:val="24"/>
        </w:rPr>
        <w:t>ensuring that appropriate IEPs are in place and effectively implemented;</w:t>
      </w:r>
    </w:p>
    <w:p w:rsidRPr="006F2CE1" w:rsidR="006236F1" w:rsidP="006236F1" w:rsidRDefault="006236F1" w14:paraId="4B68928A" w14:textId="77777777">
      <w:pPr>
        <w:pStyle w:val="Level3Number"/>
        <w:rPr>
          <w:rFonts w:ascii="Gill Sans MT" w:hAnsi="Gill Sans MT"/>
          <w:sz w:val="24"/>
          <w:szCs w:val="24"/>
        </w:rPr>
      </w:pPr>
      <w:r w:rsidRPr="006F2CE1">
        <w:rPr>
          <w:rFonts w:ascii="Gill Sans MT" w:hAnsi="Gill Sans MT"/>
          <w:sz w:val="24"/>
          <w:szCs w:val="24"/>
        </w:rPr>
        <w:t>ensuring that relevant background information about individual children with special education needs is collected, recorded and updated;</w:t>
      </w:r>
    </w:p>
    <w:p w:rsidRPr="006F2CE1" w:rsidR="00C335C4" w:rsidP="006236F1" w:rsidRDefault="00C335C4" w14:paraId="05CA90DA" w14:textId="4FC81AA4">
      <w:pPr>
        <w:pStyle w:val="Level3Number"/>
        <w:rPr>
          <w:rFonts w:ascii="Gill Sans MT" w:hAnsi="Gill Sans MT"/>
          <w:sz w:val="24"/>
          <w:szCs w:val="24"/>
        </w:rPr>
      </w:pPr>
      <w:r w:rsidRPr="006F2CE1">
        <w:rPr>
          <w:rFonts w:ascii="Gill Sans MT" w:hAnsi="Gill Sans MT"/>
          <w:sz w:val="24"/>
          <w:szCs w:val="24"/>
        </w:rPr>
        <w:t>working with the Headteacher</w:t>
      </w:r>
      <w:r w:rsidRPr="006F2CE1" w:rsidR="00106866">
        <w:rPr>
          <w:rFonts w:ascii="Gill Sans MT" w:hAnsi="Gill Sans MT"/>
          <w:sz w:val="24"/>
          <w:szCs w:val="24"/>
        </w:rPr>
        <w:t xml:space="preserve"> </w:t>
      </w:r>
      <w:r w:rsidRPr="006F2CE1">
        <w:rPr>
          <w:rFonts w:ascii="Gill Sans MT" w:hAnsi="Gill Sans MT"/>
          <w:sz w:val="24"/>
          <w:szCs w:val="24"/>
        </w:rPr>
        <w:t xml:space="preserve">and </w:t>
      </w:r>
      <w:r w:rsidRPr="006F2CE1" w:rsidR="00106866">
        <w:rPr>
          <w:rFonts w:ascii="Gill Sans MT" w:hAnsi="Gill Sans MT"/>
          <w:sz w:val="24"/>
          <w:szCs w:val="24"/>
        </w:rPr>
        <w:t>Trust</w:t>
      </w:r>
      <w:r w:rsidRPr="006F2CE1">
        <w:rPr>
          <w:rFonts w:ascii="Gill Sans MT" w:hAnsi="Gill Sans MT"/>
          <w:sz w:val="24"/>
          <w:szCs w:val="24"/>
        </w:rPr>
        <w:t xml:space="preserve"> to ensure that the </w:t>
      </w:r>
      <w:r w:rsidRPr="006F2CE1" w:rsidR="00B04FB3">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meets its responsibilities under the Act in respect of reasonable adjustments and access arrangements;</w:t>
      </w:r>
    </w:p>
    <w:p w:rsidRPr="006F2CE1" w:rsidR="006236F1" w:rsidP="006236F1" w:rsidRDefault="00C335C4" w14:paraId="4723B112" w14:textId="77777777">
      <w:pPr>
        <w:pStyle w:val="Level3Number"/>
        <w:rPr>
          <w:rFonts w:ascii="Gill Sans MT" w:hAnsi="Gill Sans MT"/>
          <w:sz w:val="24"/>
          <w:szCs w:val="24"/>
        </w:rPr>
      </w:pPr>
      <w:r w:rsidRPr="006F2CE1">
        <w:rPr>
          <w:rFonts w:ascii="Gill Sans MT" w:hAnsi="Gill Sans MT"/>
          <w:sz w:val="24"/>
          <w:szCs w:val="24"/>
        </w:rPr>
        <w:t>undertaking any other appropriate duties as set out in the SEND Code of Practice.</w:t>
      </w:r>
    </w:p>
    <w:p w:rsidRPr="006F2CE1" w:rsidR="00D45F63" w:rsidP="00D45F63" w:rsidRDefault="00D45F63" w14:paraId="5D5ACF3A" w14:textId="77777777">
      <w:pPr>
        <w:pStyle w:val="Level1Heading"/>
        <w:rPr>
          <w:rFonts w:ascii="Gill Sans MT" w:hAnsi="Gill Sans MT"/>
        </w:rPr>
      </w:pPr>
      <w:bookmarkStart w:name="_Toc156987894" w:id="17"/>
      <w:bookmarkStart w:name="_Toc168488702" w:id="18"/>
      <w:r w:rsidRPr="006F2CE1">
        <w:rPr>
          <w:rFonts w:ascii="Gill Sans MT" w:hAnsi="Gill Sans MT"/>
        </w:rPr>
        <w:t>Public Sector Equality Duty (PSED)</w:t>
      </w:r>
      <w:bookmarkEnd w:id="17"/>
      <w:bookmarkEnd w:id="18"/>
    </w:p>
    <w:p w:rsidRPr="006F2CE1" w:rsidR="00D45F63" w:rsidP="00D45F63" w:rsidRDefault="00D45F63" w14:paraId="08EF7A42" w14:textId="5E44ED30">
      <w:pPr>
        <w:pStyle w:val="Level2Number"/>
        <w:rPr>
          <w:rFonts w:ascii="Gill Sans MT" w:hAnsi="Gill Sans MT"/>
          <w:sz w:val="24"/>
          <w:szCs w:val="24"/>
        </w:rPr>
      </w:pPr>
      <w:r w:rsidRPr="006F2CE1">
        <w:rPr>
          <w:rFonts w:ascii="Gill Sans MT" w:hAnsi="Gill Sans MT"/>
          <w:sz w:val="24"/>
          <w:szCs w:val="24"/>
        </w:rPr>
        <w:t xml:space="preserve">The </w:t>
      </w:r>
      <w:r w:rsidRPr="006F2CE1" w:rsidR="00B04FB3">
        <w:rPr>
          <w:rFonts w:ascii="Gill Sans MT" w:hAnsi="Gill Sans MT"/>
          <w:sz w:val="24"/>
          <w:szCs w:val="24"/>
        </w:rPr>
        <w:t>Trust</w:t>
      </w:r>
      <w:r w:rsidRPr="006F2CE1">
        <w:rPr>
          <w:rFonts w:ascii="Gill Sans MT" w:hAnsi="Gill Sans MT"/>
          <w:sz w:val="24"/>
          <w:szCs w:val="24"/>
        </w:rPr>
        <w:t xml:space="preserve">, in carrying out its functions, must have regard to the General Duty by: </w:t>
      </w:r>
    </w:p>
    <w:p w:rsidRPr="006F2CE1" w:rsidR="00D45F63" w:rsidP="00D45F63" w:rsidRDefault="00D45F63" w14:paraId="6631EF98" w14:textId="77777777">
      <w:pPr>
        <w:pStyle w:val="Level3Number"/>
        <w:rPr>
          <w:rFonts w:ascii="Gill Sans MT" w:hAnsi="Gill Sans MT"/>
          <w:sz w:val="24"/>
          <w:szCs w:val="24"/>
        </w:rPr>
      </w:pPr>
      <w:r w:rsidRPr="006F2CE1">
        <w:rPr>
          <w:rFonts w:ascii="Gill Sans MT" w:hAnsi="Gill Sans MT"/>
          <w:sz w:val="24"/>
          <w:szCs w:val="24"/>
        </w:rPr>
        <w:t>When making any decision that will affect a pupil or staff member with a protected characteristic, having due regard to the need to:</w:t>
      </w:r>
    </w:p>
    <w:p w:rsidRPr="006F2CE1" w:rsidR="00D45F63" w:rsidP="00D45F63" w:rsidRDefault="00D45F63" w14:paraId="24C18E36" w14:textId="77777777">
      <w:pPr>
        <w:pStyle w:val="Level4Number"/>
        <w:rPr>
          <w:rFonts w:ascii="Gill Sans MT" w:hAnsi="Gill Sans MT"/>
          <w:sz w:val="24"/>
          <w:szCs w:val="24"/>
        </w:rPr>
      </w:pPr>
      <w:r w:rsidRPr="006F2CE1">
        <w:rPr>
          <w:rFonts w:ascii="Gill Sans MT" w:hAnsi="Gill Sans MT"/>
          <w:sz w:val="24"/>
          <w:szCs w:val="24"/>
        </w:rPr>
        <w:t>eliminate discrimination and other conduct that is prohibited by the Equality Act 2010;</w:t>
      </w:r>
    </w:p>
    <w:p w:rsidRPr="006F2CE1" w:rsidR="00D45F63" w:rsidP="00D45F63" w:rsidRDefault="00D45F63" w14:paraId="307967FD" w14:textId="77777777">
      <w:pPr>
        <w:pStyle w:val="Level4Number"/>
        <w:rPr>
          <w:rFonts w:ascii="Gill Sans MT" w:hAnsi="Gill Sans MT"/>
          <w:sz w:val="24"/>
          <w:szCs w:val="24"/>
        </w:rPr>
      </w:pPr>
      <w:bookmarkStart w:name="_Ref144972649" w:id="19"/>
      <w:r w:rsidRPr="006F2CE1">
        <w:rPr>
          <w:rFonts w:ascii="Gill Sans MT" w:hAnsi="Gill Sans MT"/>
          <w:sz w:val="24"/>
          <w:szCs w:val="24"/>
        </w:rPr>
        <w:t>advance equality of opportunity between people who share a protected characteristic and people who do not share it; and</w:t>
      </w:r>
      <w:bookmarkEnd w:id="19"/>
    </w:p>
    <w:p w:rsidRPr="006F2CE1" w:rsidR="00D45F63" w:rsidP="00D45F63" w:rsidRDefault="00D45F63" w14:paraId="3C971B7E" w14:textId="77777777">
      <w:pPr>
        <w:pStyle w:val="Level4Number"/>
        <w:rPr>
          <w:rFonts w:ascii="Gill Sans MT" w:hAnsi="Gill Sans MT"/>
          <w:sz w:val="24"/>
          <w:szCs w:val="24"/>
        </w:rPr>
      </w:pPr>
      <w:bookmarkStart w:name="_Ref144972690" w:id="20"/>
      <w:r w:rsidRPr="006F2CE1">
        <w:rPr>
          <w:rFonts w:ascii="Gill Sans MT" w:hAnsi="Gill Sans MT"/>
          <w:sz w:val="24"/>
          <w:szCs w:val="24"/>
        </w:rPr>
        <w:t>foster good relations across all characteristics - between people who share a protected characteristic and people who do not share it.</w:t>
      </w:r>
      <w:bookmarkEnd w:id="20"/>
    </w:p>
    <w:p w:rsidRPr="006F2CE1" w:rsidR="00D45F63" w:rsidP="00D45F63" w:rsidRDefault="00D45F63" w14:paraId="0C068EA9" w14:textId="49678771">
      <w:pPr>
        <w:pStyle w:val="Level3Number"/>
        <w:rPr>
          <w:rFonts w:ascii="Gill Sans MT" w:hAnsi="Gill Sans MT"/>
          <w:sz w:val="24"/>
          <w:szCs w:val="24"/>
        </w:rPr>
      </w:pPr>
      <w:r w:rsidRPr="006F2CE1">
        <w:rPr>
          <w:rFonts w:ascii="Gill Sans MT" w:hAnsi="Gill Sans MT"/>
          <w:sz w:val="24"/>
          <w:szCs w:val="24"/>
        </w:rPr>
        <w:t xml:space="preserve">Having due regard to the need to advance equality of opportunity as set out in </w:t>
      </w:r>
      <w:r w:rsidRPr="00923924">
        <w:rPr>
          <w:rFonts w:ascii="Gill Sans MT" w:hAnsi="Gill Sans MT"/>
          <w:sz w:val="24"/>
          <w:szCs w:val="24"/>
        </w:rPr>
        <w:t xml:space="preserve">Paragraph </w:t>
      </w:r>
      <w:r w:rsidRPr="00923924">
        <w:rPr>
          <w:rStyle w:val="VWred"/>
          <w:rFonts w:ascii="Gill Sans MT" w:hAnsi="Gill Sans MT"/>
          <w:color w:val="auto"/>
          <w:sz w:val="24"/>
          <w:szCs w:val="24"/>
        </w:rPr>
        <w:fldChar w:fldCharType="begin"/>
      </w:r>
      <w:r w:rsidRPr="00923924">
        <w:rPr>
          <w:rStyle w:val="VWred"/>
          <w:rFonts w:ascii="Gill Sans MT" w:hAnsi="Gill Sans MT"/>
          <w:color w:val="auto"/>
          <w:sz w:val="24"/>
          <w:szCs w:val="24"/>
        </w:rPr>
        <w:instrText xml:space="preserve"> REF _Ref144972649 \r \h  \* MERGEFORMAT </w:instrText>
      </w:r>
      <w:r w:rsidRPr="00923924">
        <w:rPr>
          <w:rStyle w:val="VWred"/>
          <w:rFonts w:ascii="Gill Sans MT" w:hAnsi="Gill Sans MT"/>
          <w:color w:val="auto"/>
          <w:sz w:val="24"/>
          <w:szCs w:val="24"/>
        </w:rPr>
      </w:r>
      <w:r w:rsidRPr="00923924">
        <w:rPr>
          <w:rStyle w:val="VWred"/>
          <w:rFonts w:ascii="Gill Sans MT" w:hAnsi="Gill Sans MT"/>
          <w:color w:val="auto"/>
          <w:sz w:val="24"/>
          <w:szCs w:val="24"/>
        </w:rPr>
        <w:fldChar w:fldCharType="separate"/>
      </w:r>
      <w:r w:rsidRPr="00923924" w:rsidR="006F2CE1">
        <w:rPr>
          <w:rStyle w:val="VWred"/>
          <w:rFonts w:ascii="Gill Sans MT" w:hAnsi="Gill Sans MT"/>
          <w:color w:val="auto"/>
          <w:sz w:val="24"/>
          <w:szCs w:val="24"/>
        </w:rPr>
        <w:t>7.1.1(b)</w:t>
      </w:r>
      <w:r w:rsidRPr="00923924">
        <w:rPr>
          <w:rStyle w:val="VWred"/>
          <w:rFonts w:ascii="Gill Sans MT" w:hAnsi="Gill Sans MT"/>
          <w:color w:val="auto"/>
          <w:sz w:val="24"/>
          <w:szCs w:val="24"/>
        </w:rPr>
        <w:fldChar w:fldCharType="end"/>
      </w:r>
      <w:r w:rsidRPr="00923924">
        <w:rPr>
          <w:rStyle w:val="VWred"/>
          <w:rFonts w:ascii="Gill Sans MT" w:hAnsi="Gill Sans MT"/>
          <w:color w:val="auto"/>
          <w:sz w:val="24"/>
          <w:szCs w:val="24"/>
        </w:rPr>
        <w:t xml:space="preserve"> </w:t>
      </w:r>
      <w:r w:rsidRPr="00923924">
        <w:rPr>
          <w:rFonts w:ascii="Gill Sans MT" w:hAnsi="Gill Sans MT"/>
          <w:sz w:val="24"/>
          <w:szCs w:val="24"/>
        </w:rPr>
        <w:t xml:space="preserve">involves </w:t>
      </w:r>
      <w:r w:rsidRPr="006F2CE1">
        <w:rPr>
          <w:rFonts w:ascii="Gill Sans MT" w:hAnsi="Gill Sans MT"/>
          <w:sz w:val="24"/>
          <w:szCs w:val="24"/>
        </w:rPr>
        <w:t>having due regard</w:t>
      </w:r>
      <w:proofErr w:type="gramStart"/>
      <w:r w:rsidRPr="006F2CE1">
        <w:rPr>
          <w:rFonts w:ascii="Gill Sans MT" w:hAnsi="Gill Sans MT"/>
          <w:sz w:val="24"/>
          <w:szCs w:val="24"/>
        </w:rPr>
        <w:t>, in particular, to</w:t>
      </w:r>
      <w:proofErr w:type="gramEnd"/>
      <w:r w:rsidRPr="006F2CE1">
        <w:rPr>
          <w:rFonts w:ascii="Gill Sans MT" w:hAnsi="Gill Sans MT"/>
          <w:sz w:val="24"/>
          <w:szCs w:val="24"/>
        </w:rPr>
        <w:t xml:space="preserve"> the need to:</w:t>
      </w:r>
    </w:p>
    <w:p w:rsidRPr="006F2CE1" w:rsidR="00D45F63" w:rsidP="00D45F63" w:rsidRDefault="00D45F63" w14:paraId="729BB3B8" w14:textId="77777777">
      <w:pPr>
        <w:pStyle w:val="Level4Number"/>
        <w:rPr>
          <w:rFonts w:ascii="Gill Sans MT" w:hAnsi="Gill Sans MT"/>
          <w:sz w:val="24"/>
          <w:szCs w:val="24"/>
        </w:rPr>
      </w:pPr>
      <w:r w:rsidRPr="006F2CE1">
        <w:rPr>
          <w:rFonts w:ascii="Gill Sans MT" w:hAnsi="Gill Sans MT"/>
          <w:sz w:val="24"/>
          <w:szCs w:val="24"/>
        </w:rPr>
        <w:t>remove or minimise disadvantages suffered by persons who share a relevant protected characteristic that are connected to that characteristic;</w:t>
      </w:r>
    </w:p>
    <w:p w:rsidRPr="006F2CE1" w:rsidR="00D45F63" w:rsidP="00D45F63" w:rsidRDefault="00D45F63" w14:paraId="5A4AA13D" w14:textId="77777777">
      <w:pPr>
        <w:pStyle w:val="Level4Number"/>
        <w:rPr>
          <w:rFonts w:ascii="Gill Sans MT" w:hAnsi="Gill Sans MT"/>
          <w:sz w:val="24"/>
          <w:szCs w:val="24"/>
        </w:rPr>
      </w:pPr>
      <w:r w:rsidRPr="006F2CE1">
        <w:rPr>
          <w:rFonts w:ascii="Gill Sans MT" w:hAnsi="Gill Sans MT"/>
          <w:sz w:val="24"/>
          <w:szCs w:val="24"/>
        </w:rPr>
        <w:t>take steps to meet the needs of persons who share a relevant protected characteristic that are different from the needs of persons who do not share it; and</w:t>
      </w:r>
    </w:p>
    <w:p w:rsidRPr="006F2CE1" w:rsidR="00D45F63" w:rsidP="00D45F63" w:rsidRDefault="00D45F63" w14:paraId="7C1883B0" w14:textId="77777777">
      <w:pPr>
        <w:pStyle w:val="Level4Number"/>
        <w:rPr>
          <w:rFonts w:ascii="Gill Sans MT" w:hAnsi="Gill Sans MT"/>
          <w:sz w:val="24"/>
          <w:szCs w:val="24"/>
        </w:rPr>
      </w:pPr>
      <w:r w:rsidRPr="006F2CE1">
        <w:rPr>
          <w:rFonts w:ascii="Gill Sans MT" w:hAnsi="Gill Sans MT"/>
          <w:sz w:val="24"/>
          <w:szCs w:val="24"/>
        </w:rPr>
        <w:t>encourage persons who share a relevant protected characteristic to participate in public life or any other activity in which participation by such persons is disproportionately low.</w:t>
      </w:r>
    </w:p>
    <w:p w:rsidRPr="006F2CE1" w:rsidR="00D45F63" w:rsidP="00D45F63" w:rsidRDefault="00D45F63" w14:paraId="5380F1AB" w14:textId="2B065F1B">
      <w:pPr>
        <w:pStyle w:val="Level3Number"/>
        <w:rPr>
          <w:rFonts w:ascii="Gill Sans MT" w:hAnsi="Gill Sans MT"/>
          <w:sz w:val="24"/>
          <w:szCs w:val="24"/>
        </w:rPr>
      </w:pPr>
      <w:r w:rsidRPr="006F2CE1">
        <w:rPr>
          <w:rFonts w:ascii="Gill Sans MT" w:hAnsi="Gill Sans MT"/>
          <w:sz w:val="24"/>
          <w:szCs w:val="24"/>
        </w:rPr>
        <w:t xml:space="preserve">Having due regard to the need to foster good relations as set out in </w:t>
      </w:r>
      <w:r w:rsidRPr="00923924">
        <w:rPr>
          <w:rFonts w:ascii="Gill Sans MT" w:hAnsi="Gill Sans MT"/>
          <w:sz w:val="24"/>
          <w:szCs w:val="24"/>
        </w:rPr>
        <w:t xml:space="preserve">Paragraph </w:t>
      </w:r>
      <w:r w:rsidRPr="00923924">
        <w:rPr>
          <w:rStyle w:val="VWred"/>
          <w:rFonts w:ascii="Gill Sans MT" w:hAnsi="Gill Sans MT"/>
          <w:color w:val="auto"/>
          <w:sz w:val="24"/>
          <w:szCs w:val="24"/>
        </w:rPr>
        <w:fldChar w:fldCharType="begin"/>
      </w:r>
      <w:r w:rsidRPr="00923924">
        <w:rPr>
          <w:rStyle w:val="VWred"/>
          <w:rFonts w:ascii="Gill Sans MT" w:hAnsi="Gill Sans MT"/>
          <w:color w:val="auto"/>
          <w:sz w:val="24"/>
          <w:szCs w:val="24"/>
        </w:rPr>
        <w:instrText xml:space="preserve"> REF _Ref144972690 \r \h  \* MERGEFORMAT </w:instrText>
      </w:r>
      <w:r w:rsidRPr="00923924">
        <w:rPr>
          <w:rStyle w:val="VWred"/>
          <w:rFonts w:ascii="Gill Sans MT" w:hAnsi="Gill Sans MT"/>
          <w:color w:val="auto"/>
          <w:sz w:val="24"/>
          <w:szCs w:val="24"/>
        </w:rPr>
      </w:r>
      <w:r w:rsidRPr="00923924">
        <w:rPr>
          <w:rStyle w:val="VWred"/>
          <w:rFonts w:ascii="Gill Sans MT" w:hAnsi="Gill Sans MT"/>
          <w:color w:val="auto"/>
          <w:sz w:val="24"/>
          <w:szCs w:val="24"/>
        </w:rPr>
        <w:fldChar w:fldCharType="separate"/>
      </w:r>
      <w:r w:rsidRPr="00923924" w:rsidR="006F2CE1">
        <w:rPr>
          <w:rStyle w:val="VWred"/>
          <w:rFonts w:ascii="Gill Sans MT" w:hAnsi="Gill Sans MT"/>
          <w:color w:val="auto"/>
          <w:sz w:val="24"/>
          <w:szCs w:val="24"/>
        </w:rPr>
        <w:t>7.1.1(c)</w:t>
      </w:r>
      <w:r w:rsidRPr="00923924">
        <w:rPr>
          <w:rStyle w:val="VWred"/>
          <w:rFonts w:ascii="Gill Sans MT" w:hAnsi="Gill Sans MT"/>
          <w:color w:val="auto"/>
          <w:sz w:val="24"/>
          <w:szCs w:val="24"/>
        </w:rPr>
        <w:fldChar w:fldCharType="end"/>
      </w:r>
      <w:r w:rsidRPr="00923924">
        <w:rPr>
          <w:rFonts w:ascii="Gill Sans MT" w:hAnsi="Gill Sans MT"/>
          <w:sz w:val="24"/>
          <w:szCs w:val="24"/>
        </w:rPr>
        <w:t xml:space="preserve"> above involves having due regard</w:t>
      </w:r>
      <w:proofErr w:type="gramStart"/>
      <w:r w:rsidRPr="00923924">
        <w:rPr>
          <w:rFonts w:ascii="Gill Sans MT" w:hAnsi="Gill Sans MT"/>
          <w:sz w:val="24"/>
          <w:szCs w:val="24"/>
        </w:rPr>
        <w:t>, in particular, to</w:t>
      </w:r>
      <w:proofErr w:type="gramEnd"/>
      <w:r w:rsidRPr="00923924">
        <w:rPr>
          <w:rFonts w:ascii="Gill Sans MT" w:hAnsi="Gill Sans MT"/>
          <w:sz w:val="24"/>
          <w:szCs w:val="24"/>
        </w:rPr>
        <w:t xml:space="preserve"> the need to:</w:t>
      </w:r>
    </w:p>
    <w:p w:rsidRPr="006F2CE1" w:rsidR="00D45F63" w:rsidP="00D45F63" w:rsidRDefault="00D45F63" w14:paraId="14C41B58" w14:textId="77777777">
      <w:pPr>
        <w:pStyle w:val="Level4Number"/>
        <w:rPr>
          <w:rFonts w:ascii="Gill Sans MT" w:hAnsi="Gill Sans MT"/>
          <w:sz w:val="24"/>
          <w:szCs w:val="24"/>
        </w:rPr>
      </w:pPr>
      <w:r w:rsidRPr="006F2CE1">
        <w:rPr>
          <w:rFonts w:ascii="Gill Sans MT" w:hAnsi="Gill Sans MT"/>
          <w:sz w:val="24"/>
          <w:szCs w:val="24"/>
        </w:rPr>
        <w:t xml:space="preserve">tackle prejudice; and </w:t>
      </w:r>
    </w:p>
    <w:p w:rsidRPr="006F2CE1" w:rsidR="00D45F63" w:rsidP="00D45F63" w:rsidRDefault="00D45F63" w14:paraId="4259B9DD" w14:textId="77777777">
      <w:pPr>
        <w:pStyle w:val="Level4Number"/>
        <w:rPr>
          <w:rFonts w:ascii="Gill Sans MT" w:hAnsi="Gill Sans MT"/>
          <w:sz w:val="24"/>
          <w:szCs w:val="24"/>
        </w:rPr>
      </w:pPr>
      <w:r w:rsidRPr="006F2CE1">
        <w:rPr>
          <w:rFonts w:ascii="Gill Sans MT" w:hAnsi="Gill Sans MT"/>
          <w:sz w:val="24"/>
          <w:szCs w:val="24"/>
        </w:rPr>
        <w:t xml:space="preserve">promote understanding. </w:t>
      </w:r>
    </w:p>
    <w:p w:rsidRPr="006F2CE1" w:rsidR="00D45F63" w:rsidP="00D45F63" w:rsidRDefault="00D45F63" w14:paraId="073C2449" w14:textId="77777777">
      <w:pPr>
        <w:pStyle w:val="Level3Number"/>
        <w:rPr>
          <w:rFonts w:ascii="Gill Sans MT" w:hAnsi="Gill Sans MT"/>
          <w:sz w:val="24"/>
          <w:szCs w:val="24"/>
        </w:rPr>
      </w:pPr>
      <w:r w:rsidRPr="006F2CE1">
        <w:rPr>
          <w:rFonts w:ascii="Gill Sans MT" w:hAnsi="Gill Sans MT"/>
          <w:sz w:val="24"/>
          <w:szCs w:val="24"/>
        </w:rPr>
        <w:t>Compliance with the General Duty may involve treating some persons more favourably than others, but that is not to be taken as permitting conduct that is otherwise prohibited under the Equality Act 2010.</w:t>
      </w:r>
    </w:p>
    <w:p w:rsidRPr="006F2CE1" w:rsidR="00D45F63" w:rsidP="00D45F63" w:rsidRDefault="00D45F63" w14:paraId="2948C58F" w14:textId="77777777">
      <w:pPr>
        <w:pStyle w:val="Level2Number"/>
        <w:rPr>
          <w:rFonts w:ascii="Gill Sans MT" w:hAnsi="Gill Sans MT"/>
          <w:sz w:val="24"/>
          <w:szCs w:val="24"/>
        </w:rPr>
      </w:pPr>
      <w:r w:rsidRPr="006F2CE1">
        <w:rPr>
          <w:rFonts w:ascii="Gill Sans MT" w:hAnsi="Gill Sans MT"/>
          <w:sz w:val="24"/>
          <w:szCs w:val="24"/>
        </w:rPr>
        <w:t>The Proprietor must also comply with Specific Duties</w:t>
      </w:r>
      <w:r w:rsidRPr="006F2CE1">
        <w:rPr>
          <w:rStyle w:val="FootnoteReference"/>
          <w:rFonts w:ascii="Gill Sans MT" w:hAnsi="Gill Sans MT"/>
          <w:sz w:val="24"/>
          <w:szCs w:val="24"/>
        </w:rPr>
        <w:footnoteReference w:id="3"/>
      </w:r>
      <w:r w:rsidRPr="006F2CE1">
        <w:rPr>
          <w:rFonts w:ascii="Gill Sans MT" w:hAnsi="Gill Sans MT"/>
          <w:sz w:val="24"/>
          <w:szCs w:val="24"/>
        </w:rPr>
        <w:t xml:space="preserve"> by: </w:t>
      </w:r>
    </w:p>
    <w:p w:rsidRPr="006F2CE1" w:rsidR="00D45F63" w:rsidP="00D45F63" w:rsidRDefault="00D45F63" w14:paraId="67CFCBE6" w14:textId="77777777">
      <w:pPr>
        <w:pStyle w:val="Level3Number"/>
        <w:rPr>
          <w:rFonts w:ascii="Gill Sans MT" w:hAnsi="Gill Sans MT"/>
          <w:sz w:val="24"/>
          <w:szCs w:val="24"/>
        </w:rPr>
      </w:pPr>
      <w:r w:rsidRPr="006F2CE1">
        <w:rPr>
          <w:rFonts w:ascii="Gill Sans MT" w:hAnsi="Gill Sans MT"/>
          <w:sz w:val="24"/>
          <w:szCs w:val="24"/>
        </w:rPr>
        <w:t>Publishing information to demonstrate how it is complying with the General Duty set out above.  This information may include non-confidential school performance data, policies, evidence of engagement, school development plans and equality milestones (this information must be updated at least annually).</w:t>
      </w:r>
    </w:p>
    <w:p w:rsidRPr="006F2CE1" w:rsidR="00D45F63" w:rsidP="006F7330" w:rsidRDefault="00D45F63" w14:paraId="0E992422" w14:textId="438EA013">
      <w:pPr>
        <w:pStyle w:val="Level3Number"/>
        <w:rPr>
          <w:rFonts w:ascii="Gill Sans MT" w:hAnsi="Gill Sans MT"/>
          <w:sz w:val="24"/>
          <w:szCs w:val="24"/>
        </w:rPr>
      </w:pPr>
      <w:r w:rsidRPr="006F2CE1">
        <w:rPr>
          <w:rFonts w:ascii="Gill Sans MT" w:hAnsi="Gill Sans MT"/>
          <w:sz w:val="24"/>
          <w:szCs w:val="24"/>
        </w:rPr>
        <w:t>Preparing and publishing one or more specific and measurable equality objective at least once every four years, together with evidence of the steps taken and progress made towards meeting previous equality objectives.</w:t>
      </w:r>
    </w:p>
    <w:p w:rsidRPr="006F2CE1" w:rsidR="006236F1" w:rsidP="00B33C46" w:rsidRDefault="006236F1" w14:paraId="3F4CCA05" w14:textId="5888AE72">
      <w:pPr>
        <w:pStyle w:val="Level1Heading"/>
        <w:rPr>
          <w:rFonts w:ascii="Gill Sans MT" w:hAnsi="Gill Sans MT"/>
        </w:rPr>
      </w:pPr>
      <w:bookmarkStart w:name="_Toc168488703" w:id="21"/>
      <w:r w:rsidRPr="006F2CE1">
        <w:rPr>
          <w:rFonts w:ascii="Gill Sans MT" w:hAnsi="Gill Sans MT"/>
        </w:rPr>
        <w:t>Procedures</w:t>
      </w:r>
      <w:bookmarkEnd w:id="21"/>
    </w:p>
    <w:p w:rsidRPr="006F2CE1" w:rsidR="006236F1" w:rsidP="006236F1" w:rsidRDefault="006236F1" w14:paraId="7FEEEA6B" w14:textId="26BCDE8A">
      <w:pPr>
        <w:pStyle w:val="Level2Number"/>
        <w:rPr>
          <w:rFonts w:ascii="Gill Sans MT" w:hAnsi="Gill Sans MT"/>
          <w:sz w:val="24"/>
          <w:szCs w:val="24"/>
        </w:rPr>
      </w:pPr>
      <w:r w:rsidRPr="006F2CE1">
        <w:rPr>
          <w:rFonts w:ascii="Gill Sans MT" w:hAnsi="Gill Sans MT"/>
          <w:sz w:val="24"/>
          <w:szCs w:val="24"/>
        </w:rPr>
        <w:t>The</w:t>
      </w:r>
      <w:r w:rsidRPr="006F2CE1" w:rsidR="00C335C4">
        <w:rPr>
          <w:rFonts w:ascii="Gill Sans MT" w:hAnsi="Gill Sans MT"/>
          <w:sz w:val="24"/>
          <w:szCs w:val="24"/>
        </w:rPr>
        <w:t xml:space="preserve"> </w:t>
      </w:r>
      <w:r w:rsidRPr="006F2CE1" w:rsidR="00DA1514">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's approach to the detection and management of </w:t>
      </w:r>
      <w:r w:rsidRPr="006F2CE1" w:rsidR="00C335C4">
        <w:rPr>
          <w:rFonts w:ascii="Gill Sans MT" w:hAnsi="Gill Sans MT"/>
          <w:sz w:val="24"/>
          <w:szCs w:val="24"/>
        </w:rPr>
        <w:t xml:space="preserve">SEN and </w:t>
      </w:r>
      <w:r w:rsidRPr="006F2CE1" w:rsidR="00A834C0">
        <w:rPr>
          <w:rFonts w:ascii="Gill Sans MT" w:hAnsi="Gill Sans MT"/>
          <w:sz w:val="24"/>
          <w:szCs w:val="24"/>
        </w:rPr>
        <w:t>l</w:t>
      </w:r>
      <w:r w:rsidRPr="006F2CE1">
        <w:rPr>
          <w:rFonts w:ascii="Gill Sans MT" w:hAnsi="Gill Sans MT"/>
          <w:sz w:val="24"/>
          <w:szCs w:val="24"/>
        </w:rPr>
        <w:t xml:space="preserve">earning difficulties will be guided by the </w:t>
      </w:r>
      <w:r w:rsidRPr="006F2CE1" w:rsidR="00C335C4">
        <w:rPr>
          <w:rFonts w:ascii="Gill Sans MT" w:hAnsi="Gill Sans MT"/>
          <w:sz w:val="24"/>
          <w:szCs w:val="24"/>
        </w:rPr>
        <w:t xml:space="preserve">SEND </w:t>
      </w:r>
      <w:r w:rsidRPr="006F2CE1">
        <w:rPr>
          <w:rFonts w:ascii="Gill Sans MT" w:hAnsi="Gill Sans MT"/>
          <w:sz w:val="24"/>
          <w:szCs w:val="24"/>
        </w:rPr>
        <w:t>Code of Practice.</w:t>
      </w:r>
    </w:p>
    <w:p w:rsidRPr="006F2CE1" w:rsidR="006236F1" w:rsidP="006236F1" w:rsidRDefault="006236F1" w14:paraId="0BA40B74" w14:textId="0DD51110">
      <w:pPr>
        <w:pStyle w:val="Level2Number"/>
        <w:rPr>
          <w:rFonts w:ascii="Gill Sans MT" w:hAnsi="Gill Sans MT"/>
          <w:sz w:val="24"/>
          <w:szCs w:val="24"/>
        </w:rPr>
      </w:pPr>
      <w:r w:rsidRPr="006F2CE1">
        <w:rPr>
          <w:rFonts w:ascii="Gill Sans MT" w:hAnsi="Gill Sans MT"/>
          <w:sz w:val="24"/>
          <w:szCs w:val="24"/>
        </w:rPr>
        <w:t xml:space="preserve">As part of the Assess-Plan-Do-Review Model and to ensure collaborative working, the </w:t>
      </w:r>
      <w:r w:rsidRPr="006F2CE1" w:rsidR="00DA1514">
        <w:rPr>
          <w:rFonts w:ascii="Gill Sans MT" w:hAnsi="Gill Sans MT"/>
          <w:sz w:val="24"/>
          <w:szCs w:val="24"/>
        </w:rPr>
        <w:t>s</w:t>
      </w:r>
      <w:r w:rsidRPr="006F2CE1" w:rsidR="00937504">
        <w:rPr>
          <w:rFonts w:ascii="Gill Sans MT" w:hAnsi="Gill Sans MT"/>
          <w:sz w:val="24"/>
          <w:szCs w:val="24"/>
        </w:rPr>
        <w:t>chool</w:t>
      </w:r>
      <w:r w:rsidRPr="006F2CE1" w:rsidR="00C335C4">
        <w:rPr>
          <w:rFonts w:ascii="Gill Sans MT" w:hAnsi="Gill Sans MT"/>
          <w:sz w:val="24"/>
          <w:szCs w:val="24"/>
        </w:rPr>
        <w:t xml:space="preserve"> </w:t>
      </w:r>
      <w:r w:rsidRPr="006F2CE1">
        <w:rPr>
          <w:rFonts w:ascii="Gill Sans MT" w:hAnsi="Gill Sans MT"/>
          <w:sz w:val="24"/>
          <w:szCs w:val="24"/>
        </w:rPr>
        <w:t xml:space="preserve">works closely with </w:t>
      </w:r>
      <w:r w:rsidRPr="006F2CE1" w:rsidR="00C335C4">
        <w:rPr>
          <w:rFonts w:ascii="Gill Sans MT" w:hAnsi="Gill Sans MT"/>
          <w:sz w:val="24"/>
          <w:szCs w:val="24"/>
        </w:rPr>
        <w:t xml:space="preserve">pupils and </w:t>
      </w:r>
      <w:r w:rsidRPr="006F2CE1">
        <w:rPr>
          <w:rFonts w:ascii="Gill Sans MT" w:hAnsi="Gill Sans MT"/>
          <w:sz w:val="24"/>
          <w:szCs w:val="24"/>
        </w:rPr>
        <w:t xml:space="preserve">parents of children who have or may have special educational needs and learning difficulties to assess and review a pupil's needs and support.  </w:t>
      </w:r>
      <w:r w:rsidRPr="006F2CE1" w:rsidR="00C335C4">
        <w:rPr>
          <w:rFonts w:ascii="Gill Sans MT" w:hAnsi="Gill Sans MT"/>
          <w:sz w:val="24"/>
          <w:szCs w:val="24"/>
        </w:rPr>
        <w:t xml:space="preserve">The </w:t>
      </w:r>
      <w:r w:rsidRPr="006F2CE1" w:rsidR="00DA1514">
        <w:rPr>
          <w:rFonts w:ascii="Gill Sans MT" w:hAnsi="Gill Sans MT"/>
          <w:sz w:val="24"/>
          <w:szCs w:val="24"/>
        </w:rPr>
        <w:t>s</w:t>
      </w:r>
      <w:r w:rsidRPr="006F2CE1" w:rsidR="00937504">
        <w:rPr>
          <w:rFonts w:ascii="Gill Sans MT" w:hAnsi="Gill Sans MT"/>
          <w:sz w:val="24"/>
          <w:szCs w:val="24"/>
        </w:rPr>
        <w:t>chool</w:t>
      </w:r>
      <w:r w:rsidRPr="006F2CE1" w:rsidR="00C335C4">
        <w:rPr>
          <w:rFonts w:ascii="Gill Sans MT" w:hAnsi="Gill Sans MT"/>
          <w:sz w:val="24"/>
          <w:szCs w:val="24"/>
        </w:rPr>
        <w:t xml:space="preserve"> will work together with parents and pupils concerning assessment, planning, provision and review of the pupil's education.</w:t>
      </w:r>
    </w:p>
    <w:p w:rsidRPr="006F2CE1" w:rsidR="006236F1" w:rsidP="00C335C4" w:rsidRDefault="00C335C4" w14:paraId="2F5808EE" w14:textId="77777777">
      <w:pPr>
        <w:pStyle w:val="Level2Heading"/>
        <w:rPr>
          <w:rFonts w:ascii="Gill Sans MT" w:hAnsi="Gill Sans MT"/>
          <w:sz w:val="24"/>
          <w:szCs w:val="24"/>
        </w:rPr>
      </w:pPr>
      <w:r w:rsidRPr="006F2CE1">
        <w:rPr>
          <w:rFonts w:ascii="Gill Sans MT" w:hAnsi="Gill Sans MT"/>
          <w:sz w:val="24"/>
          <w:szCs w:val="24"/>
        </w:rPr>
        <w:t>Identification, assessment, implementation and review of pupils with a special educational need or learning difficulty</w:t>
      </w:r>
    </w:p>
    <w:p w:rsidRPr="006F2CE1" w:rsidR="00C335C4" w:rsidP="00C335C4" w:rsidRDefault="00C335C4" w14:paraId="5F5B573E" w14:textId="4BBEA2D5">
      <w:pPr>
        <w:pStyle w:val="Level3Number"/>
        <w:rPr>
          <w:rFonts w:ascii="Gill Sans MT" w:hAnsi="Gill Sans MT"/>
          <w:sz w:val="24"/>
          <w:szCs w:val="24"/>
        </w:rPr>
      </w:pPr>
      <w:r w:rsidRPr="006F2CE1">
        <w:rPr>
          <w:rFonts w:ascii="Gill Sans MT" w:hAnsi="Gill Sans MT"/>
          <w:sz w:val="24"/>
          <w:szCs w:val="24"/>
        </w:rPr>
        <w:t xml:space="preserve">Pupil progress and engagement is monitored </w:t>
      </w:r>
      <w:r w:rsidRPr="006F2CE1" w:rsidR="006A02AF">
        <w:rPr>
          <w:rFonts w:ascii="Gill Sans MT" w:hAnsi="Gill Sans MT"/>
          <w:sz w:val="24"/>
          <w:szCs w:val="24"/>
        </w:rPr>
        <w:t xml:space="preserve">at least </w:t>
      </w:r>
      <w:r w:rsidRPr="006F2CE1">
        <w:rPr>
          <w:rFonts w:ascii="Gill Sans MT" w:hAnsi="Gill Sans MT"/>
          <w:sz w:val="24"/>
          <w:szCs w:val="24"/>
        </w:rPr>
        <w:t>termly and if the outcome of a test or any other circumstance(s) give(s) us reason to think that a pupil may have a special educational need or learning difficulty, we will carry out a clear analysis of the pupil's needs, using a variety of assessment measures and in accordance with the SEND Code of Practice.  This may be following concerns raised by teachers or a parent.</w:t>
      </w:r>
      <w:r w:rsidRPr="006F2CE1" w:rsidR="003B4D59">
        <w:rPr>
          <w:rFonts w:ascii="Gill Sans MT" w:hAnsi="Gill Sans MT"/>
          <w:sz w:val="24"/>
          <w:szCs w:val="24"/>
        </w:rPr>
        <w:t xml:space="preserve"> </w:t>
      </w:r>
      <w:r w:rsidRPr="006F2CE1">
        <w:rPr>
          <w:rFonts w:ascii="Gill Sans MT" w:hAnsi="Gill Sans MT"/>
          <w:sz w:val="24"/>
          <w:szCs w:val="24"/>
        </w:rPr>
        <w:t xml:space="preserve"> During this time the </w:t>
      </w:r>
      <w:r w:rsidRPr="006F2CE1" w:rsidR="006A02AF">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will consider what extra teaching, interventions or support may be required to help the pupil progress. </w:t>
      </w:r>
      <w:r w:rsidRPr="006F2CE1" w:rsidR="003B4D59">
        <w:rPr>
          <w:rFonts w:ascii="Gill Sans MT" w:hAnsi="Gill Sans MT"/>
          <w:sz w:val="24"/>
          <w:szCs w:val="24"/>
        </w:rPr>
        <w:t xml:space="preserve"> </w:t>
      </w:r>
      <w:r w:rsidRPr="006F2CE1">
        <w:rPr>
          <w:rFonts w:ascii="Gill Sans MT" w:hAnsi="Gill Sans MT"/>
          <w:sz w:val="24"/>
          <w:szCs w:val="24"/>
        </w:rPr>
        <w:t xml:space="preserve">The pupil's response to this support may assist to identify their </w:t>
      </w:r>
      <w:proofErr w:type="gramStart"/>
      <w:r w:rsidRPr="006F2CE1">
        <w:rPr>
          <w:rFonts w:ascii="Gill Sans MT" w:hAnsi="Gill Sans MT"/>
          <w:sz w:val="24"/>
          <w:szCs w:val="24"/>
        </w:rPr>
        <w:t>particular needs</w:t>
      </w:r>
      <w:proofErr w:type="gramEnd"/>
      <w:r w:rsidRPr="006F2CE1">
        <w:rPr>
          <w:rFonts w:ascii="Gill Sans MT" w:hAnsi="Gill Sans MT"/>
          <w:sz w:val="24"/>
          <w:szCs w:val="24"/>
        </w:rPr>
        <w:t xml:space="preserve">. </w:t>
      </w:r>
    </w:p>
    <w:p w:rsidRPr="006F2CE1" w:rsidR="00C335C4" w:rsidP="00C335C4" w:rsidRDefault="00C335C4" w14:paraId="4E2EDBFC" w14:textId="189D5E6E">
      <w:pPr>
        <w:pStyle w:val="Level3Number"/>
        <w:rPr>
          <w:rFonts w:ascii="Gill Sans MT" w:hAnsi="Gill Sans MT"/>
          <w:sz w:val="24"/>
          <w:szCs w:val="24"/>
        </w:rPr>
      </w:pPr>
      <w:r w:rsidRPr="006F2CE1">
        <w:rPr>
          <w:rFonts w:ascii="Gill Sans MT" w:hAnsi="Gill Sans MT"/>
          <w:sz w:val="24"/>
          <w:szCs w:val="24"/>
        </w:rPr>
        <w:t xml:space="preserve">The </w:t>
      </w:r>
      <w:r w:rsidRPr="006F2CE1" w:rsidR="002F7D6D">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will report and consult with the pupil's parents as necessary throughout this process</w:t>
      </w:r>
      <w:r w:rsidRPr="006F2CE1" w:rsidR="00166CC3">
        <w:rPr>
          <w:rFonts w:ascii="Gill Sans MT" w:hAnsi="Gill Sans MT"/>
          <w:sz w:val="24"/>
          <w:szCs w:val="24"/>
        </w:rPr>
        <w:t xml:space="preserve">. </w:t>
      </w:r>
      <w:r w:rsidRPr="006F2CE1">
        <w:rPr>
          <w:rFonts w:ascii="Gill Sans MT" w:hAnsi="Gill Sans MT"/>
          <w:sz w:val="24"/>
          <w:szCs w:val="24"/>
        </w:rPr>
        <w:t xml:space="preserve"> </w:t>
      </w:r>
      <w:r w:rsidRPr="006F2CE1" w:rsidR="00166CC3">
        <w:rPr>
          <w:rFonts w:ascii="Gill Sans MT" w:hAnsi="Gill Sans MT"/>
          <w:sz w:val="24"/>
          <w:szCs w:val="24"/>
        </w:rPr>
        <w:t>T</w:t>
      </w:r>
      <w:r w:rsidRPr="006F2CE1">
        <w:rPr>
          <w:rFonts w:ascii="Gill Sans MT" w:hAnsi="Gill Sans MT"/>
          <w:sz w:val="24"/>
          <w:szCs w:val="24"/>
        </w:rPr>
        <w:t>he class teacher and SEN</w:t>
      </w:r>
      <w:r w:rsidR="00C30436">
        <w:rPr>
          <w:rFonts w:ascii="Gill Sans MT" w:hAnsi="Gill Sans MT"/>
          <w:sz w:val="24"/>
          <w:szCs w:val="24"/>
        </w:rPr>
        <w:t>D</w:t>
      </w:r>
      <w:r w:rsidRPr="006F2CE1">
        <w:rPr>
          <w:rFonts w:ascii="Gill Sans MT" w:hAnsi="Gill Sans MT"/>
          <w:sz w:val="24"/>
          <w:szCs w:val="24"/>
        </w:rPr>
        <w:t>CO in consultation with the parent, pupil, and where relevant outside professionals</w:t>
      </w:r>
      <w:r w:rsidRPr="006F2CE1" w:rsidR="00166CC3">
        <w:rPr>
          <w:rFonts w:ascii="Gill Sans MT" w:hAnsi="Gill Sans MT"/>
          <w:sz w:val="24"/>
          <w:szCs w:val="24"/>
        </w:rPr>
        <w:t xml:space="preserve"> will </w:t>
      </w:r>
      <w:r w:rsidRPr="006F2CE1">
        <w:rPr>
          <w:rFonts w:ascii="Gill Sans MT" w:hAnsi="Gill Sans MT"/>
          <w:sz w:val="24"/>
          <w:szCs w:val="24"/>
        </w:rPr>
        <w:t xml:space="preserve">agree the adjustments, interventions and support to be put in place. </w:t>
      </w:r>
    </w:p>
    <w:p w:rsidRPr="006F2CE1" w:rsidR="00C335C4" w:rsidP="00C335C4" w:rsidRDefault="00C335C4" w14:paraId="76BA330D" w14:textId="046BF3DC">
      <w:pPr>
        <w:pStyle w:val="Level3Number"/>
        <w:rPr>
          <w:rFonts w:ascii="Gill Sans MT" w:hAnsi="Gill Sans MT"/>
          <w:sz w:val="24"/>
          <w:szCs w:val="24"/>
        </w:rPr>
      </w:pPr>
      <w:r w:rsidRPr="006F2CE1">
        <w:rPr>
          <w:rFonts w:ascii="Gill Sans MT" w:hAnsi="Gill Sans MT"/>
          <w:sz w:val="24"/>
          <w:szCs w:val="24"/>
        </w:rPr>
        <w:t xml:space="preserve">The recommended interventions, strategies, interventions and support will be </w:t>
      </w:r>
      <w:r w:rsidRPr="006F2CE1" w:rsidR="005458CB">
        <w:rPr>
          <w:rFonts w:ascii="Gill Sans MT" w:hAnsi="Gill Sans MT"/>
          <w:sz w:val="24"/>
          <w:szCs w:val="24"/>
        </w:rPr>
        <w:t>implemented,</w:t>
      </w:r>
      <w:r w:rsidRPr="006F2CE1">
        <w:rPr>
          <w:rFonts w:ascii="Gill Sans MT" w:hAnsi="Gill Sans MT"/>
          <w:sz w:val="24"/>
          <w:szCs w:val="24"/>
        </w:rPr>
        <w:t xml:space="preserve"> and the </w:t>
      </w:r>
      <w:r w:rsidRPr="006F2CE1" w:rsidR="00BE15FB">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will ensure that all relevant teachers and staff working with that pupil are aware of the interventions, strategies and support, as well as the outcomes that are sought for the pupil. </w:t>
      </w:r>
    </w:p>
    <w:p w:rsidRPr="006F2CE1" w:rsidR="00C335C4" w:rsidP="00C335C4" w:rsidRDefault="00C335C4" w14:paraId="60457820" w14:textId="6BD54142">
      <w:pPr>
        <w:pStyle w:val="Level3Number"/>
        <w:rPr>
          <w:rFonts w:ascii="Gill Sans MT" w:hAnsi="Gill Sans MT"/>
          <w:sz w:val="24"/>
          <w:szCs w:val="24"/>
        </w:rPr>
      </w:pPr>
      <w:r w:rsidRPr="006F2CE1">
        <w:rPr>
          <w:rFonts w:ascii="Gill Sans MT" w:hAnsi="Gill Sans MT"/>
          <w:sz w:val="24"/>
          <w:szCs w:val="24"/>
        </w:rPr>
        <w:t xml:space="preserve">The </w:t>
      </w:r>
      <w:r w:rsidRPr="006F2CE1" w:rsidR="00BE15FB">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will seek parental involvement at all stages to reinforce or contribute to progress at home. </w:t>
      </w:r>
    </w:p>
    <w:p w:rsidRPr="006F2CE1" w:rsidR="006236F1" w:rsidP="00C335C4" w:rsidRDefault="00C335C4" w14:paraId="641E4DF2" w14:textId="683C610C">
      <w:pPr>
        <w:pStyle w:val="Level3Number"/>
        <w:rPr>
          <w:rFonts w:ascii="Gill Sans MT" w:hAnsi="Gill Sans MT"/>
          <w:sz w:val="24"/>
          <w:szCs w:val="24"/>
        </w:rPr>
      </w:pPr>
      <w:r w:rsidRPr="006F2CE1">
        <w:rPr>
          <w:rFonts w:ascii="Gill Sans MT" w:hAnsi="Gill Sans MT"/>
          <w:sz w:val="24"/>
          <w:szCs w:val="24"/>
        </w:rPr>
        <w:t>The class teacher and SEN</w:t>
      </w:r>
      <w:r w:rsidR="00C30436">
        <w:rPr>
          <w:rFonts w:ascii="Gill Sans MT" w:hAnsi="Gill Sans MT"/>
          <w:sz w:val="24"/>
          <w:szCs w:val="24"/>
        </w:rPr>
        <w:t>D</w:t>
      </w:r>
      <w:r w:rsidRPr="006F2CE1">
        <w:rPr>
          <w:rFonts w:ascii="Gill Sans MT" w:hAnsi="Gill Sans MT"/>
          <w:sz w:val="24"/>
          <w:szCs w:val="24"/>
        </w:rPr>
        <w:t xml:space="preserve">CO will review and revise the interventions, strategies and support in place, </w:t>
      </w:r>
      <w:proofErr w:type="gramStart"/>
      <w:r w:rsidRPr="006F2CE1">
        <w:rPr>
          <w:rFonts w:ascii="Gill Sans MT" w:hAnsi="Gill Sans MT"/>
          <w:sz w:val="24"/>
          <w:szCs w:val="24"/>
        </w:rPr>
        <w:t>in light of</w:t>
      </w:r>
      <w:proofErr w:type="gramEnd"/>
      <w:r w:rsidRPr="006F2CE1">
        <w:rPr>
          <w:rFonts w:ascii="Gill Sans MT" w:hAnsi="Gill Sans MT"/>
          <w:sz w:val="24"/>
          <w:szCs w:val="24"/>
        </w:rPr>
        <w:t xml:space="preserve"> progress and development.  Any changes will be made in consultation with the parent and pupil. </w:t>
      </w:r>
      <w:r w:rsidRPr="006F2CE1" w:rsidR="003B4D59">
        <w:rPr>
          <w:rFonts w:ascii="Gill Sans MT" w:hAnsi="Gill Sans MT"/>
          <w:sz w:val="24"/>
          <w:szCs w:val="24"/>
        </w:rPr>
        <w:t xml:space="preserve"> </w:t>
      </w:r>
      <w:r w:rsidRPr="006F2CE1">
        <w:rPr>
          <w:rFonts w:ascii="Gill Sans MT" w:hAnsi="Gill Sans MT"/>
          <w:sz w:val="24"/>
          <w:szCs w:val="24"/>
        </w:rPr>
        <w:t>Parents will be provided with clear information about the impact of interventions, strategies and support to enable them to be involved in the next steps.</w:t>
      </w:r>
    </w:p>
    <w:p w:rsidRPr="006F2CE1" w:rsidR="008F1DD0" w:rsidP="008F1DD0" w:rsidRDefault="008F1DD0" w14:paraId="79A13373" w14:textId="77777777">
      <w:pPr>
        <w:pStyle w:val="Level2Heading"/>
        <w:rPr>
          <w:rFonts w:ascii="Gill Sans MT" w:hAnsi="Gill Sans MT"/>
          <w:sz w:val="24"/>
          <w:szCs w:val="24"/>
        </w:rPr>
      </w:pPr>
      <w:r w:rsidRPr="006F2CE1">
        <w:rPr>
          <w:rFonts w:ascii="Gill Sans MT" w:hAnsi="Gill Sans MT"/>
          <w:sz w:val="24"/>
          <w:szCs w:val="24"/>
        </w:rPr>
        <w:t>Examinations</w:t>
      </w:r>
    </w:p>
    <w:p w:rsidRPr="006F2CE1" w:rsidR="008F1DD0" w:rsidP="008F1DD0" w:rsidRDefault="008F1DD0" w14:paraId="383FAA41" w14:textId="49213547">
      <w:pPr>
        <w:pStyle w:val="Level3Number"/>
        <w:rPr>
          <w:rFonts w:ascii="Gill Sans MT" w:hAnsi="Gill Sans MT"/>
          <w:sz w:val="24"/>
          <w:szCs w:val="24"/>
        </w:rPr>
      </w:pPr>
      <w:r w:rsidRPr="006F2CE1">
        <w:rPr>
          <w:rFonts w:ascii="Gill Sans MT" w:hAnsi="Gill Sans MT"/>
          <w:sz w:val="24"/>
          <w:szCs w:val="24"/>
        </w:rPr>
        <w:t>Pupils who have been identified as having a special educational need, learning difficulty or disability may be eligible for extra time and</w:t>
      </w:r>
      <w:r w:rsidRPr="006F2CE1" w:rsidR="00365816">
        <w:rPr>
          <w:rFonts w:ascii="Gill Sans MT" w:hAnsi="Gill Sans MT"/>
          <w:sz w:val="24"/>
          <w:szCs w:val="24"/>
        </w:rPr>
        <w:t> </w:t>
      </w:r>
      <w:r w:rsidRPr="006F2CE1">
        <w:rPr>
          <w:rFonts w:ascii="Gill Sans MT" w:hAnsi="Gill Sans MT"/>
          <w:sz w:val="24"/>
          <w:szCs w:val="24"/>
        </w:rPr>
        <w:t xml:space="preserve">/ or other "access arrangements" to complete internal examinations and </w:t>
      </w:r>
      <w:r w:rsidRPr="006F2CE1" w:rsidR="007D0C21">
        <w:rPr>
          <w:rFonts w:ascii="Gill Sans MT" w:hAnsi="Gill Sans MT"/>
          <w:sz w:val="24"/>
          <w:szCs w:val="24"/>
        </w:rPr>
        <w:t>statutory assessments</w:t>
      </w:r>
      <w:r w:rsidRPr="006F2CE1">
        <w:rPr>
          <w:rFonts w:ascii="Gill Sans MT" w:hAnsi="Gill Sans MT"/>
          <w:sz w:val="24"/>
          <w:szCs w:val="24"/>
        </w:rPr>
        <w:t>.</w:t>
      </w:r>
    </w:p>
    <w:p w:rsidRPr="006F2CE1" w:rsidR="008F1DD0" w:rsidP="008F1DD0" w:rsidRDefault="00A13903" w14:paraId="7D73539B" w14:textId="36468966">
      <w:pPr>
        <w:pStyle w:val="Level3Number"/>
        <w:rPr>
          <w:rFonts w:ascii="Gill Sans MT" w:hAnsi="Gill Sans MT"/>
          <w:sz w:val="24"/>
          <w:szCs w:val="24"/>
        </w:rPr>
      </w:pPr>
      <w:r w:rsidRPr="006F2CE1">
        <w:rPr>
          <w:rFonts w:ascii="Gill Sans MT" w:hAnsi="Gill Sans MT"/>
          <w:sz w:val="24"/>
          <w:szCs w:val="24"/>
        </w:rPr>
        <w:t>The school</w:t>
      </w:r>
      <w:r w:rsidRPr="006F2CE1" w:rsidR="008F1DD0">
        <w:rPr>
          <w:rFonts w:ascii="Gill Sans MT" w:hAnsi="Gill Sans MT"/>
          <w:sz w:val="24"/>
          <w:szCs w:val="24"/>
        </w:rPr>
        <w:t xml:space="preserve"> will make appropriate access arrangements or apply for the appropriate access arrangements to be made for pupils with special educational needs or learning difficulty who may require them. </w:t>
      </w:r>
      <w:r w:rsidRPr="006F2CE1" w:rsidR="003B4D59">
        <w:rPr>
          <w:rFonts w:ascii="Gill Sans MT" w:hAnsi="Gill Sans MT"/>
          <w:sz w:val="24"/>
          <w:szCs w:val="24"/>
        </w:rPr>
        <w:t xml:space="preserve"> </w:t>
      </w:r>
      <w:r w:rsidRPr="006F2CE1" w:rsidR="00B220A9">
        <w:rPr>
          <w:rFonts w:ascii="Gill Sans MT" w:hAnsi="Gill Sans MT"/>
          <w:sz w:val="24"/>
          <w:szCs w:val="24"/>
        </w:rPr>
        <w:t xml:space="preserve">The school will ensure that they liaise with parents to keep them informed about these additional arrangements. </w:t>
      </w:r>
    </w:p>
    <w:p w:rsidRPr="006F2CE1" w:rsidR="008F1DD0" w:rsidP="00365816" w:rsidRDefault="008F1DD0" w14:paraId="4C5B52E6" w14:textId="77777777">
      <w:pPr>
        <w:pStyle w:val="Level2Heading"/>
        <w:rPr>
          <w:rFonts w:ascii="Gill Sans MT" w:hAnsi="Gill Sans MT"/>
          <w:sz w:val="24"/>
          <w:szCs w:val="24"/>
        </w:rPr>
      </w:pPr>
      <w:r w:rsidRPr="006F2CE1">
        <w:rPr>
          <w:rFonts w:ascii="Gill Sans MT" w:hAnsi="Gill Sans MT"/>
          <w:sz w:val="24"/>
          <w:szCs w:val="24"/>
        </w:rPr>
        <w:t>Information sharing and parent involvement</w:t>
      </w:r>
    </w:p>
    <w:p w:rsidRPr="006F2CE1" w:rsidR="008F1DD0" w:rsidP="008F1DD0" w:rsidRDefault="008F1DD0" w14:paraId="6688297A" w14:textId="0AADC874">
      <w:pPr>
        <w:pStyle w:val="Level3Number"/>
        <w:rPr>
          <w:rFonts w:ascii="Gill Sans MT" w:hAnsi="Gill Sans MT"/>
          <w:sz w:val="24"/>
          <w:szCs w:val="24"/>
        </w:rPr>
      </w:pPr>
      <w:r w:rsidRPr="006F2CE1">
        <w:rPr>
          <w:rFonts w:ascii="Gill Sans MT" w:hAnsi="Gill Sans MT"/>
          <w:sz w:val="24"/>
          <w:szCs w:val="24"/>
        </w:rPr>
        <w:t xml:space="preserve">Once a place has been accepted for a prospective pupil, the </w:t>
      </w:r>
      <w:r w:rsidRPr="006F2CE1" w:rsidR="00B54BD6">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will ask all parents to complete an enrolment form.  This will include questions to gather key information in relation to a prospective pupil's special educational needs or learning difficulty at their child's previous school or elsewhere.  Confidential information of this kind will only be shared within the </w:t>
      </w:r>
      <w:r w:rsidRPr="006F2CE1" w:rsidR="00B54BD6">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on a "need to know" basis to ensure that teachers are given any necessary information about a child's special educational needs and learning difficulties, and that teaching practices are </w:t>
      </w:r>
      <w:r w:rsidRPr="006F2CE1" w:rsidR="0025305D">
        <w:rPr>
          <w:rFonts w:ascii="Gill Sans MT" w:hAnsi="Gill Sans MT"/>
          <w:sz w:val="24"/>
          <w:szCs w:val="24"/>
        </w:rPr>
        <w:t>adjusted to meet the child’s individual needs</w:t>
      </w:r>
      <w:r w:rsidRPr="006F2CE1">
        <w:rPr>
          <w:rFonts w:ascii="Gill Sans MT" w:hAnsi="Gill Sans MT"/>
          <w:sz w:val="24"/>
          <w:szCs w:val="24"/>
        </w:rPr>
        <w:t xml:space="preserve">. </w:t>
      </w:r>
    </w:p>
    <w:p w:rsidRPr="006F2CE1" w:rsidR="008F1DD0" w:rsidP="008F1DD0" w:rsidRDefault="008F1DD0" w14:paraId="10AC2B0E" w14:textId="03D2D53F">
      <w:pPr>
        <w:pStyle w:val="Level3Number"/>
        <w:rPr>
          <w:rFonts w:ascii="Gill Sans MT" w:hAnsi="Gill Sans MT"/>
          <w:sz w:val="24"/>
          <w:szCs w:val="24"/>
        </w:rPr>
      </w:pPr>
      <w:r w:rsidRPr="006F2CE1">
        <w:rPr>
          <w:rFonts w:ascii="Gill Sans MT" w:hAnsi="Gill Sans MT"/>
          <w:sz w:val="24"/>
          <w:szCs w:val="24"/>
        </w:rPr>
        <w:t xml:space="preserve">Parents should notify the </w:t>
      </w:r>
      <w:r w:rsidRPr="006F2CE1" w:rsidR="0025305D">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immediately if their child's progress or behaviour causes concern so that the </w:t>
      </w:r>
      <w:r w:rsidRPr="006F2CE1" w:rsidR="00EE34B8">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can devise and agree a strategy with the parents.</w:t>
      </w:r>
    </w:p>
    <w:p w:rsidRPr="006F2CE1" w:rsidR="008F1DD0" w:rsidP="008F1DD0" w:rsidRDefault="008F1DD0" w14:paraId="37FC639F" w14:textId="6F640750">
      <w:pPr>
        <w:pStyle w:val="Level3Number"/>
        <w:rPr>
          <w:rFonts w:ascii="Gill Sans MT" w:hAnsi="Gill Sans MT"/>
          <w:sz w:val="24"/>
          <w:szCs w:val="24"/>
        </w:rPr>
      </w:pPr>
      <w:r w:rsidRPr="006F2CE1">
        <w:rPr>
          <w:rFonts w:ascii="Gill Sans MT" w:hAnsi="Gill Sans MT"/>
          <w:sz w:val="24"/>
          <w:szCs w:val="24"/>
        </w:rPr>
        <w:t xml:space="preserve">At all stages, the </w:t>
      </w:r>
      <w:r w:rsidRPr="006F2CE1" w:rsidR="00EE34B8">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and SEN</w:t>
      </w:r>
      <w:r w:rsidR="00C30436">
        <w:rPr>
          <w:rFonts w:ascii="Gill Sans MT" w:hAnsi="Gill Sans MT"/>
          <w:sz w:val="24"/>
          <w:szCs w:val="24"/>
        </w:rPr>
        <w:t>D</w:t>
      </w:r>
      <w:r w:rsidRPr="006F2CE1">
        <w:rPr>
          <w:rFonts w:ascii="Gill Sans MT" w:hAnsi="Gill Sans MT"/>
          <w:sz w:val="24"/>
          <w:szCs w:val="24"/>
        </w:rPr>
        <w:t xml:space="preserve">CO will work in consultation with the parent and pupil to seek to ensure that all support and outcomes are appropriate to the pupil's needs. </w:t>
      </w:r>
    </w:p>
    <w:p w:rsidRPr="006F2CE1" w:rsidR="00D45F63" w:rsidP="008F1DD0" w:rsidRDefault="00D45F63" w14:paraId="7EF2EFF7" w14:textId="583ED7E2">
      <w:pPr>
        <w:pStyle w:val="Level3Number"/>
        <w:rPr>
          <w:rFonts w:ascii="Gill Sans MT" w:hAnsi="Gill Sans MT"/>
          <w:sz w:val="24"/>
          <w:szCs w:val="24"/>
        </w:rPr>
      </w:pPr>
      <w:r w:rsidRPr="006F2CE1">
        <w:rPr>
          <w:rFonts w:ascii="Gill Sans MT" w:hAnsi="Gill Sans MT"/>
          <w:sz w:val="24"/>
          <w:szCs w:val="24"/>
        </w:rPr>
        <w:t xml:space="preserve">Some parents wish to have their own external assessment report carried out where they believe that their child has special educational needs or </w:t>
      </w:r>
      <w:r w:rsidRPr="006F2CE1" w:rsidR="000778EF">
        <w:rPr>
          <w:rFonts w:ascii="Gill Sans MT" w:hAnsi="Gill Sans MT"/>
          <w:sz w:val="24"/>
          <w:szCs w:val="24"/>
        </w:rPr>
        <w:t xml:space="preserve">a </w:t>
      </w:r>
      <w:r w:rsidRPr="006F2CE1">
        <w:rPr>
          <w:rFonts w:ascii="Gill Sans MT" w:hAnsi="Gill Sans MT"/>
          <w:sz w:val="24"/>
          <w:szCs w:val="24"/>
        </w:rPr>
        <w:t xml:space="preserve">learning difficulty. In these circumstances, parents must ensure that the </w:t>
      </w:r>
      <w:r w:rsidRPr="006F2CE1" w:rsidR="00EE34B8">
        <w:rPr>
          <w:rFonts w:ascii="Gill Sans MT" w:hAnsi="Gill Sans MT"/>
          <w:sz w:val="24"/>
          <w:szCs w:val="24"/>
        </w:rPr>
        <w:t>school</w:t>
      </w:r>
      <w:r w:rsidRPr="006F2CE1">
        <w:rPr>
          <w:rFonts w:ascii="Gill Sans MT" w:hAnsi="Gill Sans MT"/>
          <w:sz w:val="24"/>
          <w:szCs w:val="24"/>
        </w:rPr>
        <w:t xml:space="preserve"> </w:t>
      </w:r>
      <w:r w:rsidRPr="006F2CE1" w:rsidR="000778EF">
        <w:rPr>
          <w:rFonts w:ascii="Gill Sans MT" w:hAnsi="Gill Sans MT"/>
          <w:sz w:val="24"/>
          <w:szCs w:val="24"/>
        </w:rPr>
        <w:t>i</w:t>
      </w:r>
      <w:r w:rsidRPr="006F2CE1">
        <w:rPr>
          <w:rFonts w:ascii="Gill Sans MT" w:hAnsi="Gill Sans MT"/>
          <w:sz w:val="24"/>
          <w:szCs w:val="24"/>
        </w:rPr>
        <w:t xml:space="preserve">s given copies of all advice and reports received. </w:t>
      </w:r>
    </w:p>
    <w:p w:rsidRPr="006F2CE1" w:rsidR="008F1DD0" w:rsidP="00365816" w:rsidRDefault="00365816" w14:paraId="688692B1" w14:textId="2D644D84">
      <w:pPr>
        <w:pStyle w:val="Level2Heading"/>
        <w:rPr>
          <w:rFonts w:ascii="Gill Sans MT" w:hAnsi="Gill Sans MT"/>
          <w:sz w:val="24"/>
          <w:szCs w:val="24"/>
        </w:rPr>
      </w:pPr>
      <w:r w:rsidRPr="006F2CE1">
        <w:rPr>
          <w:rFonts w:ascii="Gill Sans MT" w:hAnsi="Gill Sans MT"/>
          <w:sz w:val="24"/>
          <w:szCs w:val="24"/>
        </w:rPr>
        <w:t>I</w:t>
      </w:r>
      <w:r w:rsidRPr="006F2CE1" w:rsidR="008F1DD0">
        <w:rPr>
          <w:rFonts w:ascii="Gill Sans MT" w:hAnsi="Gill Sans MT"/>
          <w:sz w:val="24"/>
          <w:szCs w:val="24"/>
        </w:rPr>
        <w:t>ndividual Education Plan</w:t>
      </w:r>
      <w:r w:rsidRPr="006F2CE1">
        <w:rPr>
          <w:rFonts w:ascii="Gill Sans MT" w:hAnsi="Gill Sans MT"/>
          <w:sz w:val="24"/>
          <w:szCs w:val="24"/>
        </w:rPr>
        <w:t> </w:t>
      </w:r>
      <w:r w:rsidRPr="006F2CE1" w:rsidR="008F1DD0">
        <w:rPr>
          <w:rFonts w:ascii="Gill Sans MT" w:hAnsi="Gill Sans MT"/>
          <w:sz w:val="24"/>
          <w:szCs w:val="24"/>
        </w:rPr>
        <w:t>/ Provision mapping</w:t>
      </w:r>
    </w:p>
    <w:p w:rsidRPr="006F2CE1" w:rsidR="008F1DD0" w:rsidP="008F1DD0" w:rsidRDefault="008F1DD0" w14:paraId="0DB67888" w14:textId="6B796EDD">
      <w:pPr>
        <w:pStyle w:val="Level3Number"/>
        <w:rPr>
          <w:rFonts w:ascii="Gill Sans MT" w:hAnsi="Gill Sans MT"/>
          <w:sz w:val="24"/>
          <w:szCs w:val="24"/>
        </w:rPr>
      </w:pPr>
      <w:r w:rsidRPr="006F2CE1">
        <w:rPr>
          <w:rFonts w:ascii="Gill Sans MT" w:hAnsi="Gill Sans MT"/>
          <w:sz w:val="24"/>
          <w:szCs w:val="24"/>
        </w:rPr>
        <w:t>The SEN</w:t>
      </w:r>
      <w:r w:rsidR="00C30436">
        <w:rPr>
          <w:rFonts w:ascii="Gill Sans MT" w:hAnsi="Gill Sans MT"/>
          <w:sz w:val="24"/>
          <w:szCs w:val="24"/>
        </w:rPr>
        <w:t>D</w:t>
      </w:r>
      <w:r w:rsidRPr="006F2CE1">
        <w:rPr>
          <w:rFonts w:ascii="Gill Sans MT" w:hAnsi="Gill Sans MT"/>
          <w:sz w:val="24"/>
          <w:szCs w:val="24"/>
        </w:rPr>
        <w:t>CO will ensure that an appropriate IEP</w:t>
      </w:r>
      <w:r w:rsidRPr="006F2CE1" w:rsidR="00365816">
        <w:rPr>
          <w:rFonts w:ascii="Gill Sans MT" w:hAnsi="Gill Sans MT"/>
          <w:sz w:val="24"/>
          <w:szCs w:val="24"/>
        </w:rPr>
        <w:t> </w:t>
      </w:r>
      <w:r w:rsidRPr="006F2CE1">
        <w:rPr>
          <w:rFonts w:ascii="Gill Sans MT" w:hAnsi="Gill Sans MT"/>
          <w:sz w:val="24"/>
          <w:szCs w:val="24"/>
        </w:rPr>
        <w:t>/ Provision map is in place where required.</w:t>
      </w:r>
    </w:p>
    <w:p w:rsidRPr="006F2CE1" w:rsidR="008F1DD0" w:rsidP="008F1DD0" w:rsidRDefault="008F1DD0" w14:paraId="2C3A9FEC" w14:textId="5A622762">
      <w:pPr>
        <w:pStyle w:val="Level3Number"/>
        <w:rPr>
          <w:rFonts w:ascii="Gill Sans MT" w:hAnsi="Gill Sans MT"/>
          <w:sz w:val="24"/>
          <w:szCs w:val="24"/>
        </w:rPr>
      </w:pPr>
      <w:r w:rsidRPr="006F2CE1">
        <w:rPr>
          <w:rFonts w:ascii="Gill Sans MT" w:hAnsi="Gill Sans MT"/>
          <w:sz w:val="24"/>
          <w:szCs w:val="24"/>
        </w:rPr>
        <w:t>The IEP</w:t>
      </w:r>
      <w:r w:rsidRPr="006F2CE1" w:rsidR="00365816">
        <w:rPr>
          <w:rFonts w:ascii="Gill Sans MT" w:hAnsi="Gill Sans MT"/>
          <w:sz w:val="24"/>
          <w:szCs w:val="24"/>
        </w:rPr>
        <w:t> </w:t>
      </w:r>
      <w:r w:rsidRPr="006F2CE1">
        <w:rPr>
          <w:rFonts w:ascii="Gill Sans MT" w:hAnsi="Gill Sans MT"/>
          <w:sz w:val="24"/>
          <w:szCs w:val="24"/>
        </w:rPr>
        <w:t>/ Provision map will be prepared in consultation with the parents and, if appropriate, the pupil and will include:</w:t>
      </w:r>
    </w:p>
    <w:p w:rsidRPr="006F2CE1" w:rsidR="008F1DD0" w:rsidP="00365816" w:rsidRDefault="008F1DD0" w14:paraId="6015E225" w14:textId="77777777">
      <w:pPr>
        <w:pStyle w:val="Level4Number"/>
        <w:rPr>
          <w:rFonts w:ascii="Gill Sans MT" w:hAnsi="Gill Sans MT"/>
          <w:sz w:val="24"/>
          <w:szCs w:val="24"/>
        </w:rPr>
      </w:pPr>
      <w:r w:rsidRPr="006F2CE1">
        <w:rPr>
          <w:rFonts w:ascii="Gill Sans MT" w:hAnsi="Gill Sans MT"/>
          <w:sz w:val="24"/>
          <w:szCs w:val="24"/>
        </w:rPr>
        <w:t>the adjustments, interventions and support required to meet the outcomes identified for the pupil;</w:t>
      </w:r>
    </w:p>
    <w:p w:rsidRPr="006F2CE1" w:rsidR="008F1DD0" w:rsidP="00365816" w:rsidRDefault="008F1DD0" w14:paraId="4291953C" w14:textId="77777777">
      <w:pPr>
        <w:pStyle w:val="Level4Number"/>
        <w:rPr>
          <w:rFonts w:ascii="Gill Sans MT" w:hAnsi="Gill Sans MT"/>
          <w:sz w:val="24"/>
          <w:szCs w:val="24"/>
        </w:rPr>
      </w:pPr>
      <w:r w:rsidRPr="006F2CE1">
        <w:rPr>
          <w:rFonts w:ascii="Gill Sans MT" w:hAnsi="Gill Sans MT"/>
          <w:sz w:val="24"/>
          <w:szCs w:val="24"/>
        </w:rPr>
        <w:t>the expected impact on the pupil's progress, development or behaviour, as appropriate; and</w:t>
      </w:r>
    </w:p>
    <w:p w:rsidRPr="006F2CE1" w:rsidR="008F1DD0" w:rsidP="00365816" w:rsidRDefault="008F1DD0" w14:paraId="6616F8EF" w14:textId="77777777">
      <w:pPr>
        <w:pStyle w:val="Level4Number"/>
        <w:rPr>
          <w:rFonts w:ascii="Gill Sans MT" w:hAnsi="Gill Sans MT"/>
          <w:sz w:val="24"/>
          <w:szCs w:val="24"/>
        </w:rPr>
      </w:pPr>
      <w:r w:rsidRPr="006F2CE1">
        <w:rPr>
          <w:rFonts w:ascii="Gill Sans MT" w:hAnsi="Gill Sans MT"/>
          <w:sz w:val="24"/>
          <w:szCs w:val="24"/>
        </w:rPr>
        <w:t>clear dates for review.</w:t>
      </w:r>
    </w:p>
    <w:p w:rsidRPr="006F2CE1" w:rsidR="008F1DD0" w:rsidP="00365816" w:rsidRDefault="008F1DD0" w14:paraId="1A58D65F" w14:textId="2C9EF638">
      <w:pPr>
        <w:pStyle w:val="Level3Number"/>
        <w:rPr>
          <w:rFonts w:ascii="Gill Sans MT" w:hAnsi="Gill Sans MT"/>
          <w:sz w:val="24"/>
          <w:szCs w:val="24"/>
        </w:rPr>
      </w:pPr>
      <w:r w:rsidRPr="006F2CE1">
        <w:rPr>
          <w:rFonts w:ascii="Gill Sans MT" w:hAnsi="Gill Sans MT"/>
          <w:sz w:val="24"/>
          <w:szCs w:val="24"/>
        </w:rPr>
        <w:t>In carrying out the review, the SEN</w:t>
      </w:r>
      <w:r w:rsidR="00C30436">
        <w:rPr>
          <w:rFonts w:ascii="Gill Sans MT" w:hAnsi="Gill Sans MT"/>
          <w:sz w:val="24"/>
          <w:szCs w:val="24"/>
        </w:rPr>
        <w:t>D</w:t>
      </w:r>
      <w:r w:rsidRPr="006F2CE1">
        <w:rPr>
          <w:rFonts w:ascii="Gill Sans MT" w:hAnsi="Gill Sans MT"/>
          <w:sz w:val="24"/>
          <w:szCs w:val="24"/>
        </w:rPr>
        <w:t>CO will consider:</w:t>
      </w:r>
    </w:p>
    <w:p w:rsidRPr="006F2CE1" w:rsidR="008F1DD0" w:rsidP="00365816" w:rsidRDefault="008F1DD0" w14:paraId="5D24C36A" w14:textId="77777777">
      <w:pPr>
        <w:pStyle w:val="Level4Number"/>
        <w:rPr>
          <w:rFonts w:ascii="Gill Sans MT" w:hAnsi="Gill Sans MT"/>
          <w:sz w:val="24"/>
          <w:szCs w:val="24"/>
        </w:rPr>
      </w:pPr>
      <w:r w:rsidRPr="006F2CE1">
        <w:rPr>
          <w:rFonts w:ascii="Gill Sans MT" w:hAnsi="Gill Sans MT"/>
          <w:sz w:val="24"/>
          <w:szCs w:val="24"/>
        </w:rPr>
        <w:t>the effectiveness of the support and interventions and their impact on the pupil's progress;</w:t>
      </w:r>
    </w:p>
    <w:p w:rsidRPr="006F2CE1" w:rsidR="008F1DD0" w:rsidP="00365816" w:rsidRDefault="008F1DD0" w14:paraId="6669AF98" w14:textId="77777777">
      <w:pPr>
        <w:pStyle w:val="Level4Number"/>
        <w:rPr>
          <w:rFonts w:ascii="Gill Sans MT" w:hAnsi="Gill Sans MT"/>
          <w:sz w:val="24"/>
          <w:szCs w:val="24"/>
        </w:rPr>
      </w:pPr>
      <w:r w:rsidRPr="006F2CE1">
        <w:rPr>
          <w:rFonts w:ascii="Gill Sans MT" w:hAnsi="Gill Sans MT"/>
          <w:sz w:val="24"/>
          <w:szCs w:val="24"/>
        </w:rPr>
        <w:t>the views of relevant teaching staff, the parents and the pupil; and</w:t>
      </w:r>
    </w:p>
    <w:p w:rsidRPr="006F2CE1" w:rsidR="00383344" w:rsidP="00365816" w:rsidRDefault="008F1DD0" w14:paraId="7F823E3F" w14:textId="77777777">
      <w:pPr>
        <w:pStyle w:val="Level4Number"/>
        <w:rPr>
          <w:rFonts w:ascii="Gill Sans MT" w:hAnsi="Gill Sans MT"/>
          <w:sz w:val="24"/>
          <w:szCs w:val="24"/>
        </w:rPr>
      </w:pPr>
      <w:r w:rsidRPr="006F2CE1">
        <w:rPr>
          <w:rFonts w:ascii="Gill Sans MT" w:hAnsi="Gill Sans MT"/>
          <w:sz w:val="24"/>
          <w:szCs w:val="24"/>
        </w:rPr>
        <w:t>any changes that are required to the support and outcomes set out for the pupil.</w:t>
      </w:r>
    </w:p>
    <w:p w:rsidRPr="006F2CE1" w:rsidR="00793404" w:rsidP="00383344" w:rsidRDefault="00793404" w14:paraId="429AE388" w14:textId="77777777">
      <w:pPr>
        <w:pStyle w:val="Level1Heading"/>
        <w:rPr>
          <w:rFonts w:ascii="Gill Sans MT" w:hAnsi="Gill Sans MT"/>
        </w:rPr>
      </w:pPr>
      <w:bookmarkStart w:name="_Toc168488704" w:id="22"/>
      <w:bookmarkStart w:name="_Toc529973264" w:id="23"/>
      <w:bookmarkEnd w:id="16"/>
      <w:r w:rsidRPr="006F2CE1">
        <w:rPr>
          <w:rFonts w:ascii="Gill Sans MT" w:hAnsi="Gill Sans MT"/>
        </w:rPr>
        <w:t>Disability and discrimination</w:t>
      </w:r>
      <w:bookmarkEnd w:id="22"/>
    </w:p>
    <w:p w:rsidRPr="006F2CE1" w:rsidR="00793404" w:rsidP="00793404" w:rsidRDefault="00793404" w14:paraId="4B17C0EE" w14:textId="77777777">
      <w:pPr>
        <w:pStyle w:val="Level2Number"/>
        <w:rPr>
          <w:rFonts w:ascii="Gill Sans MT" w:hAnsi="Gill Sans MT"/>
          <w:sz w:val="24"/>
          <w:szCs w:val="24"/>
        </w:rPr>
      </w:pPr>
      <w:r w:rsidRPr="006F2CE1">
        <w:rPr>
          <w:rFonts w:ascii="Gill Sans MT" w:hAnsi="Gill Sans MT"/>
          <w:sz w:val="24"/>
          <w:szCs w:val="24"/>
        </w:rPr>
        <w:t>Conditions which may amount to disability will include both physical and mental impairments, such as:</w:t>
      </w:r>
    </w:p>
    <w:p w:rsidRPr="006F2CE1" w:rsidR="00793404" w:rsidP="00793404" w:rsidRDefault="00793404" w14:paraId="69515335" w14:textId="17217FD4">
      <w:pPr>
        <w:pStyle w:val="Level3Number"/>
        <w:rPr>
          <w:rFonts w:ascii="Gill Sans MT" w:hAnsi="Gill Sans MT"/>
          <w:sz w:val="24"/>
          <w:szCs w:val="24"/>
        </w:rPr>
      </w:pPr>
      <w:r w:rsidRPr="006F2CE1">
        <w:rPr>
          <w:rFonts w:ascii="Gill Sans MT" w:hAnsi="Gill Sans MT"/>
          <w:sz w:val="24"/>
          <w:szCs w:val="24"/>
        </w:rPr>
        <w:t>severe disfigurements, scarring conditions and birthmarks</w:t>
      </w:r>
      <w:r w:rsidRPr="006F2CE1" w:rsidR="00BB512C">
        <w:rPr>
          <w:rFonts w:ascii="Gill Sans MT" w:hAnsi="Gill Sans MT"/>
          <w:sz w:val="24"/>
          <w:szCs w:val="24"/>
        </w:rPr>
        <w:t>;</w:t>
      </w:r>
    </w:p>
    <w:p w:rsidRPr="006F2CE1" w:rsidR="00793404" w:rsidP="00793404" w:rsidRDefault="00793404" w14:paraId="6FF215E8" w14:textId="32FFCA34">
      <w:pPr>
        <w:pStyle w:val="Level3Number"/>
        <w:rPr>
          <w:rFonts w:ascii="Gill Sans MT" w:hAnsi="Gill Sans MT"/>
          <w:sz w:val="24"/>
          <w:szCs w:val="24"/>
        </w:rPr>
      </w:pPr>
      <w:r w:rsidRPr="006F2CE1">
        <w:rPr>
          <w:rFonts w:ascii="Gill Sans MT" w:hAnsi="Gill Sans MT"/>
          <w:sz w:val="24"/>
          <w:szCs w:val="24"/>
        </w:rPr>
        <w:t xml:space="preserve">progressive physical conditions or mental impairments which will result in a substantial long-term adverse effect on </w:t>
      </w:r>
      <w:r w:rsidRPr="006F2CE1" w:rsidR="002E594E">
        <w:rPr>
          <w:rFonts w:ascii="Gill Sans MT" w:hAnsi="Gill Sans MT"/>
          <w:sz w:val="24"/>
          <w:szCs w:val="24"/>
        </w:rPr>
        <w:t>day-to-day</w:t>
      </w:r>
      <w:r w:rsidRPr="006F2CE1">
        <w:rPr>
          <w:rFonts w:ascii="Gill Sans MT" w:hAnsi="Gill Sans MT"/>
          <w:sz w:val="24"/>
          <w:szCs w:val="24"/>
        </w:rPr>
        <w:t xml:space="preserve"> activity;</w:t>
      </w:r>
    </w:p>
    <w:p w:rsidRPr="006F2CE1" w:rsidR="00793404" w:rsidP="00793404" w:rsidRDefault="00793404" w14:paraId="353F5693" w14:textId="01CEB4C7">
      <w:pPr>
        <w:pStyle w:val="Level3Number"/>
        <w:rPr>
          <w:rFonts w:ascii="Gill Sans MT" w:hAnsi="Gill Sans MT"/>
          <w:sz w:val="24"/>
          <w:szCs w:val="24"/>
        </w:rPr>
      </w:pPr>
      <w:r w:rsidRPr="006F2CE1">
        <w:rPr>
          <w:rFonts w:ascii="Gill Sans MT" w:hAnsi="Gill Sans MT"/>
          <w:sz w:val="24"/>
          <w:szCs w:val="24"/>
        </w:rPr>
        <w:t xml:space="preserve">a controlled impairment, i.e. a </w:t>
      </w:r>
      <w:r w:rsidRPr="006F2CE1" w:rsidR="00FC3E73">
        <w:rPr>
          <w:rFonts w:ascii="Gill Sans MT" w:hAnsi="Gill Sans MT"/>
          <w:sz w:val="24"/>
          <w:szCs w:val="24"/>
        </w:rPr>
        <w:t>child</w:t>
      </w:r>
      <w:r w:rsidRPr="006F2CE1">
        <w:rPr>
          <w:rFonts w:ascii="Gill Sans MT" w:hAnsi="Gill Sans MT"/>
          <w:sz w:val="24"/>
          <w:szCs w:val="24"/>
        </w:rPr>
        <w:t xml:space="preserve"> with a prosthesis, or a </w:t>
      </w:r>
      <w:r w:rsidRPr="006F2CE1" w:rsidR="00FC3E73">
        <w:rPr>
          <w:rFonts w:ascii="Gill Sans MT" w:hAnsi="Gill Sans MT"/>
          <w:sz w:val="24"/>
          <w:szCs w:val="24"/>
        </w:rPr>
        <w:t>child</w:t>
      </w:r>
      <w:r w:rsidRPr="006F2CE1">
        <w:rPr>
          <w:rFonts w:ascii="Gill Sans MT" w:hAnsi="Gill Sans MT"/>
          <w:sz w:val="24"/>
          <w:szCs w:val="24"/>
        </w:rPr>
        <w:t xml:space="preserve"> with </w:t>
      </w:r>
      <w:r w:rsidRPr="006F2CE1" w:rsidR="008C0C6F">
        <w:rPr>
          <w:rFonts w:ascii="Gill Sans MT" w:hAnsi="Gill Sans MT"/>
          <w:sz w:val="24"/>
          <w:szCs w:val="24"/>
        </w:rPr>
        <w:t>drug-controlled</w:t>
      </w:r>
      <w:r w:rsidRPr="006F2CE1">
        <w:rPr>
          <w:rFonts w:ascii="Gill Sans MT" w:hAnsi="Gill Sans MT"/>
          <w:sz w:val="24"/>
          <w:szCs w:val="24"/>
        </w:rPr>
        <w:t xml:space="preserve"> epilepsy or diabetes; </w:t>
      </w:r>
    </w:p>
    <w:p w:rsidRPr="006F2CE1" w:rsidR="00793404" w:rsidP="00793404" w:rsidRDefault="00793404" w14:paraId="59E91174" w14:textId="7FD2A119">
      <w:pPr>
        <w:pStyle w:val="Level3Number"/>
        <w:rPr>
          <w:rFonts w:ascii="Gill Sans MT" w:hAnsi="Gill Sans MT"/>
          <w:sz w:val="24"/>
          <w:szCs w:val="24"/>
        </w:rPr>
      </w:pPr>
      <w:r w:rsidRPr="006F2CE1">
        <w:rPr>
          <w:rFonts w:ascii="Gill Sans MT" w:hAnsi="Gill Sans MT"/>
          <w:sz w:val="24"/>
          <w:szCs w:val="24"/>
        </w:rPr>
        <w:t xml:space="preserve">a history of impairment, for example a </w:t>
      </w:r>
      <w:r w:rsidRPr="006F2CE1" w:rsidR="00FC3E73">
        <w:rPr>
          <w:rFonts w:ascii="Gill Sans MT" w:hAnsi="Gill Sans MT"/>
          <w:sz w:val="24"/>
          <w:szCs w:val="24"/>
        </w:rPr>
        <w:t>child</w:t>
      </w:r>
      <w:r w:rsidRPr="006F2CE1">
        <w:rPr>
          <w:rFonts w:ascii="Gill Sans MT" w:hAnsi="Gill Sans MT"/>
          <w:sz w:val="24"/>
          <w:szCs w:val="24"/>
        </w:rPr>
        <w:t xml:space="preserve"> who used to be disabled and has recovered, or a </w:t>
      </w:r>
      <w:r w:rsidRPr="006F2CE1" w:rsidR="00FC3E73">
        <w:rPr>
          <w:rFonts w:ascii="Gill Sans MT" w:hAnsi="Gill Sans MT"/>
          <w:sz w:val="24"/>
          <w:szCs w:val="24"/>
        </w:rPr>
        <w:t>child</w:t>
      </w:r>
      <w:r w:rsidRPr="006F2CE1">
        <w:rPr>
          <w:rFonts w:ascii="Gill Sans MT" w:hAnsi="Gill Sans MT"/>
          <w:sz w:val="24"/>
          <w:szCs w:val="24"/>
        </w:rPr>
        <w:t xml:space="preserve"> with a previous mental illness; and</w:t>
      </w:r>
    </w:p>
    <w:p w:rsidRPr="006F2CE1" w:rsidR="00793404" w:rsidP="00793404" w:rsidRDefault="00793404" w14:paraId="5D4F76FD" w14:textId="71E9E199">
      <w:pPr>
        <w:pStyle w:val="Level3Number"/>
        <w:rPr>
          <w:rFonts w:ascii="Gill Sans MT" w:hAnsi="Gill Sans MT"/>
          <w:sz w:val="24"/>
          <w:szCs w:val="24"/>
        </w:rPr>
      </w:pPr>
      <w:r w:rsidRPr="006F2CE1">
        <w:rPr>
          <w:rFonts w:ascii="Gill Sans MT" w:hAnsi="Gill Sans MT"/>
          <w:sz w:val="24"/>
          <w:szCs w:val="24"/>
        </w:rPr>
        <w:t xml:space="preserve">a physical or mental impairment that will automatically meet the definition of disability under the Equality Act 2010 such as cancer. </w:t>
      </w:r>
    </w:p>
    <w:p w:rsidRPr="006F2CE1" w:rsidR="00793404" w:rsidP="00793404" w:rsidRDefault="00793404" w14:paraId="4C94BEAC" w14:textId="77777777">
      <w:pPr>
        <w:pStyle w:val="Level2Number"/>
        <w:rPr>
          <w:rFonts w:ascii="Gill Sans MT" w:hAnsi="Gill Sans MT"/>
          <w:sz w:val="24"/>
          <w:szCs w:val="24"/>
        </w:rPr>
      </w:pPr>
      <w:r w:rsidRPr="006F2CE1">
        <w:rPr>
          <w:rFonts w:ascii="Gill Sans MT" w:hAnsi="Gill Sans MT"/>
          <w:sz w:val="24"/>
          <w:szCs w:val="24"/>
        </w:rPr>
        <w:t>Disability does not include:</w:t>
      </w:r>
    </w:p>
    <w:p w:rsidRPr="006F2CE1" w:rsidR="00793404" w:rsidP="00793404" w:rsidRDefault="00793404" w14:paraId="0163A282" w14:textId="77777777">
      <w:pPr>
        <w:pStyle w:val="Level3Number"/>
        <w:rPr>
          <w:rFonts w:ascii="Gill Sans MT" w:hAnsi="Gill Sans MT"/>
          <w:sz w:val="24"/>
          <w:szCs w:val="24"/>
        </w:rPr>
      </w:pPr>
      <w:r w:rsidRPr="006F2CE1">
        <w:rPr>
          <w:rFonts w:ascii="Gill Sans MT" w:hAnsi="Gill Sans MT"/>
          <w:sz w:val="24"/>
          <w:szCs w:val="24"/>
        </w:rPr>
        <w:t>hay fever sufferers;</w:t>
      </w:r>
    </w:p>
    <w:p w:rsidRPr="006F2CE1" w:rsidR="00793404" w:rsidP="00793404" w:rsidRDefault="00793404" w14:paraId="665DF66B" w14:textId="25550DB8">
      <w:pPr>
        <w:pStyle w:val="Level3Number"/>
        <w:rPr>
          <w:rFonts w:ascii="Gill Sans MT" w:hAnsi="Gill Sans MT"/>
          <w:sz w:val="24"/>
          <w:szCs w:val="24"/>
        </w:rPr>
      </w:pPr>
      <w:r w:rsidRPr="006F2CE1">
        <w:rPr>
          <w:rFonts w:ascii="Gill Sans MT" w:hAnsi="Gill Sans MT"/>
          <w:sz w:val="24"/>
          <w:szCs w:val="24"/>
        </w:rPr>
        <w:t xml:space="preserve">a </w:t>
      </w:r>
      <w:r w:rsidRPr="006F2CE1" w:rsidR="00614F38">
        <w:rPr>
          <w:rFonts w:ascii="Gill Sans MT" w:hAnsi="Gill Sans MT"/>
          <w:sz w:val="24"/>
          <w:szCs w:val="24"/>
        </w:rPr>
        <w:t>child</w:t>
      </w:r>
      <w:r w:rsidRPr="006F2CE1">
        <w:rPr>
          <w:rFonts w:ascii="Gill Sans MT" w:hAnsi="Gill Sans MT"/>
          <w:sz w:val="24"/>
          <w:szCs w:val="24"/>
        </w:rPr>
        <w:t xml:space="preserve"> with anti-social tendencies;</w:t>
      </w:r>
    </w:p>
    <w:p w:rsidRPr="006F2CE1" w:rsidR="00793404" w:rsidP="00793404" w:rsidRDefault="00793404" w14:paraId="3DC3529F" w14:textId="26A70EA7">
      <w:pPr>
        <w:pStyle w:val="Level3Number"/>
        <w:rPr>
          <w:rFonts w:ascii="Gill Sans MT" w:hAnsi="Gill Sans MT"/>
          <w:sz w:val="24"/>
          <w:szCs w:val="24"/>
        </w:rPr>
      </w:pPr>
      <w:r w:rsidRPr="006F2CE1">
        <w:rPr>
          <w:rFonts w:ascii="Gill Sans MT" w:hAnsi="Gill Sans MT"/>
          <w:sz w:val="24"/>
          <w:szCs w:val="24"/>
        </w:rPr>
        <w:t xml:space="preserve">a </w:t>
      </w:r>
      <w:r w:rsidRPr="006F2CE1" w:rsidR="00614F38">
        <w:rPr>
          <w:rFonts w:ascii="Gill Sans MT" w:hAnsi="Gill Sans MT"/>
          <w:sz w:val="24"/>
          <w:szCs w:val="24"/>
        </w:rPr>
        <w:t>child</w:t>
      </w:r>
      <w:r w:rsidRPr="006F2CE1">
        <w:rPr>
          <w:rFonts w:ascii="Gill Sans MT" w:hAnsi="Gill Sans MT"/>
          <w:sz w:val="24"/>
          <w:szCs w:val="24"/>
        </w:rPr>
        <w:t xml:space="preserve"> who has a behavioural difficulty, for a reason other than a disability, for example, arising from social or domestic circumstances and it is considered that those circumstances have not given rise to a physical or mental impairment; and</w:t>
      </w:r>
    </w:p>
    <w:p w:rsidRPr="006F2CE1" w:rsidR="00793404" w:rsidP="00793404" w:rsidRDefault="00793404" w14:paraId="09456459" w14:textId="70832737">
      <w:pPr>
        <w:pStyle w:val="Level3Number"/>
        <w:rPr>
          <w:rFonts w:ascii="Gill Sans MT" w:hAnsi="Gill Sans MT"/>
          <w:sz w:val="24"/>
          <w:szCs w:val="24"/>
        </w:rPr>
      </w:pPr>
      <w:r w:rsidRPr="006F2CE1">
        <w:rPr>
          <w:rFonts w:ascii="Gill Sans MT" w:hAnsi="Gill Sans MT"/>
          <w:sz w:val="24"/>
          <w:szCs w:val="24"/>
        </w:rPr>
        <w:t xml:space="preserve">a </w:t>
      </w:r>
      <w:r w:rsidRPr="006F2CE1" w:rsidR="00614F38">
        <w:rPr>
          <w:rFonts w:ascii="Gill Sans MT" w:hAnsi="Gill Sans MT"/>
          <w:sz w:val="24"/>
          <w:szCs w:val="24"/>
        </w:rPr>
        <w:t>child</w:t>
      </w:r>
      <w:r w:rsidRPr="006F2CE1">
        <w:rPr>
          <w:rFonts w:ascii="Gill Sans MT" w:hAnsi="Gill Sans MT"/>
          <w:sz w:val="24"/>
          <w:szCs w:val="24"/>
        </w:rPr>
        <w:t xml:space="preserve"> who is addicted to non-prescribed substances unless the addiction was originally the result of administration of medically prescribed drugs or other medical treatment.</w:t>
      </w:r>
    </w:p>
    <w:p w:rsidRPr="006F2CE1" w:rsidR="00793404" w:rsidP="00793404" w:rsidRDefault="00793404" w14:paraId="462761DB" w14:textId="77777777">
      <w:pPr>
        <w:pStyle w:val="Level2Number"/>
        <w:rPr>
          <w:rFonts w:ascii="Gill Sans MT" w:hAnsi="Gill Sans MT"/>
          <w:sz w:val="24"/>
          <w:szCs w:val="24"/>
        </w:rPr>
      </w:pPr>
      <w:r w:rsidRPr="006F2CE1">
        <w:rPr>
          <w:rFonts w:ascii="Gill Sans MT" w:hAnsi="Gill Sans MT"/>
          <w:sz w:val="24"/>
          <w:szCs w:val="24"/>
        </w:rPr>
        <w:t>Discrimination arising from disability occurs when a disabled person is treated unfavourably because of something connected with their disability and the treatment cannot be shown to be a proportionate means of achieving a legitimate aim.</w:t>
      </w:r>
    </w:p>
    <w:p w:rsidRPr="006F2CE1" w:rsidR="00793404" w:rsidP="00793404" w:rsidRDefault="00793404" w14:paraId="6FE1D8E3" w14:textId="60F44882">
      <w:pPr>
        <w:pStyle w:val="Level2Number"/>
        <w:rPr>
          <w:rFonts w:ascii="Gill Sans MT" w:hAnsi="Gill Sans MT"/>
          <w:sz w:val="24"/>
          <w:szCs w:val="24"/>
        </w:rPr>
      </w:pPr>
      <w:r w:rsidRPr="006F2CE1">
        <w:rPr>
          <w:rFonts w:ascii="Gill Sans MT" w:hAnsi="Gill Sans MT"/>
          <w:sz w:val="24"/>
          <w:szCs w:val="24"/>
        </w:rPr>
        <w:t xml:space="preserve">We will not knowingly discriminate against a disabled </w:t>
      </w:r>
      <w:r w:rsidRPr="006F2CE1" w:rsidR="009819F6">
        <w:rPr>
          <w:rFonts w:ascii="Gill Sans MT" w:hAnsi="Gill Sans MT"/>
          <w:sz w:val="24"/>
          <w:szCs w:val="24"/>
        </w:rPr>
        <w:t>child</w:t>
      </w:r>
      <w:r w:rsidRPr="006F2CE1">
        <w:rPr>
          <w:rFonts w:ascii="Gill Sans MT" w:hAnsi="Gill Sans MT"/>
          <w:sz w:val="24"/>
          <w:szCs w:val="24"/>
        </w:rPr>
        <w:t>:</w:t>
      </w:r>
    </w:p>
    <w:p w:rsidRPr="006F2CE1" w:rsidR="00793404" w:rsidP="00793404" w:rsidRDefault="00793404" w14:paraId="464A5D7F" w14:textId="7257AB44">
      <w:pPr>
        <w:pStyle w:val="Level3Number"/>
        <w:rPr>
          <w:rFonts w:ascii="Gill Sans MT" w:hAnsi="Gill Sans MT"/>
          <w:sz w:val="24"/>
          <w:szCs w:val="24"/>
        </w:rPr>
      </w:pPr>
      <w:r w:rsidRPr="006F2CE1">
        <w:rPr>
          <w:rFonts w:ascii="Gill Sans MT" w:hAnsi="Gill Sans MT"/>
          <w:sz w:val="24"/>
          <w:szCs w:val="24"/>
        </w:rPr>
        <w:t xml:space="preserve">in the </w:t>
      </w:r>
      <w:r w:rsidRPr="006F2CE1" w:rsidR="00937504">
        <w:rPr>
          <w:rFonts w:ascii="Gill Sans MT" w:hAnsi="Gill Sans MT"/>
          <w:sz w:val="24"/>
          <w:szCs w:val="24"/>
        </w:rPr>
        <w:t>School</w:t>
      </w:r>
      <w:r w:rsidRPr="006F2CE1">
        <w:rPr>
          <w:rFonts w:ascii="Gill Sans MT" w:hAnsi="Gill Sans MT"/>
          <w:sz w:val="24"/>
          <w:szCs w:val="24"/>
        </w:rPr>
        <w:t>'s Admission Arrangements;</w:t>
      </w:r>
    </w:p>
    <w:p w:rsidRPr="006F2CE1" w:rsidR="00793404" w:rsidP="00793404" w:rsidRDefault="00793404" w14:paraId="2DF1B3AB" w14:textId="77777777">
      <w:pPr>
        <w:pStyle w:val="Level3Number"/>
        <w:rPr>
          <w:rFonts w:ascii="Gill Sans MT" w:hAnsi="Gill Sans MT"/>
          <w:sz w:val="24"/>
          <w:szCs w:val="24"/>
        </w:rPr>
      </w:pPr>
      <w:r w:rsidRPr="006F2CE1">
        <w:rPr>
          <w:rFonts w:ascii="Gill Sans MT" w:hAnsi="Gill Sans MT"/>
          <w:sz w:val="24"/>
          <w:szCs w:val="24"/>
        </w:rPr>
        <w:t>by refusing or deliberately omitting to accept an application for admission;</w:t>
      </w:r>
    </w:p>
    <w:p w:rsidRPr="006F2CE1" w:rsidR="00793404" w:rsidP="00793404" w:rsidRDefault="00793404" w14:paraId="2C867B7E" w14:textId="77777777">
      <w:pPr>
        <w:pStyle w:val="Level3Number"/>
        <w:rPr>
          <w:rFonts w:ascii="Gill Sans MT" w:hAnsi="Gill Sans MT"/>
          <w:sz w:val="24"/>
          <w:szCs w:val="24"/>
        </w:rPr>
      </w:pPr>
      <w:r w:rsidRPr="006F2CE1">
        <w:rPr>
          <w:rFonts w:ascii="Gill Sans MT" w:hAnsi="Gill Sans MT"/>
          <w:sz w:val="24"/>
          <w:szCs w:val="24"/>
        </w:rPr>
        <w:t>in the provision of education and associated services;</w:t>
      </w:r>
    </w:p>
    <w:p w:rsidRPr="006F2CE1" w:rsidR="00793404" w:rsidP="00793404" w:rsidRDefault="00793404" w14:paraId="3E3C587B" w14:textId="04655C6F">
      <w:pPr>
        <w:pStyle w:val="Level3Number"/>
        <w:rPr>
          <w:rFonts w:ascii="Gill Sans MT" w:hAnsi="Gill Sans MT"/>
          <w:sz w:val="24"/>
          <w:szCs w:val="24"/>
        </w:rPr>
      </w:pPr>
      <w:r w:rsidRPr="006F2CE1">
        <w:rPr>
          <w:rFonts w:ascii="Gill Sans MT" w:hAnsi="Gill Sans MT"/>
          <w:sz w:val="24"/>
          <w:szCs w:val="24"/>
        </w:rPr>
        <w:t xml:space="preserve">in the way the </w:t>
      </w:r>
      <w:r w:rsidRPr="006F2CE1" w:rsidR="004511C2">
        <w:rPr>
          <w:rFonts w:ascii="Gill Sans MT" w:hAnsi="Gill Sans MT"/>
          <w:sz w:val="24"/>
          <w:szCs w:val="24"/>
        </w:rPr>
        <w:t>school</w:t>
      </w:r>
      <w:r w:rsidRPr="006F2CE1">
        <w:rPr>
          <w:rFonts w:ascii="Gill Sans MT" w:hAnsi="Gill Sans MT"/>
          <w:sz w:val="24"/>
          <w:szCs w:val="24"/>
        </w:rPr>
        <w:t xml:space="preserve"> affords access to any benefit, service or facility offered or provided by the </w:t>
      </w:r>
      <w:proofErr w:type="gramStart"/>
      <w:r w:rsidRPr="006F2CE1" w:rsidR="00937504">
        <w:rPr>
          <w:rFonts w:ascii="Gill Sans MT" w:hAnsi="Gill Sans MT"/>
          <w:sz w:val="24"/>
          <w:szCs w:val="24"/>
        </w:rPr>
        <w:t>School</w:t>
      </w:r>
      <w:r w:rsidRPr="006F2CE1">
        <w:rPr>
          <w:rFonts w:ascii="Gill Sans MT" w:hAnsi="Gill Sans MT"/>
          <w:sz w:val="24"/>
          <w:szCs w:val="24"/>
        </w:rPr>
        <w:t>;</w:t>
      </w:r>
      <w:proofErr w:type="gramEnd"/>
    </w:p>
    <w:p w:rsidRPr="006F2CE1" w:rsidR="00793404" w:rsidP="00793404" w:rsidRDefault="00793404" w14:paraId="2C1B3A01" w14:textId="3F1BCF83">
      <w:pPr>
        <w:pStyle w:val="Level3Number"/>
        <w:rPr>
          <w:rFonts w:ascii="Gill Sans MT" w:hAnsi="Gill Sans MT"/>
          <w:sz w:val="24"/>
          <w:szCs w:val="24"/>
        </w:rPr>
      </w:pPr>
      <w:r w:rsidRPr="006F2CE1">
        <w:rPr>
          <w:rFonts w:ascii="Gill Sans MT" w:hAnsi="Gill Sans MT"/>
          <w:sz w:val="24"/>
          <w:szCs w:val="24"/>
        </w:rPr>
        <w:t xml:space="preserve">by excluding a </w:t>
      </w:r>
      <w:r w:rsidRPr="006F2CE1" w:rsidR="009819F6">
        <w:rPr>
          <w:rFonts w:ascii="Gill Sans MT" w:hAnsi="Gill Sans MT"/>
          <w:sz w:val="24"/>
          <w:szCs w:val="24"/>
        </w:rPr>
        <w:t>child</w:t>
      </w:r>
      <w:r w:rsidRPr="006F2CE1">
        <w:rPr>
          <w:rFonts w:ascii="Gill Sans MT" w:hAnsi="Gill Sans MT"/>
          <w:sz w:val="24"/>
          <w:szCs w:val="24"/>
        </w:rPr>
        <w:t xml:space="preserve"> on the grounds of his or her disability;</w:t>
      </w:r>
    </w:p>
    <w:p w:rsidRPr="006F2CE1" w:rsidR="00793404" w:rsidP="00793404" w:rsidRDefault="00793404" w14:paraId="2B8D119B" w14:textId="7E6AADA3">
      <w:pPr>
        <w:pStyle w:val="Level3Number"/>
        <w:rPr>
          <w:rFonts w:ascii="Gill Sans MT" w:hAnsi="Gill Sans MT"/>
          <w:sz w:val="24"/>
          <w:szCs w:val="24"/>
        </w:rPr>
      </w:pPr>
      <w:r w:rsidRPr="006F2CE1">
        <w:rPr>
          <w:rFonts w:ascii="Gill Sans MT" w:hAnsi="Gill Sans MT"/>
          <w:sz w:val="24"/>
          <w:szCs w:val="24"/>
        </w:rPr>
        <w:t xml:space="preserve">by harassing a </w:t>
      </w:r>
      <w:r w:rsidRPr="006F2CE1" w:rsidR="009819F6">
        <w:rPr>
          <w:rFonts w:ascii="Gill Sans MT" w:hAnsi="Gill Sans MT"/>
          <w:sz w:val="24"/>
          <w:szCs w:val="24"/>
        </w:rPr>
        <w:t>child</w:t>
      </w:r>
      <w:r w:rsidRPr="006F2CE1">
        <w:rPr>
          <w:rFonts w:ascii="Gill Sans MT" w:hAnsi="Gill Sans MT"/>
          <w:sz w:val="24"/>
          <w:szCs w:val="24"/>
        </w:rPr>
        <w:t xml:space="preserve"> with a disability;</w:t>
      </w:r>
    </w:p>
    <w:p w:rsidRPr="006F2CE1" w:rsidR="004368F2" w:rsidP="00793404" w:rsidRDefault="00793404" w14:paraId="5DE92798" w14:textId="67854E1C">
      <w:pPr>
        <w:pStyle w:val="Level3Number"/>
        <w:rPr>
          <w:rFonts w:ascii="Gill Sans MT" w:hAnsi="Gill Sans MT"/>
          <w:sz w:val="24"/>
          <w:szCs w:val="24"/>
        </w:rPr>
      </w:pPr>
      <w:r w:rsidRPr="006F2CE1">
        <w:rPr>
          <w:rFonts w:ascii="Gill Sans MT" w:hAnsi="Gill Sans MT"/>
          <w:sz w:val="24"/>
          <w:szCs w:val="24"/>
        </w:rPr>
        <w:t xml:space="preserve">by victimising a </w:t>
      </w:r>
      <w:r w:rsidRPr="006F2CE1" w:rsidR="00FF49F6">
        <w:rPr>
          <w:rFonts w:ascii="Gill Sans MT" w:hAnsi="Gill Sans MT"/>
          <w:sz w:val="24"/>
          <w:szCs w:val="24"/>
        </w:rPr>
        <w:t>child</w:t>
      </w:r>
      <w:r w:rsidRPr="006F2CE1">
        <w:rPr>
          <w:rFonts w:ascii="Gill Sans MT" w:hAnsi="Gill Sans MT"/>
          <w:sz w:val="24"/>
          <w:szCs w:val="24"/>
        </w:rPr>
        <w:t xml:space="preserve"> with a disability;</w:t>
      </w:r>
    </w:p>
    <w:p w:rsidRPr="006F2CE1" w:rsidR="00793404" w:rsidP="00793404" w:rsidRDefault="004368F2" w14:paraId="54A0EC93" w14:textId="63617640">
      <w:pPr>
        <w:pStyle w:val="Level3Number"/>
        <w:rPr>
          <w:rFonts w:ascii="Gill Sans MT" w:hAnsi="Gill Sans MT"/>
          <w:sz w:val="24"/>
          <w:szCs w:val="24"/>
        </w:rPr>
      </w:pPr>
      <w:r w:rsidRPr="006F2CE1">
        <w:rPr>
          <w:rFonts w:ascii="Gill Sans MT" w:hAnsi="Gill Sans MT"/>
          <w:sz w:val="24"/>
          <w:szCs w:val="24"/>
        </w:rPr>
        <w:t xml:space="preserve">by treating a </w:t>
      </w:r>
      <w:r w:rsidRPr="006F2CE1" w:rsidR="00FF49F6">
        <w:rPr>
          <w:rFonts w:ascii="Gill Sans MT" w:hAnsi="Gill Sans MT"/>
          <w:sz w:val="24"/>
          <w:szCs w:val="24"/>
        </w:rPr>
        <w:t>child</w:t>
      </w:r>
      <w:r w:rsidRPr="006F2CE1">
        <w:rPr>
          <w:rFonts w:ascii="Gill Sans MT" w:hAnsi="Gill Sans MT"/>
          <w:sz w:val="24"/>
          <w:szCs w:val="24"/>
        </w:rPr>
        <w:t xml:space="preserve"> with a disability unfavourably because of something connected with his or her disability;</w:t>
      </w:r>
      <w:r w:rsidRPr="006F2CE1" w:rsidR="00793404">
        <w:rPr>
          <w:rFonts w:ascii="Gill Sans MT" w:hAnsi="Gill Sans MT"/>
          <w:sz w:val="24"/>
          <w:szCs w:val="24"/>
        </w:rPr>
        <w:t xml:space="preserve"> or</w:t>
      </w:r>
    </w:p>
    <w:p w:rsidRPr="006F2CE1" w:rsidR="00793404" w:rsidP="00793404" w:rsidRDefault="00793404" w14:paraId="3CA0B4FF" w14:textId="63373BB2">
      <w:pPr>
        <w:pStyle w:val="Level3Number"/>
        <w:rPr>
          <w:rFonts w:ascii="Gill Sans MT" w:hAnsi="Gill Sans MT"/>
          <w:sz w:val="24"/>
          <w:szCs w:val="24"/>
        </w:rPr>
      </w:pPr>
      <w:r w:rsidRPr="006F2CE1">
        <w:rPr>
          <w:rFonts w:ascii="Gill Sans MT" w:hAnsi="Gill Sans MT"/>
          <w:sz w:val="24"/>
          <w:szCs w:val="24"/>
        </w:rPr>
        <w:t xml:space="preserve">by failing to take reasonable steps to ensure that disabled </w:t>
      </w:r>
      <w:r w:rsidRPr="006F2CE1" w:rsidR="00FF49F6">
        <w:rPr>
          <w:rFonts w:ascii="Gill Sans MT" w:hAnsi="Gill Sans MT"/>
          <w:sz w:val="24"/>
          <w:szCs w:val="24"/>
        </w:rPr>
        <w:t>children</w:t>
      </w:r>
      <w:r w:rsidRPr="006F2CE1">
        <w:rPr>
          <w:rFonts w:ascii="Gill Sans MT" w:hAnsi="Gill Sans MT"/>
          <w:sz w:val="24"/>
          <w:szCs w:val="24"/>
        </w:rPr>
        <w:t xml:space="preserve"> are not placed at a substantial disadvantage in comparison with non-disabled </w:t>
      </w:r>
      <w:r w:rsidRPr="006F2CE1" w:rsidR="00FF49F6">
        <w:rPr>
          <w:rFonts w:ascii="Gill Sans MT" w:hAnsi="Gill Sans MT"/>
          <w:sz w:val="24"/>
          <w:szCs w:val="24"/>
        </w:rPr>
        <w:t>children</w:t>
      </w:r>
      <w:r w:rsidRPr="006F2CE1">
        <w:rPr>
          <w:rFonts w:ascii="Gill Sans MT" w:hAnsi="Gill Sans MT"/>
          <w:sz w:val="24"/>
          <w:szCs w:val="24"/>
        </w:rPr>
        <w:t>.</w:t>
      </w:r>
    </w:p>
    <w:p w:rsidRPr="006F2CE1" w:rsidR="004368F2" w:rsidP="00A82715" w:rsidRDefault="004368F2" w14:paraId="7C4C5C32" w14:textId="6A98F1AE">
      <w:pPr>
        <w:pStyle w:val="Level2Number"/>
        <w:rPr>
          <w:rFonts w:ascii="Gill Sans MT" w:hAnsi="Gill Sans MT"/>
          <w:sz w:val="24"/>
          <w:szCs w:val="24"/>
        </w:rPr>
      </w:pPr>
      <w:r w:rsidRPr="006F2CE1">
        <w:rPr>
          <w:rFonts w:ascii="Gill Sans MT" w:hAnsi="Gill Sans MT"/>
          <w:sz w:val="24"/>
          <w:szCs w:val="24"/>
        </w:rPr>
        <w:t xml:space="preserve">The </w:t>
      </w:r>
      <w:r w:rsidRPr="006F2CE1" w:rsidR="00937504">
        <w:rPr>
          <w:rFonts w:ascii="Gill Sans MT" w:hAnsi="Gill Sans MT"/>
          <w:sz w:val="24"/>
          <w:szCs w:val="24"/>
        </w:rPr>
        <w:t>School</w:t>
      </w:r>
      <w:r w:rsidRPr="006F2CE1">
        <w:rPr>
          <w:rFonts w:ascii="Gill Sans MT" w:hAnsi="Gill Sans MT"/>
          <w:sz w:val="24"/>
          <w:szCs w:val="24"/>
        </w:rPr>
        <w:t xml:space="preserve"> has regard to the </w:t>
      </w:r>
      <w:r w:rsidRPr="004511C2">
        <w:rPr>
          <w:rFonts w:ascii="Gill Sans MT" w:hAnsi="Gill Sans MT"/>
          <w:sz w:val="24"/>
          <w:szCs w:val="24"/>
        </w:rPr>
        <w:t xml:space="preserve">Equality and Human Rights Commission's </w:t>
      </w:r>
      <w:hyperlink w:history="1" r:id="rId25">
        <w:r w:rsidRPr="004511C2">
          <w:rPr>
            <w:rStyle w:val="Hyperlink"/>
            <w:rFonts w:ascii="Gill Sans MT" w:hAnsi="Gill Sans MT"/>
            <w:color w:val="auto"/>
            <w:sz w:val="24"/>
            <w:szCs w:val="24"/>
          </w:rPr>
          <w:t>Technical Guidance for Schools in England</w:t>
        </w:r>
      </w:hyperlink>
      <w:r w:rsidRPr="004511C2">
        <w:rPr>
          <w:rFonts w:ascii="Gill Sans MT" w:hAnsi="Gill Sans MT"/>
          <w:sz w:val="24"/>
          <w:szCs w:val="24"/>
        </w:rPr>
        <w:t xml:space="preserve"> </w:t>
      </w:r>
      <w:r w:rsidRPr="006F2CE1">
        <w:rPr>
          <w:rFonts w:ascii="Gill Sans MT" w:hAnsi="Gill Sans MT"/>
          <w:sz w:val="24"/>
          <w:szCs w:val="24"/>
        </w:rPr>
        <w:t>to decide whether someone has the protected characteristic of disability.</w:t>
      </w:r>
    </w:p>
    <w:p w:rsidRPr="006F2CE1" w:rsidR="00633AB2" w:rsidP="00383344" w:rsidRDefault="00633AB2" w14:paraId="1879E7E6" w14:textId="77777777">
      <w:pPr>
        <w:pStyle w:val="Level1Heading"/>
        <w:rPr>
          <w:rFonts w:ascii="Gill Sans MT" w:hAnsi="Gill Sans MT"/>
        </w:rPr>
      </w:pPr>
      <w:bookmarkStart w:name="_Toc168488705" w:id="24"/>
      <w:r w:rsidRPr="006F2CE1">
        <w:rPr>
          <w:rFonts w:ascii="Gill Sans MT" w:hAnsi="Gill Sans MT"/>
        </w:rPr>
        <w:t>Education and associated services</w:t>
      </w:r>
      <w:bookmarkEnd w:id="24"/>
    </w:p>
    <w:p w:rsidRPr="006F2CE1" w:rsidR="00633AB2" w:rsidP="00633AB2" w:rsidRDefault="00633AB2" w14:paraId="17C20E3E" w14:textId="6AB2248F">
      <w:pPr>
        <w:pStyle w:val="Level2Number"/>
        <w:rPr>
          <w:rFonts w:ascii="Gill Sans MT" w:hAnsi="Gill Sans MT"/>
          <w:sz w:val="24"/>
          <w:szCs w:val="24"/>
        </w:rPr>
      </w:pPr>
      <w:r w:rsidRPr="006F2CE1">
        <w:rPr>
          <w:rFonts w:ascii="Gill Sans MT" w:hAnsi="Gill Sans MT"/>
          <w:sz w:val="24"/>
          <w:szCs w:val="24"/>
        </w:rPr>
        <w:t xml:space="preserve">The </w:t>
      </w:r>
      <w:r w:rsidRPr="006F2CE1" w:rsidR="00CA4541">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has an ongoing duty to make reasonable adjustments in respect of the education and associated services provided by the </w:t>
      </w:r>
      <w:r w:rsidRPr="006F2CE1" w:rsidR="00CA4541">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including:</w:t>
      </w:r>
    </w:p>
    <w:p w:rsidRPr="006F2CE1" w:rsidR="00633AB2" w:rsidP="00633AB2" w:rsidRDefault="00633AB2" w14:paraId="0AA91008" w14:textId="77777777">
      <w:pPr>
        <w:pStyle w:val="Level3Number"/>
        <w:rPr>
          <w:rFonts w:ascii="Gill Sans MT" w:hAnsi="Gill Sans MT"/>
          <w:sz w:val="24"/>
          <w:szCs w:val="24"/>
        </w:rPr>
      </w:pPr>
      <w:r w:rsidRPr="006F2CE1">
        <w:rPr>
          <w:rFonts w:ascii="Gill Sans MT" w:hAnsi="Gill Sans MT"/>
          <w:sz w:val="24"/>
          <w:szCs w:val="24"/>
        </w:rPr>
        <w:t>the curriculum;</w:t>
      </w:r>
    </w:p>
    <w:p w:rsidRPr="006F2CE1" w:rsidR="00633AB2" w:rsidP="00633AB2" w:rsidRDefault="00633AB2" w14:paraId="12D8BC87" w14:textId="77777777">
      <w:pPr>
        <w:pStyle w:val="Level3Number"/>
        <w:rPr>
          <w:rFonts w:ascii="Gill Sans MT" w:hAnsi="Gill Sans MT"/>
          <w:sz w:val="24"/>
          <w:szCs w:val="24"/>
        </w:rPr>
      </w:pPr>
      <w:r w:rsidRPr="006F2CE1">
        <w:rPr>
          <w:rFonts w:ascii="Gill Sans MT" w:hAnsi="Gill Sans MT"/>
          <w:sz w:val="24"/>
          <w:szCs w:val="24"/>
        </w:rPr>
        <w:t>classroom organisation and timetabling;</w:t>
      </w:r>
    </w:p>
    <w:p w:rsidRPr="006F2CE1" w:rsidR="00633AB2" w:rsidP="00633AB2" w:rsidRDefault="00633AB2" w14:paraId="1FC554AC" w14:textId="3780992E">
      <w:pPr>
        <w:pStyle w:val="Level3Number"/>
        <w:rPr>
          <w:rFonts w:ascii="Gill Sans MT" w:hAnsi="Gill Sans MT"/>
          <w:sz w:val="24"/>
          <w:szCs w:val="24"/>
        </w:rPr>
      </w:pPr>
      <w:r w:rsidRPr="006F2CE1">
        <w:rPr>
          <w:rFonts w:ascii="Gill Sans MT" w:hAnsi="Gill Sans MT"/>
          <w:sz w:val="24"/>
          <w:szCs w:val="24"/>
        </w:rPr>
        <w:t xml:space="preserve">access to </w:t>
      </w:r>
      <w:r w:rsidRPr="006F2CE1" w:rsidR="00CA4541">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facilities;</w:t>
      </w:r>
    </w:p>
    <w:p w:rsidRPr="006F2CE1" w:rsidR="00633AB2" w:rsidP="00633AB2" w:rsidRDefault="00CA4541" w14:paraId="704E04DA" w14:textId="09C88CE9">
      <w:pPr>
        <w:pStyle w:val="Level3Number"/>
        <w:rPr>
          <w:rFonts w:ascii="Gill Sans MT" w:hAnsi="Gill Sans MT"/>
          <w:sz w:val="24"/>
          <w:szCs w:val="24"/>
        </w:rPr>
      </w:pPr>
      <w:r w:rsidRPr="006F2CE1">
        <w:rPr>
          <w:rFonts w:ascii="Gill Sans MT" w:hAnsi="Gill Sans MT"/>
          <w:sz w:val="24"/>
          <w:szCs w:val="24"/>
        </w:rPr>
        <w:t>s</w:t>
      </w:r>
      <w:r w:rsidRPr="006F2CE1" w:rsidR="00937504">
        <w:rPr>
          <w:rFonts w:ascii="Gill Sans MT" w:hAnsi="Gill Sans MT"/>
          <w:sz w:val="24"/>
          <w:szCs w:val="24"/>
        </w:rPr>
        <w:t>chool</w:t>
      </w:r>
      <w:r w:rsidRPr="006F2CE1" w:rsidR="00633AB2">
        <w:rPr>
          <w:rFonts w:ascii="Gill Sans MT" w:hAnsi="Gill Sans MT"/>
          <w:sz w:val="24"/>
          <w:szCs w:val="24"/>
        </w:rPr>
        <w:t xml:space="preserve"> sports;</w:t>
      </w:r>
    </w:p>
    <w:p w:rsidRPr="006F2CE1" w:rsidR="00633AB2" w:rsidP="00633AB2" w:rsidRDefault="00CA4541" w14:paraId="7C1D0C23" w14:textId="3D5EF78C">
      <w:pPr>
        <w:pStyle w:val="Level3Number"/>
        <w:rPr>
          <w:rFonts w:ascii="Gill Sans MT" w:hAnsi="Gill Sans MT"/>
          <w:sz w:val="24"/>
          <w:szCs w:val="24"/>
        </w:rPr>
      </w:pPr>
      <w:r w:rsidRPr="006F2CE1">
        <w:rPr>
          <w:rFonts w:ascii="Gill Sans MT" w:hAnsi="Gill Sans MT"/>
          <w:sz w:val="24"/>
          <w:szCs w:val="24"/>
        </w:rPr>
        <w:t>s</w:t>
      </w:r>
      <w:r w:rsidRPr="006F2CE1" w:rsidR="00937504">
        <w:rPr>
          <w:rFonts w:ascii="Gill Sans MT" w:hAnsi="Gill Sans MT"/>
          <w:sz w:val="24"/>
          <w:szCs w:val="24"/>
        </w:rPr>
        <w:t>chool</w:t>
      </w:r>
      <w:r w:rsidRPr="006F2CE1" w:rsidR="00633AB2">
        <w:rPr>
          <w:rFonts w:ascii="Gill Sans MT" w:hAnsi="Gill Sans MT"/>
          <w:sz w:val="24"/>
          <w:szCs w:val="24"/>
        </w:rPr>
        <w:t xml:space="preserve"> policies;</w:t>
      </w:r>
    </w:p>
    <w:p w:rsidRPr="006F2CE1" w:rsidR="00633AB2" w:rsidP="00633AB2" w:rsidRDefault="00633AB2" w14:paraId="01679F1E" w14:textId="77777777">
      <w:pPr>
        <w:pStyle w:val="Level3Number"/>
        <w:rPr>
          <w:rFonts w:ascii="Gill Sans MT" w:hAnsi="Gill Sans MT"/>
          <w:sz w:val="24"/>
          <w:szCs w:val="24"/>
        </w:rPr>
      </w:pPr>
      <w:r w:rsidRPr="006F2CE1">
        <w:rPr>
          <w:rFonts w:ascii="Gill Sans MT" w:hAnsi="Gill Sans MT"/>
          <w:sz w:val="24"/>
          <w:szCs w:val="24"/>
        </w:rPr>
        <w:t>breaks and lunchtimes;</w:t>
      </w:r>
    </w:p>
    <w:p w:rsidRPr="006F2CE1" w:rsidR="00633AB2" w:rsidP="00633AB2" w:rsidRDefault="00633AB2" w14:paraId="7F4FF3DF" w14:textId="77777777">
      <w:pPr>
        <w:pStyle w:val="Level3Number"/>
        <w:rPr>
          <w:rFonts w:ascii="Gill Sans MT" w:hAnsi="Gill Sans MT"/>
          <w:sz w:val="24"/>
          <w:szCs w:val="24"/>
        </w:rPr>
      </w:pPr>
      <w:r w:rsidRPr="006F2CE1">
        <w:rPr>
          <w:rFonts w:ascii="Gill Sans MT" w:hAnsi="Gill Sans MT"/>
          <w:sz w:val="24"/>
          <w:szCs w:val="24"/>
        </w:rPr>
        <w:t>the serving of school meals;</w:t>
      </w:r>
    </w:p>
    <w:p w:rsidRPr="006F2CE1" w:rsidR="00633AB2" w:rsidP="00633AB2" w:rsidRDefault="00633AB2" w14:paraId="394BB823" w14:textId="77777777">
      <w:pPr>
        <w:pStyle w:val="Level3Number"/>
        <w:rPr>
          <w:rFonts w:ascii="Gill Sans MT" w:hAnsi="Gill Sans MT"/>
          <w:sz w:val="24"/>
          <w:szCs w:val="24"/>
        </w:rPr>
      </w:pPr>
      <w:r w:rsidRPr="006F2CE1">
        <w:rPr>
          <w:rFonts w:ascii="Gill Sans MT" w:hAnsi="Gill Sans MT"/>
          <w:sz w:val="24"/>
          <w:szCs w:val="24"/>
        </w:rPr>
        <w:t>assessment and examination arrangements;</w:t>
      </w:r>
    </w:p>
    <w:p w:rsidRPr="006F2CE1" w:rsidR="00633AB2" w:rsidP="00633AB2" w:rsidRDefault="00CA4541" w14:paraId="28E3DAFA" w14:textId="11924F2B">
      <w:pPr>
        <w:pStyle w:val="Level3Number"/>
        <w:rPr>
          <w:rFonts w:ascii="Gill Sans MT" w:hAnsi="Gill Sans MT"/>
          <w:sz w:val="24"/>
          <w:szCs w:val="24"/>
        </w:rPr>
      </w:pPr>
      <w:r w:rsidRPr="006F2CE1">
        <w:rPr>
          <w:rFonts w:ascii="Gill Sans MT" w:hAnsi="Gill Sans MT"/>
          <w:sz w:val="24"/>
          <w:szCs w:val="24"/>
        </w:rPr>
        <w:t>s</w:t>
      </w:r>
      <w:r w:rsidRPr="006F2CE1" w:rsidR="00937504">
        <w:rPr>
          <w:rFonts w:ascii="Gill Sans MT" w:hAnsi="Gill Sans MT"/>
          <w:sz w:val="24"/>
          <w:szCs w:val="24"/>
        </w:rPr>
        <w:t>chool</w:t>
      </w:r>
      <w:r w:rsidRPr="006F2CE1" w:rsidR="00633AB2">
        <w:rPr>
          <w:rFonts w:ascii="Gill Sans MT" w:hAnsi="Gill Sans MT"/>
          <w:sz w:val="24"/>
          <w:szCs w:val="24"/>
        </w:rPr>
        <w:t xml:space="preserve"> discipline and sanctions;</w:t>
      </w:r>
    </w:p>
    <w:p w:rsidRPr="006F2CE1" w:rsidR="00633AB2" w:rsidP="00633AB2" w:rsidRDefault="00633AB2" w14:paraId="48546E81" w14:textId="77777777">
      <w:pPr>
        <w:pStyle w:val="Level3Number"/>
        <w:rPr>
          <w:rFonts w:ascii="Gill Sans MT" w:hAnsi="Gill Sans MT"/>
          <w:sz w:val="24"/>
          <w:szCs w:val="24"/>
        </w:rPr>
      </w:pPr>
      <w:r w:rsidRPr="006F2CE1">
        <w:rPr>
          <w:rFonts w:ascii="Gill Sans MT" w:hAnsi="Gill Sans MT"/>
          <w:sz w:val="24"/>
          <w:szCs w:val="24"/>
        </w:rPr>
        <w:t>exclusion procedures;</w:t>
      </w:r>
    </w:p>
    <w:p w:rsidRPr="006F2CE1" w:rsidR="00633AB2" w:rsidP="00633AB2" w:rsidRDefault="00CA4541" w14:paraId="6A2021DA" w14:textId="09208F7C">
      <w:pPr>
        <w:pStyle w:val="Level3Number"/>
        <w:rPr>
          <w:rFonts w:ascii="Gill Sans MT" w:hAnsi="Gill Sans MT"/>
          <w:sz w:val="24"/>
          <w:szCs w:val="24"/>
        </w:rPr>
      </w:pPr>
      <w:r w:rsidRPr="006F2CE1">
        <w:rPr>
          <w:rFonts w:ascii="Gill Sans MT" w:hAnsi="Gill Sans MT"/>
          <w:sz w:val="24"/>
          <w:szCs w:val="24"/>
        </w:rPr>
        <w:t>s</w:t>
      </w:r>
      <w:r w:rsidRPr="006F2CE1" w:rsidR="00937504">
        <w:rPr>
          <w:rFonts w:ascii="Gill Sans MT" w:hAnsi="Gill Sans MT"/>
          <w:sz w:val="24"/>
          <w:szCs w:val="24"/>
        </w:rPr>
        <w:t>chool</w:t>
      </w:r>
      <w:r w:rsidRPr="006F2CE1" w:rsidR="00633AB2">
        <w:rPr>
          <w:rFonts w:ascii="Gill Sans MT" w:hAnsi="Gill Sans MT"/>
          <w:sz w:val="24"/>
          <w:szCs w:val="24"/>
        </w:rPr>
        <w:t xml:space="preserve"> clubs, educational visits and other activities; and</w:t>
      </w:r>
    </w:p>
    <w:p w:rsidRPr="006F2CE1" w:rsidR="00633AB2" w:rsidP="00633AB2" w:rsidRDefault="00633AB2" w14:paraId="6DBFA3F9" w14:textId="77777777">
      <w:pPr>
        <w:pStyle w:val="Level3Number"/>
        <w:rPr>
          <w:rFonts w:ascii="Gill Sans MT" w:hAnsi="Gill Sans MT"/>
          <w:sz w:val="24"/>
          <w:szCs w:val="24"/>
        </w:rPr>
      </w:pPr>
      <w:r w:rsidRPr="006F2CE1">
        <w:rPr>
          <w:rFonts w:ascii="Gill Sans MT" w:hAnsi="Gill Sans MT"/>
          <w:sz w:val="24"/>
          <w:szCs w:val="24"/>
        </w:rPr>
        <w:t>preparation of pupils for the next phase of education.</w:t>
      </w:r>
    </w:p>
    <w:p w:rsidRPr="006F2CE1" w:rsidR="00633AB2" w:rsidP="00633AB2" w:rsidRDefault="00633AB2" w14:paraId="6C028A5B" w14:textId="7CDEB18B">
      <w:pPr>
        <w:pStyle w:val="Level2Number"/>
        <w:rPr>
          <w:rFonts w:ascii="Gill Sans MT" w:hAnsi="Gill Sans MT"/>
          <w:sz w:val="24"/>
          <w:szCs w:val="24"/>
        </w:rPr>
      </w:pPr>
      <w:r w:rsidRPr="006F2CE1">
        <w:rPr>
          <w:rFonts w:ascii="Gill Sans MT" w:hAnsi="Gill Sans MT"/>
          <w:sz w:val="24"/>
          <w:szCs w:val="24"/>
        </w:rPr>
        <w:t xml:space="preserve">The above is not an exhaustive list, and the </w:t>
      </w:r>
      <w:r w:rsidRPr="006F2CE1" w:rsidR="00CA4541">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will consider each case on its own circumstances.</w:t>
      </w:r>
    </w:p>
    <w:p w:rsidRPr="006F2CE1" w:rsidR="00633AB2" w:rsidP="00383344" w:rsidRDefault="00633AB2" w14:paraId="3882AB7D" w14:textId="77777777">
      <w:pPr>
        <w:pStyle w:val="Level1Heading"/>
        <w:rPr>
          <w:rFonts w:ascii="Gill Sans MT" w:hAnsi="Gill Sans MT"/>
        </w:rPr>
      </w:pPr>
      <w:bookmarkStart w:name="_Toc168488706" w:id="25"/>
      <w:r w:rsidRPr="006F2CE1">
        <w:rPr>
          <w:rFonts w:ascii="Gill Sans MT" w:hAnsi="Gill Sans MT"/>
        </w:rPr>
        <w:t>Reasonable adjustments for pupils</w:t>
      </w:r>
      <w:bookmarkEnd w:id="25"/>
    </w:p>
    <w:p w:rsidRPr="006F2CE1" w:rsidR="00633AB2" w:rsidP="00633AB2" w:rsidRDefault="00633AB2" w14:paraId="07F99994" w14:textId="7B05C916">
      <w:pPr>
        <w:pStyle w:val="Level2Number"/>
        <w:rPr>
          <w:rFonts w:ascii="Gill Sans MT" w:hAnsi="Gill Sans MT"/>
          <w:sz w:val="24"/>
          <w:szCs w:val="24"/>
        </w:rPr>
      </w:pPr>
      <w:r w:rsidRPr="006F2CE1">
        <w:rPr>
          <w:rFonts w:ascii="Gill Sans MT" w:hAnsi="Gill Sans MT"/>
          <w:sz w:val="24"/>
          <w:szCs w:val="24"/>
        </w:rPr>
        <w:t xml:space="preserve">When providing educational services to a pupil, the </w:t>
      </w:r>
      <w:r w:rsidRPr="006F2CE1" w:rsidR="00CA4541">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is legally required to make reasonable adjustments </w:t>
      </w:r>
      <w:proofErr w:type="gramStart"/>
      <w:r w:rsidRPr="006F2CE1">
        <w:rPr>
          <w:rFonts w:ascii="Gill Sans MT" w:hAnsi="Gill Sans MT"/>
          <w:sz w:val="24"/>
          <w:szCs w:val="24"/>
        </w:rPr>
        <w:t>in order to</w:t>
      </w:r>
      <w:proofErr w:type="gramEnd"/>
      <w:r w:rsidRPr="006F2CE1">
        <w:rPr>
          <w:rFonts w:ascii="Gill Sans MT" w:hAnsi="Gill Sans MT"/>
          <w:sz w:val="24"/>
          <w:szCs w:val="24"/>
        </w:rPr>
        <w:t xml:space="preserve"> cater for a pupil's disability.</w:t>
      </w:r>
    </w:p>
    <w:p w:rsidRPr="006F2CE1" w:rsidR="00633AB2" w:rsidP="00A1558C" w:rsidRDefault="00633AB2" w14:paraId="3531C990" w14:textId="34B49C75">
      <w:pPr>
        <w:pStyle w:val="Level2Number"/>
        <w:rPr>
          <w:rFonts w:ascii="Gill Sans MT" w:hAnsi="Gill Sans MT"/>
          <w:sz w:val="24"/>
          <w:szCs w:val="24"/>
        </w:rPr>
      </w:pPr>
      <w:r w:rsidRPr="006F2CE1">
        <w:rPr>
          <w:rFonts w:ascii="Gill Sans MT" w:hAnsi="Gill Sans MT"/>
          <w:sz w:val="24"/>
          <w:szCs w:val="24"/>
        </w:rPr>
        <w:t xml:space="preserve">The </w:t>
      </w:r>
      <w:r w:rsidRPr="006F2CE1" w:rsidR="00CA4541">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shall inform the pupil and parents of the reasonable adjustments that the </w:t>
      </w:r>
      <w:r w:rsidRPr="006F2CE1" w:rsidR="00CA4541">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is able to make for that pupil. </w:t>
      </w:r>
      <w:r w:rsidRPr="006F2CE1" w:rsidR="003B4D59">
        <w:rPr>
          <w:rFonts w:ascii="Gill Sans MT" w:hAnsi="Gill Sans MT"/>
          <w:sz w:val="24"/>
          <w:szCs w:val="24"/>
        </w:rPr>
        <w:t xml:space="preserve"> </w:t>
      </w:r>
      <w:r w:rsidRPr="006F2CE1">
        <w:rPr>
          <w:rFonts w:ascii="Gill Sans MT" w:hAnsi="Gill Sans MT"/>
          <w:sz w:val="24"/>
          <w:szCs w:val="24"/>
        </w:rPr>
        <w:t xml:space="preserve">This will include adjustments to the </w:t>
      </w:r>
      <w:r w:rsidRPr="006F2CE1" w:rsidR="00CA4541">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's provisions, criteria and practices</w:t>
      </w:r>
      <w:r w:rsidRPr="006F2CE1" w:rsidR="00A1558C">
        <w:rPr>
          <w:rFonts w:ascii="Gill Sans MT" w:hAnsi="Gill Sans MT"/>
          <w:sz w:val="24"/>
          <w:szCs w:val="24"/>
        </w:rPr>
        <w:t xml:space="preserve"> as appropriate.</w:t>
      </w:r>
      <w:r w:rsidRPr="006F2CE1">
        <w:rPr>
          <w:rFonts w:ascii="Gill Sans MT" w:hAnsi="Gill Sans MT"/>
          <w:sz w:val="24"/>
          <w:szCs w:val="24"/>
        </w:rPr>
        <w:t xml:space="preserve"> </w:t>
      </w:r>
    </w:p>
    <w:p w:rsidRPr="006F2CE1" w:rsidR="00633AB2" w:rsidP="00633AB2" w:rsidRDefault="00633AB2" w14:paraId="520E6B82" w14:textId="7B3E9100">
      <w:pPr>
        <w:pStyle w:val="Level2Number"/>
        <w:rPr>
          <w:rFonts w:ascii="Gill Sans MT" w:hAnsi="Gill Sans MT"/>
          <w:sz w:val="24"/>
          <w:szCs w:val="24"/>
        </w:rPr>
      </w:pPr>
      <w:r w:rsidRPr="006F2CE1">
        <w:rPr>
          <w:rFonts w:ascii="Gill Sans MT" w:hAnsi="Gill Sans MT"/>
          <w:sz w:val="24"/>
          <w:szCs w:val="24"/>
        </w:rPr>
        <w:t xml:space="preserve">The </w:t>
      </w:r>
      <w:r w:rsidRPr="006F2CE1" w:rsidR="00A1558C">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is not legally required to </w:t>
      </w:r>
      <w:proofErr w:type="gramStart"/>
      <w:r w:rsidRPr="006F2CE1">
        <w:rPr>
          <w:rFonts w:ascii="Gill Sans MT" w:hAnsi="Gill Sans MT"/>
          <w:sz w:val="24"/>
          <w:szCs w:val="24"/>
        </w:rPr>
        <w:t>make adjustments</w:t>
      </w:r>
      <w:proofErr w:type="gramEnd"/>
      <w:r w:rsidRPr="006F2CE1">
        <w:rPr>
          <w:rFonts w:ascii="Gill Sans MT" w:hAnsi="Gill Sans MT"/>
          <w:sz w:val="24"/>
          <w:szCs w:val="24"/>
        </w:rPr>
        <w:t xml:space="preserve"> which include physical alterations such as the provision of a stairlift or new ground floor facilities, such as a new library. </w:t>
      </w:r>
    </w:p>
    <w:p w:rsidRPr="006F2CE1" w:rsidR="00633AB2" w:rsidP="00633AB2" w:rsidRDefault="00633AB2" w14:paraId="0E3F3E09" w14:textId="31B37443">
      <w:pPr>
        <w:pStyle w:val="Level2Number"/>
        <w:rPr>
          <w:rFonts w:ascii="Gill Sans MT" w:hAnsi="Gill Sans MT"/>
          <w:sz w:val="24"/>
          <w:szCs w:val="24"/>
        </w:rPr>
      </w:pPr>
      <w:r w:rsidRPr="006F2CE1">
        <w:rPr>
          <w:rFonts w:ascii="Gill Sans MT" w:hAnsi="Gill Sans MT"/>
          <w:sz w:val="24"/>
          <w:szCs w:val="24"/>
        </w:rPr>
        <w:t xml:space="preserve">The Equality Act 2010 requires all schools to provide auxiliary aids and services for disabled pupils as part of the duty to make "reasonable adjustments".  The </w:t>
      </w:r>
      <w:r w:rsidRPr="006F2CE1" w:rsidR="00850E00">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will carefully consider any proposals and will not unreasonably refuse to provide such aids and services.</w:t>
      </w:r>
    </w:p>
    <w:p w:rsidRPr="006F2CE1" w:rsidR="009E33A5" w:rsidP="00383344" w:rsidRDefault="00BD363B" w14:paraId="0F9D15F0" w14:textId="77777777">
      <w:pPr>
        <w:pStyle w:val="Level1Heading"/>
        <w:rPr>
          <w:rFonts w:ascii="Gill Sans MT" w:hAnsi="Gill Sans MT"/>
        </w:rPr>
      </w:pPr>
      <w:bookmarkStart w:name="_Toc168488708" w:id="26"/>
      <w:r w:rsidRPr="006F2CE1">
        <w:rPr>
          <w:rFonts w:ascii="Gill Sans MT" w:hAnsi="Gill Sans MT"/>
        </w:rPr>
        <w:t>Accessibility plans</w:t>
      </w:r>
      <w:bookmarkEnd w:id="26"/>
    </w:p>
    <w:p w:rsidRPr="006F2CE1" w:rsidR="00BD363B" w:rsidP="00BD363B" w:rsidRDefault="00BD363B" w14:paraId="185F4A8B" w14:textId="37A28215">
      <w:pPr>
        <w:pStyle w:val="Level2Number"/>
        <w:rPr>
          <w:rFonts w:ascii="Gill Sans MT" w:hAnsi="Gill Sans MT"/>
          <w:sz w:val="24"/>
          <w:szCs w:val="24"/>
        </w:rPr>
      </w:pPr>
      <w:r w:rsidRPr="006F2CE1">
        <w:rPr>
          <w:rFonts w:ascii="Gill Sans MT" w:hAnsi="Gill Sans MT"/>
          <w:sz w:val="24"/>
          <w:szCs w:val="24"/>
        </w:rPr>
        <w:t xml:space="preserve">The </w:t>
      </w:r>
      <w:r w:rsidRPr="006F2CE1" w:rsidR="00365557">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has prepared an Accessibility Plan which is available, on request, to all parents and staff.</w:t>
      </w:r>
    </w:p>
    <w:p w:rsidRPr="006F2CE1" w:rsidR="00BD363B" w:rsidP="00BD363B" w:rsidRDefault="00BD363B" w14:paraId="1ABB6C5F" w14:textId="77321890">
      <w:pPr>
        <w:pStyle w:val="Level2Number"/>
        <w:rPr>
          <w:rFonts w:ascii="Gill Sans MT" w:hAnsi="Gill Sans MT"/>
          <w:sz w:val="24"/>
          <w:szCs w:val="24"/>
        </w:rPr>
      </w:pPr>
      <w:r w:rsidRPr="006F2CE1">
        <w:rPr>
          <w:rFonts w:ascii="Gill Sans MT" w:hAnsi="Gill Sans MT"/>
          <w:sz w:val="24"/>
          <w:szCs w:val="24"/>
        </w:rPr>
        <w:t xml:space="preserve">The accessibility plan includes consideration of how the </w:t>
      </w:r>
      <w:r w:rsidRPr="006F2CE1" w:rsidR="00365557">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proposes to: </w:t>
      </w:r>
    </w:p>
    <w:p w:rsidRPr="006F2CE1" w:rsidR="00BD363B" w:rsidP="00BD363B" w:rsidRDefault="00BD363B" w14:paraId="233942FE" w14:textId="78EAD493">
      <w:pPr>
        <w:pStyle w:val="Level3Number"/>
        <w:rPr>
          <w:rFonts w:ascii="Gill Sans MT" w:hAnsi="Gill Sans MT"/>
          <w:sz w:val="24"/>
          <w:szCs w:val="24"/>
        </w:rPr>
      </w:pPr>
      <w:r w:rsidRPr="006F2CE1">
        <w:rPr>
          <w:rFonts w:ascii="Gill Sans MT" w:hAnsi="Gill Sans MT"/>
          <w:sz w:val="24"/>
          <w:szCs w:val="24"/>
        </w:rPr>
        <w:t xml:space="preserve">increase the extent to which disabled pupils can participate in the </w:t>
      </w:r>
      <w:r w:rsidRPr="006F2CE1" w:rsidR="00934D16">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's curriculum;</w:t>
      </w:r>
    </w:p>
    <w:p w:rsidRPr="006F2CE1" w:rsidR="00BD363B" w:rsidP="00BD363B" w:rsidRDefault="00BD363B" w14:paraId="66CBD2E0" w14:textId="080DFD9D">
      <w:pPr>
        <w:pStyle w:val="Level3Number"/>
        <w:rPr>
          <w:rFonts w:ascii="Gill Sans MT" w:hAnsi="Gill Sans MT"/>
          <w:sz w:val="24"/>
          <w:szCs w:val="24"/>
        </w:rPr>
      </w:pPr>
      <w:r w:rsidRPr="006F2CE1">
        <w:rPr>
          <w:rFonts w:ascii="Gill Sans MT" w:hAnsi="Gill Sans MT"/>
          <w:sz w:val="24"/>
          <w:szCs w:val="24"/>
        </w:rPr>
        <w:t xml:space="preserve">improve the physical environment of the </w:t>
      </w:r>
      <w:r w:rsidRPr="006F2CE1" w:rsidR="004511C2">
        <w:rPr>
          <w:rFonts w:ascii="Gill Sans MT" w:hAnsi="Gill Sans MT"/>
          <w:sz w:val="24"/>
          <w:szCs w:val="24"/>
        </w:rPr>
        <w:t>school</w:t>
      </w:r>
      <w:r w:rsidRPr="006F2CE1">
        <w:rPr>
          <w:rFonts w:ascii="Gill Sans MT" w:hAnsi="Gill Sans MT"/>
          <w:sz w:val="24"/>
          <w:szCs w:val="24"/>
        </w:rPr>
        <w:t xml:space="preserve"> for the purpose of increasing the extent to which disabled pupils </w:t>
      </w:r>
      <w:proofErr w:type="gramStart"/>
      <w:r w:rsidRPr="006F2CE1">
        <w:rPr>
          <w:rFonts w:ascii="Gill Sans MT" w:hAnsi="Gill Sans MT"/>
          <w:sz w:val="24"/>
          <w:szCs w:val="24"/>
        </w:rPr>
        <w:t>are able to</w:t>
      </w:r>
      <w:proofErr w:type="gramEnd"/>
      <w:r w:rsidRPr="006F2CE1">
        <w:rPr>
          <w:rFonts w:ascii="Gill Sans MT" w:hAnsi="Gill Sans MT"/>
          <w:sz w:val="24"/>
          <w:szCs w:val="24"/>
        </w:rPr>
        <w:t xml:space="preserve"> take advantage of education and benefits, facilities or services provided or offered by the </w:t>
      </w:r>
      <w:r w:rsidR="00966E00">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and</w:t>
      </w:r>
    </w:p>
    <w:p w:rsidRPr="006F2CE1" w:rsidR="00BD363B" w:rsidP="00BD363B" w:rsidRDefault="00BD363B" w14:paraId="3465DBF4" w14:textId="77777777">
      <w:pPr>
        <w:pStyle w:val="Level3Number"/>
        <w:rPr>
          <w:rFonts w:ascii="Gill Sans MT" w:hAnsi="Gill Sans MT"/>
          <w:sz w:val="24"/>
          <w:szCs w:val="24"/>
        </w:rPr>
      </w:pPr>
      <w:r w:rsidRPr="006F2CE1">
        <w:rPr>
          <w:rFonts w:ascii="Gill Sans MT" w:hAnsi="Gill Sans MT"/>
          <w:sz w:val="24"/>
          <w:szCs w:val="24"/>
        </w:rPr>
        <w:t>improve the delivery to disabled pupils of information which is readily accessible to pupils who are not disabled.</w:t>
      </w:r>
    </w:p>
    <w:p w:rsidRPr="006F2CE1" w:rsidR="00BD363B" w:rsidP="00BD363B" w:rsidRDefault="00BD363B" w14:paraId="42B3EDCA" w14:textId="66483D99">
      <w:pPr>
        <w:pStyle w:val="Level2Number"/>
        <w:rPr>
          <w:rFonts w:ascii="Gill Sans MT" w:hAnsi="Gill Sans MT"/>
          <w:sz w:val="24"/>
          <w:szCs w:val="24"/>
        </w:rPr>
      </w:pPr>
      <w:r w:rsidRPr="006F2CE1">
        <w:rPr>
          <w:rFonts w:ascii="Gill Sans MT" w:hAnsi="Gill Sans MT"/>
          <w:sz w:val="24"/>
          <w:szCs w:val="24"/>
        </w:rPr>
        <w:t xml:space="preserve">The plan will be reviewed on a regular basis, and as a minimum every three years, to ensure that the plan is up to date and covers all aspects of </w:t>
      </w:r>
      <w:r w:rsidR="004511C2">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life.</w:t>
      </w:r>
    </w:p>
    <w:p w:rsidRPr="006F2CE1" w:rsidR="00383344" w:rsidP="00383344" w:rsidRDefault="00383344" w14:paraId="0BB64989" w14:textId="302E71A0">
      <w:pPr>
        <w:pStyle w:val="Level1Heading"/>
        <w:rPr>
          <w:rFonts w:ascii="Gill Sans MT" w:hAnsi="Gill Sans MT"/>
        </w:rPr>
      </w:pPr>
      <w:bookmarkStart w:name="_Toc168488709" w:id="27"/>
      <w:r w:rsidRPr="006F2CE1">
        <w:rPr>
          <w:rFonts w:ascii="Gill Sans MT" w:hAnsi="Gill Sans MT"/>
        </w:rPr>
        <w:t>Education health and care plans (EHC</w:t>
      </w:r>
      <w:r w:rsidR="005D7044">
        <w:rPr>
          <w:rFonts w:ascii="Gill Sans MT" w:hAnsi="Gill Sans MT"/>
        </w:rPr>
        <w:t>P</w:t>
      </w:r>
      <w:r w:rsidRPr="006F2CE1">
        <w:rPr>
          <w:rFonts w:ascii="Gill Sans MT" w:hAnsi="Gill Sans MT"/>
        </w:rPr>
        <w:t xml:space="preserve"> plan)</w:t>
      </w:r>
      <w:bookmarkEnd w:id="23"/>
      <w:bookmarkEnd w:id="27"/>
    </w:p>
    <w:p w:rsidRPr="006F2CE1" w:rsidR="00383344" w:rsidP="00383344" w:rsidRDefault="00383344" w14:paraId="6B2FB681" w14:textId="00C9E3AA">
      <w:pPr>
        <w:pStyle w:val="Level2Number"/>
        <w:rPr>
          <w:rFonts w:ascii="Gill Sans MT" w:hAnsi="Gill Sans MT"/>
          <w:sz w:val="24"/>
          <w:szCs w:val="24"/>
        </w:rPr>
      </w:pPr>
      <w:r w:rsidRPr="006F2CE1">
        <w:rPr>
          <w:rFonts w:ascii="Gill Sans MT" w:hAnsi="Gill Sans MT"/>
          <w:sz w:val="24"/>
          <w:szCs w:val="24"/>
        </w:rPr>
        <w:t xml:space="preserve">Parents and the </w:t>
      </w:r>
      <w:r w:rsidRPr="006F2CE1" w:rsidR="00937504">
        <w:rPr>
          <w:rFonts w:ascii="Gill Sans MT" w:hAnsi="Gill Sans MT"/>
          <w:sz w:val="24"/>
          <w:szCs w:val="24"/>
        </w:rPr>
        <w:t>School</w:t>
      </w:r>
      <w:r w:rsidRPr="006F2CE1" w:rsidR="00BD363B">
        <w:rPr>
          <w:rFonts w:ascii="Gill Sans MT" w:hAnsi="Gill Sans MT"/>
          <w:sz w:val="24"/>
          <w:szCs w:val="24"/>
        </w:rPr>
        <w:t xml:space="preserve"> </w:t>
      </w:r>
      <w:r w:rsidRPr="006F2CE1">
        <w:rPr>
          <w:rFonts w:ascii="Gill Sans MT" w:hAnsi="Gill Sans MT"/>
          <w:sz w:val="24"/>
          <w:szCs w:val="24"/>
        </w:rPr>
        <w:t>have the right under section 36(1) of the Children and Families Act 2014 to ask the local authority to make an assessment with a view to drawing up an EHC</w:t>
      </w:r>
      <w:r w:rsidR="005D7044">
        <w:rPr>
          <w:rFonts w:ascii="Gill Sans MT" w:hAnsi="Gill Sans MT"/>
          <w:sz w:val="24"/>
          <w:szCs w:val="24"/>
        </w:rPr>
        <w:t>P</w:t>
      </w:r>
      <w:r w:rsidRPr="006F2CE1">
        <w:rPr>
          <w:rFonts w:ascii="Gill Sans MT" w:hAnsi="Gill Sans MT"/>
          <w:sz w:val="24"/>
          <w:szCs w:val="24"/>
        </w:rPr>
        <w:t xml:space="preserve"> plan.  The </w:t>
      </w:r>
      <w:r w:rsidRPr="006F2CE1" w:rsidR="00052ABF">
        <w:rPr>
          <w:rFonts w:ascii="Gill Sans MT" w:hAnsi="Gill Sans MT"/>
          <w:sz w:val="24"/>
          <w:szCs w:val="24"/>
        </w:rPr>
        <w:t>s</w:t>
      </w:r>
      <w:r w:rsidRPr="006F2CE1" w:rsidR="00937504">
        <w:rPr>
          <w:rFonts w:ascii="Gill Sans MT" w:hAnsi="Gill Sans MT"/>
          <w:sz w:val="24"/>
          <w:szCs w:val="24"/>
        </w:rPr>
        <w:t>chool</w:t>
      </w:r>
      <w:r w:rsidRPr="006F2CE1" w:rsidR="00BD363B">
        <w:rPr>
          <w:rFonts w:ascii="Gill Sans MT" w:hAnsi="Gill Sans MT"/>
          <w:sz w:val="24"/>
          <w:szCs w:val="24"/>
        </w:rPr>
        <w:t xml:space="preserve"> </w:t>
      </w:r>
      <w:r w:rsidRPr="006F2CE1">
        <w:rPr>
          <w:rFonts w:ascii="Gill Sans MT" w:hAnsi="Gill Sans MT"/>
          <w:sz w:val="24"/>
          <w:szCs w:val="24"/>
        </w:rPr>
        <w:t xml:space="preserve">will always consult with parents before exercising this right.  If the local authority refuses to make an assessment, the parents (but not the </w:t>
      </w:r>
      <w:r w:rsidRPr="006F2CE1" w:rsidR="00052ABF">
        <w:rPr>
          <w:rFonts w:ascii="Gill Sans MT" w:hAnsi="Gill Sans MT"/>
          <w:sz w:val="24"/>
          <w:szCs w:val="24"/>
        </w:rPr>
        <w:t>s</w:t>
      </w:r>
      <w:r w:rsidRPr="006F2CE1">
        <w:rPr>
          <w:rFonts w:ascii="Gill Sans MT" w:hAnsi="Gill Sans MT"/>
          <w:sz w:val="24"/>
          <w:szCs w:val="24"/>
        </w:rPr>
        <w:t>chool) have a right of appeal to the First-tier Tribunal (Special Educational Needs and Disability).</w:t>
      </w:r>
    </w:p>
    <w:p w:rsidRPr="006F2CE1" w:rsidR="00BD363B" w:rsidP="00BD363B" w:rsidRDefault="00BD363B" w14:paraId="20795360" w14:textId="2C9C6DE0">
      <w:pPr>
        <w:pStyle w:val="Level2Number"/>
        <w:rPr>
          <w:rFonts w:ascii="Gill Sans MT" w:hAnsi="Gill Sans MT"/>
          <w:sz w:val="24"/>
          <w:szCs w:val="24"/>
        </w:rPr>
      </w:pPr>
      <w:r w:rsidRPr="006F2CE1">
        <w:rPr>
          <w:rFonts w:ascii="Gill Sans MT" w:hAnsi="Gill Sans MT"/>
          <w:sz w:val="24"/>
          <w:szCs w:val="24"/>
        </w:rPr>
        <w:t>Where a prospective pupil has an EHC</w:t>
      </w:r>
      <w:r w:rsidR="005D7044">
        <w:rPr>
          <w:rFonts w:ascii="Gill Sans MT" w:hAnsi="Gill Sans MT"/>
          <w:sz w:val="24"/>
          <w:szCs w:val="24"/>
        </w:rPr>
        <w:t>P</w:t>
      </w:r>
      <w:r w:rsidRPr="006F2CE1">
        <w:rPr>
          <w:rFonts w:ascii="Gill Sans MT" w:hAnsi="Gill Sans MT"/>
          <w:sz w:val="24"/>
          <w:szCs w:val="24"/>
        </w:rPr>
        <w:t xml:space="preserve"> plan and it is proposed that the </w:t>
      </w:r>
      <w:r w:rsidRPr="006F2CE1" w:rsidR="00052ABF">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is named in section I of the EHC</w:t>
      </w:r>
      <w:r w:rsidR="005D7044">
        <w:rPr>
          <w:rFonts w:ascii="Gill Sans MT" w:hAnsi="Gill Sans MT"/>
          <w:sz w:val="24"/>
          <w:szCs w:val="24"/>
        </w:rPr>
        <w:t>P</w:t>
      </w:r>
      <w:r w:rsidRPr="006F2CE1">
        <w:rPr>
          <w:rFonts w:ascii="Gill Sans MT" w:hAnsi="Gill Sans MT"/>
          <w:sz w:val="24"/>
          <w:szCs w:val="24"/>
        </w:rPr>
        <w:t xml:space="preserve"> plan, the local authority will consult the </w:t>
      </w:r>
      <w:r w:rsidRPr="006F2CE1" w:rsidR="006E514A">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in line with the statutory procedures.  </w:t>
      </w:r>
    </w:p>
    <w:p w:rsidRPr="006F2CE1" w:rsidR="00383344" w:rsidP="00BD363B" w:rsidRDefault="00BD363B" w14:paraId="69803B8D" w14:textId="5BBA331E">
      <w:pPr>
        <w:pStyle w:val="Level2Number"/>
        <w:rPr>
          <w:rFonts w:ascii="Gill Sans MT" w:hAnsi="Gill Sans MT"/>
          <w:sz w:val="24"/>
          <w:szCs w:val="24"/>
        </w:rPr>
      </w:pPr>
      <w:r w:rsidRPr="006F2CE1">
        <w:rPr>
          <w:rFonts w:ascii="Gill Sans MT" w:hAnsi="Gill Sans MT"/>
          <w:sz w:val="24"/>
          <w:szCs w:val="24"/>
        </w:rPr>
        <w:t xml:space="preserve">Where the </w:t>
      </w:r>
      <w:r w:rsidRPr="006F2CE1" w:rsidR="006E514A">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is named in an EHC</w:t>
      </w:r>
      <w:r w:rsidR="005D7044">
        <w:rPr>
          <w:rFonts w:ascii="Gill Sans MT" w:hAnsi="Gill Sans MT"/>
          <w:sz w:val="24"/>
          <w:szCs w:val="24"/>
        </w:rPr>
        <w:t>P</w:t>
      </w:r>
      <w:r w:rsidRPr="006F2CE1">
        <w:rPr>
          <w:rFonts w:ascii="Gill Sans MT" w:hAnsi="Gill Sans MT"/>
          <w:sz w:val="24"/>
          <w:szCs w:val="24"/>
        </w:rPr>
        <w:t xml:space="preserve"> plan, the </w:t>
      </w:r>
      <w:r w:rsidRPr="006F2CE1" w:rsidR="006E514A">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will work together with the local authority, the pupil and the parents to implement the provision, as set out in the EHC</w:t>
      </w:r>
      <w:r w:rsidR="00A51A44">
        <w:rPr>
          <w:rFonts w:ascii="Gill Sans MT" w:hAnsi="Gill Sans MT"/>
          <w:sz w:val="24"/>
          <w:szCs w:val="24"/>
        </w:rPr>
        <w:t>P</w:t>
      </w:r>
      <w:r w:rsidRPr="006F2CE1">
        <w:rPr>
          <w:rFonts w:ascii="Gill Sans MT" w:hAnsi="Gill Sans MT"/>
          <w:sz w:val="24"/>
          <w:szCs w:val="24"/>
        </w:rPr>
        <w:t xml:space="preserve"> plan.</w:t>
      </w:r>
    </w:p>
    <w:p w:rsidRPr="006F2CE1" w:rsidR="00B33C46" w:rsidP="00383344" w:rsidRDefault="00383344" w14:paraId="77797A78" w14:textId="77777777">
      <w:pPr>
        <w:pStyle w:val="Level1Heading"/>
        <w:rPr>
          <w:rFonts w:ascii="Gill Sans MT" w:hAnsi="Gill Sans MT"/>
        </w:rPr>
      </w:pPr>
      <w:bookmarkStart w:name="_Toc168488710" w:id="28"/>
      <w:r w:rsidRPr="006F2CE1">
        <w:rPr>
          <w:rFonts w:ascii="Gill Sans MT" w:hAnsi="Gill Sans MT"/>
        </w:rPr>
        <w:t>Additional welfare needs</w:t>
      </w:r>
      <w:bookmarkEnd w:id="28"/>
    </w:p>
    <w:p w:rsidRPr="006F2CE1" w:rsidR="00383344" w:rsidP="00383344" w:rsidRDefault="00383344" w14:paraId="0A5C3D2A" w14:textId="47530360">
      <w:pPr>
        <w:pStyle w:val="Level2Number"/>
        <w:rPr>
          <w:rFonts w:ascii="Gill Sans MT" w:hAnsi="Gill Sans MT"/>
          <w:sz w:val="24"/>
          <w:szCs w:val="24"/>
        </w:rPr>
      </w:pPr>
      <w:r w:rsidRPr="006F2CE1">
        <w:rPr>
          <w:rFonts w:ascii="Gill Sans MT" w:hAnsi="Gill Sans MT"/>
          <w:sz w:val="24"/>
          <w:szCs w:val="24"/>
        </w:rPr>
        <w:t xml:space="preserve">The </w:t>
      </w:r>
      <w:r w:rsidRPr="006F2CE1" w:rsidR="006E514A">
        <w:rPr>
          <w:rFonts w:ascii="Gill Sans MT" w:hAnsi="Gill Sans MT"/>
          <w:sz w:val="24"/>
          <w:szCs w:val="24"/>
        </w:rPr>
        <w:t>s</w:t>
      </w:r>
      <w:r w:rsidRPr="006F2CE1" w:rsidR="00937504">
        <w:rPr>
          <w:rFonts w:ascii="Gill Sans MT" w:hAnsi="Gill Sans MT"/>
          <w:sz w:val="24"/>
          <w:szCs w:val="24"/>
        </w:rPr>
        <w:t>chool</w:t>
      </w:r>
      <w:r w:rsidRPr="006F2CE1" w:rsidR="00BD363B">
        <w:rPr>
          <w:rFonts w:ascii="Gill Sans MT" w:hAnsi="Gill Sans MT"/>
          <w:sz w:val="24"/>
          <w:szCs w:val="24"/>
        </w:rPr>
        <w:t xml:space="preserve"> </w:t>
      </w:r>
      <w:r w:rsidRPr="006F2CE1">
        <w:rPr>
          <w:rFonts w:ascii="Gill Sans MT" w:hAnsi="Gill Sans MT"/>
          <w:sz w:val="24"/>
          <w:szCs w:val="24"/>
        </w:rPr>
        <w:t>recognises that pupils with special educational needs</w:t>
      </w:r>
      <w:r w:rsidRPr="006F2CE1" w:rsidR="00BD363B">
        <w:rPr>
          <w:rFonts w:ascii="Gill Sans MT" w:hAnsi="Gill Sans MT"/>
          <w:sz w:val="24"/>
          <w:szCs w:val="24"/>
        </w:rPr>
        <w:t>,</w:t>
      </w:r>
      <w:r w:rsidRPr="006F2CE1">
        <w:rPr>
          <w:rFonts w:ascii="Gill Sans MT" w:hAnsi="Gill Sans MT"/>
          <w:sz w:val="24"/>
          <w:szCs w:val="24"/>
        </w:rPr>
        <w:t xml:space="preserve"> learning difficulties </w:t>
      </w:r>
      <w:r w:rsidRPr="006F2CE1" w:rsidR="00BD363B">
        <w:rPr>
          <w:rFonts w:ascii="Gill Sans MT" w:hAnsi="Gill Sans MT"/>
          <w:sz w:val="24"/>
          <w:szCs w:val="24"/>
        </w:rPr>
        <w:t xml:space="preserve">or a disability </w:t>
      </w:r>
      <w:r w:rsidRPr="006F2CE1">
        <w:rPr>
          <w:rFonts w:ascii="Gill Sans MT" w:hAnsi="Gill Sans MT"/>
          <w:sz w:val="24"/>
          <w:szCs w:val="24"/>
        </w:rPr>
        <w:t xml:space="preserve">may be at risk of being bullied.  The </w:t>
      </w:r>
      <w:r w:rsidRPr="006F2CE1" w:rsidR="006E514A">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's </w:t>
      </w:r>
      <w:r w:rsidRPr="006F2CE1" w:rsidR="00BD363B">
        <w:rPr>
          <w:rFonts w:ascii="Gill Sans MT" w:hAnsi="Gill Sans MT"/>
          <w:sz w:val="24"/>
          <w:szCs w:val="24"/>
        </w:rPr>
        <w:t>A</w:t>
      </w:r>
      <w:r w:rsidRPr="006F2CE1">
        <w:rPr>
          <w:rFonts w:ascii="Gill Sans MT" w:hAnsi="Gill Sans MT"/>
          <w:sz w:val="24"/>
          <w:szCs w:val="24"/>
        </w:rPr>
        <w:t>nti-bullying policy makes it clear that bullying behaviour of any kind is not acceptable and will be taken very seriously.</w:t>
      </w:r>
    </w:p>
    <w:p w:rsidRPr="006F2CE1" w:rsidR="00383344" w:rsidP="00380D9D" w:rsidRDefault="006C2A56" w14:paraId="0FA33992" w14:textId="1031746E">
      <w:pPr>
        <w:pStyle w:val="Level2Number"/>
        <w:rPr>
          <w:rFonts w:ascii="Gill Sans MT" w:hAnsi="Gill Sans MT"/>
          <w:sz w:val="24"/>
          <w:szCs w:val="24"/>
        </w:rPr>
      </w:pPr>
      <w:r w:rsidRPr="006F2CE1">
        <w:rPr>
          <w:rFonts w:ascii="Gill Sans MT" w:hAnsi="Gill Sans MT"/>
          <w:sz w:val="24"/>
          <w:szCs w:val="24"/>
        </w:rPr>
        <w:t xml:space="preserve">The </w:t>
      </w:r>
      <w:r w:rsidRPr="006F2CE1" w:rsidR="006E514A">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will tackle inappropriate attitudes and practices through staff leading by example, through the personal, social, health and </w:t>
      </w:r>
      <w:r w:rsidRPr="0090168B">
        <w:rPr>
          <w:rFonts w:ascii="Gill Sans MT" w:hAnsi="Gill Sans MT"/>
          <w:sz w:val="24"/>
          <w:szCs w:val="24"/>
        </w:rPr>
        <w:t>economic (</w:t>
      </w:r>
      <w:r w:rsidRPr="0090168B">
        <w:rPr>
          <w:rStyle w:val="DefinitionTerm"/>
          <w:rFonts w:ascii="Gill Sans MT" w:hAnsi="Gill Sans MT"/>
          <w:b w:val="0"/>
          <w:bCs/>
          <w:sz w:val="24"/>
          <w:szCs w:val="24"/>
        </w:rPr>
        <w:t>PSHE</w:t>
      </w:r>
      <w:r w:rsidRPr="0090168B">
        <w:rPr>
          <w:rFonts w:ascii="Gill Sans MT" w:hAnsi="Gill Sans MT"/>
          <w:sz w:val="24"/>
          <w:szCs w:val="24"/>
        </w:rPr>
        <w:t>)</w:t>
      </w:r>
      <w:r w:rsidRPr="006F2CE1">
        <w:rPr>
          <w:rFonts w:ascii="Gill Sans MT" w:hAnsi="Gill Sans MT"/>
          <w:sz w:val="24"/>
          <w:szCs w:val="24"/>
        </w:rPr>
        <w:t xml:space="preserve"> programmes, through the supportive </w:t>
      </w:r>
      <w:r w:rsidRPr="006F2CE1" w:rsidR="00D46DD2">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culture and through the </w:t>
      </w:r>
      <w:r w:rsidRPr="006F2CE1" w:rsidR="00D46DD2">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's </w:t>
      </w:r>
      <w:proofErr w:type="gramStart"/>
      <w:r w:rsidRPr="006F2CE1">
        <w:rPr>
          <w:rFonts w:ascii="Gill Sans MT" w:hAnsi="Gill Sans MT"/>
          <w:sz w:val="24"/>
          <w:szCs w:val="24"/>
        </w:rPr>
        <w:t>policies;</w:t>
      </w:r>
      <w:proofErr w:type="gramEnd"/>
      <w:r w:rsidRPr="006F2CE1">
        <w:rPr>
          <w:rFonts w:ascii="Gill Sans MT" w:hAnsi="Gill Sans MT"/>
          <w:sz w:val="24"/>
          <w:szCs w:val="24"/>
        </w:rPr>
        <w:t xml:space="preserve"> in particular though the </w:t>
      </w:r>
      <w:r w:rsidRPr="006F2CE1" w:rsidR="00937504">
        <w:rPr>
          <w:rFonts w:ascii="Gill Sans MT" w:hAnsi="Gill Sans MT"/>
          <w:sz w:val="24"/>
          <w:szCs w:val="24"/>
        </w:rPr>
        <w:t>School</w:t>
      </w:r>
      <w:r w:rsidRPr="006F2CE1">
        <w:rPr>
          <w:rFonts w:ascii="Gill Sans MT" w:hAnsi="Gill Sans MT"/>
          <w:sz w:val="24"/>
          <w:szCs w:val="24"/>
        </w:rPr>
        <w:t xml:space="preserve">'s </w:t>
      </w:r>
      <w:r w:rsidRPr="006F2CE1" w:rsidR="00714419">
        <w:rPr>
          <w:rFonts w:ascii="Gill Sans MT" w:hAnsi="Gill Sans MT"/>
          <w:sz w:val="24"/>
          <w:szCs w:val="24"/>
        </w:rPr>
        <w:t>Relationships health</w:t>
      </w:r>
      <w:r w:rsidRPr="006F2CE1" w:rsidR="00D46DD2">
        <w:rPr>
          <w:rFonts w:ascii="Gill Sans MT" w:hAnsi="Gill Sans MT"/>
          <w:sz w:val="24"/>
          <w:szCs w:val="24"/>
        </w:rPr>
        <w:t xml:space="preserve"> </w:t>
      </w:r>
      <w:r w:rsidRPr="006F2CE1">
        <w:rPr>
          <w:rFonts w:ascii="Gill Sans MT" w:hAnsi="Gill Sans MT"/>
          <w:sz w:val="24"/>
          <w:szCs w:val="24"/>
        </w:rPr>
        <w:t>and sex education</w:t>
      </w:r>
      <w:r w:rsidRPr="006F2CE1" w:rsidR="00D46DD2">
        <w:rPr>
          <w:rFonts w:ascii="Gill Sans MT" w:hAnsi="Gill Sans MT"/>
          <w:sz w:val="24"/>
          <w:szCs w:val="24"/>
        </w:rPr>
        <w:t xml:space="preserve"> </w:t>
      </w:r>
      <w:r w:rsidRPr="006F2CE1">
        <w:rPr>
          <w:rFonts w:ascii="Gill Sans MT" w:hAnsi="Gill Sans MT"/>
          <w:sz w:val="24"/>
          <w:szCs w:val="24"/>
        </w:rPr>
        <w:t>policy and programme.</w:t>
      </w:r>
    </w:p>
    <w:p w:rsidRPr="006F2CE1" w:rsidR="004368F2" w:rsidP="00380D9D" w:rsidRDefault="004368F2" w14:paraId="03E44A31" w14:textId="3B272AA6">
      <w:pPr>
        <w:pStyle w:val="Level2Number"/>
        <w:rPr>
          <w:rFonts w:ascii="Gill Sans MT" w:hAnsi="Gill Sans MT"/>
          <w:sz w:val="24"/>
          <w:szCs w:val="24"/>
        </w:rPr>
      </w:pPr>
      <w:r w:rsidRPr="006F2CE1">
        <w:rPr>
          <w:rFonts w:ascii="Gill Sans MT" w:hAnsi="Gill Sans MT"/>
          <w:sz w:val="24"/>
          <w:szCs w:val="24"/>
        </w:rPr>
        <w:t xml:space="preserve">When teaching pupils about safeguarding, the </w:t>
      </w:r>
      <w:r w:rsidRPr="006F2CE1" w:rsidR="00D46DD2">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 recognises that a one size fits all approach may not be appropriate for all pupils and will consider whether it should adopt a more contextualised approach for some pupils with special educational needs or disabilities.</w:t>
      </w:r>
    </w:p>
    <w:p w:rsidRPr="006F2CE1" w:rsidR="00383344" w:rsidP="00383344" w:rsidRDefault="00C608C0" w14:paraId="67FEFD75" w14:textId="367BAF08">
      <w:pPr>
        <w:pStyle w:val="Level2Number"/>
        <w:rPr>
          <w:rFonts w:ascii="Gill Sans MT" w:hAnsi="Gill Sans MT"/>
          <w:sz w:val="24"/>
          <w:szCs w:val="24"/>
        </w:rPr>
      </w:pPr>
      <w:r w:rsidRPr="006F2CE1">
        <w:rPr>
          <w:rFonts w:ascii="Gill Sans MT" w:hAnsi="Gill Sans MT"/>
          <w:sz w:val="24"/>
          <w:szCs w:val="24"/>
        </w:rPr>
        <w:t xml:space="preserve">Any concerns that parents may have about their child’s welfare should always be directed to the </w:t>
      </w:r>
      <w:r w:rsidRPr="006F2CE1" w:rsidR="00C611DD">
        <w:rPr>
          <w:rFonts w:ascii="Gill Sans MT" w:hAnsi="Gill Sans MT"/>
          <w:sz w:val="24"/>
          <w:szCs w:val="24"/>
        </w:rPr>
        <w:t>child’s class teacher, in line with the school’s normal procedures.</w:t>
      </w:r>
    </w:p>
    <w:p w:rsidRPr="006F2CE1" w:rsidR="00383344" w:rsidP="006C2A56" w:rsidRDefault="00383344" w14:paraId="12A2CA69" w14:textId="1614088D">
      <w:pPr>
        <w:pStyle w:val="Level2Number"/>
        <w:rPr>
          <w:rFonts w:ascii="Gill Sans MT" w:hAnsi="Gill Sans MT"/>
          <w:sz w:val="24"/>
          <w:szCs w:val="24"/>
        </w:rPr>
      </w:pPr>
      <w:r w:rsidRPr="006F2CE1">
        <w:rPr>
          <w:rFonts w:ascii="Gill Sans MT" w:hAnsi="Gill Sans MT"/>
          <w:sz w:val="24"/>
          <w:szCs w:val="24"/>
        </w:rPr>
        <w:t xml:space="preserve">Any safeguarding concerns will be dealt with in accordance with the procedures set out in the </w:t>
      </w:r>
      <w:r w:rsidR="0090168B">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 xml:space="preserve">'s </w:t>
      </w:r>
      <w:r w:rsidR="0090168B">
        <w:rPr>
          <w:rFonts w:ascii="Gill Sans MT" w:hAnsi="Gill Sans MT"/>
          <w:sz w:val="24"/>
          <w:szCs w:val="24"/>
        </w:rPr>
        <w:t>s</w:t>
      </w:r>
      <w:r w:rsidRPr="006F2CE1">
        <w:rPr>
          <w:rFonts w:ascii="Gill Sans MT" w:hAnsi="Gill Sans MT"/>
          <w:sz w:val="24"/>
          <w:szCs w:val="24"/>
        </w:rPr>
        <w:t>afeguarding</w:t>
      </w:r>
      <w:r w:rsidRPr="006F2CE1" w:rsidR="00174A05">
        <w:rPr>
          <w:rFonts w:ascii="Gill Sans MT" w:hAnsi="Gill Sans MT"/>
          <w:sz w:val="24"/>
          <w:szCs w:val="24"/>
        </w:rPr>
        <w:t xml:space="preserve"> and child protection</w:t>
      </w:r>
      <w:r w:rsidRPr="006F2CE1">
        <w:rPr>
          <w:rFonts w:ascii="Gill Sans MT" w:hAnsi="Gill Sans MT"/>
          <w:sz w:val="24"/>
          <w:szCs w:val="24"/>
        </w:rPr>
        <w:t xml:space="preserve"> policy and procedures</w:t>
      </w:r>
      <w:bookmarkStart w:name="_Toc496538884" w:id="29"/>
      <w:r w:rsidRPr="006F2CE1" w:rsidR="0039322D">
        <w:rPr>
          <w:rFonts w:ascii="Gill Sans MT" w:hAnsi="Gill Sans MT"/>
          <w:sz w:val="24"/>
          <w:szCs w:val="24"/>
        </w:rPr>
        <w:t>.</w:t>
      </w:r>
    </w:p>
    <w:p w:rsidRPr="006F2CE1" w:rsidR="00383344" w:rsidP="00383344" w:rsidRDefault="00383344" w14:paraId="0A3BDF09" w14:textId="77777777">
      <w:pPr>
        <w:pStyle w:val="Level1Heading"/>
        <w:rPr>
          <w:rFonts w:ascii="Gill Sans MT" w:hAnsi="Gill Sans MT"/>
        </w:rPr>
      </w:pPr>
      <w:bookmarkStart w:name="_Toc168488711" w:id="30"/>
      <w:r w:rsidRPr="006F2CE1">
        <w:rPr>
          <w:rFonts w:ascii="Gill Sans MT" w:hAnsi="Gill Sans MT"/>
        </w:rPr>
        <w:t>Training</w:t>
      </w:r>
      <w:bookmarkEnd w:id="30"/>
    </w:p>
    <w:p w:rsidRPr="006F2CE1" w:rsidR="00383344" w:rsidP="00383344" w:rsidRDefault="00383344" w14:paraId="35E81B49" w14:textId="06FC6A99">
      <w:pPr>
        <w:pStyle w:val="Level2Number"/>
        <w:rPr>
          <w:rFonts w:ascii="Gill Sans MT" w:hAnsi="Gill Sans MT"/>
          <w:sz w:val="24"/>
          <w:szCs w:val="24"/>
        </w:rPr>
      </w:pPr>
      <w:r w:rsidRPr="006F2CE1">
        <w:rPr>
          <w:rFonts w:ascii="Gill Sans MT" w:hAnsi="Gill Sans MT"/>
          <w:sz w:val="24"/>
          <w:szCs w:val="24"/>
        </w:rPr>
        <w:t xml:space="preserve">The </w:t>
      </w:r>
      <w:r w:rsidRPr="006F2CE1" w:rsidR="0039322D">
        <w:rPr>
          <w:rFonts w:ascii="Gill Sans MT" w:hAnsi="Gill Sans MT"/>
          <w:sz w:val="24"/>
          <w:szCs w:val="24"/>
        </w:rPr>
        <w:t>s</w:t>
      </w:r>
      <w:r w:rsidRPr="006F2CE1" w:rsidR="00937504">
        <w:rPr>
          <w:rFonts w:ascii="Gill Sans MT" w:hAnsi="Gill Sans MT"/>
          <w:sz w:val="24"/>
          <w:szCs w:val="24"/>
        </w:rPr>
        <w:t>chool</w:t>
      </w:r>
      <w:r w:rsidRPr="006F2CE1" w:rsidR="006C2A56">
        <w:rPr>
          <w:rFonts w:ascii="Gill Sans MT" w:hAnsi="Gill Sans MT"/>
          <w:sz w:val="24"/>
          <w:szCs w:val="24"/>
        </w:rPr>
        <w:t xml:space="preserve"> </w:t>
      </w:r>
      <w:r w:rsidRPr="006F2CE1">
        <w:rPr>
          <w:rFonts w:ascii="Gill Sans MT" w:hAnsi="Gill Sans MT"/>
          <w:sz w:val="24"/>
          <w:szCs w:val="24"/>
        </w:rPr>
        <w:t>ensures that regular guidance and training is arranged on induction and at regular intervals thereafter so that staff and volunteers understand what is expected of them</w:t>
      </w:r>
      <w:r w:rsidRPr="006F2CE1" w:rsidR="00D144DB">
        <w:rPr>
          <w:rFonts w:ascii="Gill Sans MT" w:hAnsi="Gill Sans MT"/>
          <w:sz w:val="24"/>
          <w:szCs w:val="24"/>
        </w:rPr>
        <w:t xml:space="preserve"> through </w:t>
      </w:r>
      <w:r w:rsidRPr="006F2CE1">
        <w:rPr>
          <w:rFonts w:ascii="Gill Sans MT" w:hAnsi="Gill Sans MT"/>
          <w:sz w:val="24"/>
          <w:szCs w:val="24"/>
        </w:rPr>
        <w:t xml:space="preserve">this </w:t>
      </w:r>
      <w:r w:rsidRPr="006F2CE1" w:rsidR="00714419">
        <w:rPr>
          <w:rFonts w:ascii="Gill Sans MT" w:hAnsi="Gill Sans MT"/>
          <w:sz w:val="24"/>
          <w:szCs w:val="24"/>
        </w:rPr>
        <w:t>policy and</w:t>
      </w:r>
      <w:r w:rsidRPr="006F2CE1">
        <w:rPr>
          <w:rFonts w:ascii="Gill Sans MT" w:hAnsi="Gill Sans MT"/>
          <w:sz w:val="24"/>
          <w:szCs w:val="24"/>
        </w:rPr>
        <w:t xml:space="preserve"> have the necessary knowledge and skills to carry out their roles.</w:t>
      </w:r>
    </w:p>
    <w:p w:rsidRPr="006F2CE1" w:rsidR="00383344" w:rsidP="00383344" w:rsidRDefault="00383344" w14:paraId="246B9025" w14:textId="77777777">
      <w:pPr>
        <w:pStyle w:val="Level2Number"/>
        <w:rPr>
          <w:rFonts w:ascii="Gill Sans MT" w:hAnsi="Gill Sans MT"/>
          <w:sz w:val="24"/>
          <w:szCs w:val="24"/>
        </w:rPr>
      </w:pPr>
      <w:r w:rsidRPr="006F2CE1">
        <w:rPr>
          <w:rFonts w:ascii="Gill Sans MT" w:hAnsi="Gill Sans MT"/>
          <w:sz w:val="24"/>
          <w:szCs w:val="24"/>
        </w:rPr>
        <w:t>The level and frequency of training depends on role of the individual member of staff.</w:t>
      </w:r>
    </w:p>
    <w:p w:rsidRPr="006F2CE1" w:rsidR="00383344" w:rsidP="00383344" w:rsidRDefault="00383344" w14:paraId="4D85A000" w14:textId="6B93A3FB">
      <w:pPr>
        <w:pStyle w:val="Level2Number"/>
        <w:rPr>
          <w:rFonts w:ascii="Gill Sans MT" w:hAnsi="Gill Sans MT"/>
          <w:sz w:val="24"/>
          <w:szCs w:val="24"/>
        </w:rPr>
      </w:pPr>
      <w:r w:rsidRPr="006F2CE1">
        <w:rPr>
          <w:rFonts w:ascii="Gill Sans MT" w:hAnsi="Gill Sans MT"/>
          <w:sz w:val="24"/>
          <w:szCs w:val="24"/>
        </w:rPr>
        <w:t xml:space="preserve">The </w:t>
      </w:r>
      <w:r w:rsidRPr="006F2CE1" w:rsidR="00D144DB">
        <w:rPr>
          <w:rFonts w:ascii="Gill Sans MT" w:hAnsi="Gill Sans MT"/>
          <w:sz w:val="24"/>
          <w:szCs w:val="24"/>
        </w:rPr>
        <w:t>s</w:t>
      </w:r>
      <w:r w:rsidRPr="006F2CE1" w:rsidR="00937504">
        <w:rPr>
          <w:rFonts w:ascii="Gill Sans MT" w:hAnsi="Gill Sans MT"/>
          <w:sz w:val="24"/>
          <w:szCs w:val="24"/>
        </w:rPr>
        <w:t>chool</w:t>
      </w:r>
      <w:r w:rsidRPr="006F2CE1" w:rsidR="006C2A56">
        <w:rPr>
          <w:rFonts w:ascii="Gill Sans MT" w:hAnsi="Gill Sans MT"/>
          <w:sz w:val="24"/>
          <w:szCs w:val="24"/>
        </w:rPr>
        <w:t xml:space="preserve"> </w:t>
      </w:r>
      <w:r w:rsidRPr="006F2CE1">
        <w:rPr>
          <w:rFonts w:ascii="Gill Sans MT" w:hAnsi="Gill Sans MT"/>
          <w:sz w:val="24"/>
          <w:szCs w:val="24"/>
        </w:rPr>
        <w:t>maintains written records of all staff training.</w:t>
      </w:r>
    </w:p>
    <w:p w:rsidRPr="006F2CE1" w:rsidR="006C2A56" w:rsidP="006C2A56" w:rsidRDefault="006C2A56" w14:paraId="1A58018F" w14:textId="09E851C1">
      <w:pPr>
        <w:pStyle w:val="Level2Number"/>
        <w:rPr>
          <w:rFonts w:ascii="Gill Sans MT" w:hAnsi="Gill Sans MT"/>
          <w:sz w:val="24"/>
          <w:szCs w:val="24"/>
        </w:rPr>
      </w:pPr>
      <w:r w:rsidRPr="006F2CE1">
        <w:rPr>
          <w:rFonts w:ascii="Gill Sans MT" w:hAnsi="Gill Sans MT"/>
          <w:sz w:val="24"/>
          <w:szCs w:val="24"/>
        </w:rPr>
        <w:t xml:space="preserve">Staff will be trained to understand the types of disabilities and how to deal with pupils who are disabled.  </w:t>
      </w:r>
      <w:r w:rsidRPr="006F2CE1" w:rsidR="00133DD3">
        <w:rPr>
          <w:rFonts w:ascii="Gill Sans MT" w:hAnsi="Gill Sans MT"/>
          <w:sz w:val="24"/>
          <w:szCs w:val="24"/>
        </w:rPr>
        <w:t xml:space="preserve">Any prescribed medication will always be delivered in line with the schools policy for First Aid and Supporting Pupils with Medical Conditions. </w:t>
      </w:r>
    </w:p>
    <w:p w:rsidRPr="006F2CE1" w:rsidR="00383344" w:rsidP="00D55C13" w:rsidRDefault="00D55C13" w14:paraId="3D409175" w14:textId="77777777">
      <w:pPr>
        <w:pStyle w:val="Level1Heading"/>
        <w:rPr>
          <w:rFonts w:ascii="Gill Sans MT" w:hAnsi="Gill Sans MT"/>
        </w:rPr>
      </w:pPr>
      <w:bookmarkStart w:name="_Toc168488712" w:id="31"/>
      <w:r w:rsidRPr="006F2CE1">
        <w:rPr>
          <w:rFonts w:ascii="Gill Sans MT" w:hAnsi="Gill Sans MT"/>
        </w:rPr>
        <w:t>Risk assessment</w:t>
      </w:r>
      <w:bookmarkEnd w:id="31"/>
    </w:p>
    <w:p w:rsidRPr="006F2CE1" w:rsidR="00D55C13" w:rsidP="00D55C13" w:rsidRDefault="00D55C13" w14:paraId="71190C6B" w14:textId="77777777">
      <w:pPr>
        <w:pStyle w:val="Level2Number"/>
        <w:rPr>
          <w:rFonts w:ascii="Gill Sans MT" w:hAnsi="Gill Sans MT"/>
          <w:sz w:val="24"/>
          <w:szCs w:val="24"/>
        </w:rPr>
      </w:pPr>
      <w:r w:rsidRPr="006F2CE1">
        <w:rPr>
          <w:rFonts w:ascii="Gill Sans MT" w:hAnsi="Gill Sans MT"/>
          <w:sz w:val="24"/>
          <w:szCs w:val="24"/>
        </w:rPr>
        <w:t>Where a concern about a pupil's welfare is identified, the risks to that pupil's welfare will be assessed and appropriate action will be taken to reduce the risks identified.</w:t>
      </w:r>
    </w:p>
    <w:p w:rsidRPr="006F2CE1" w:rsidR="00D55C13" w:rsidP="00D55C13" w:rsidRDefault="00B53BCE" w14:paraId="68FE59AF" w14:textId="18FFCA17">
      <w:pPr>
        <w:pStyle w:val="Level2Number"/>
        <w:rPr>
          <w:rFonts w:ascii="Gill Sans MT" w:hAnsi="Gill Sans MT"/>
          <w:sz w:val="24"/>
          <w:szCs w:val="24"/>
        </w:rPr>
      </w:pPr>
      <w:r w:rsidRPr="006F2CE1">
        <w:rPr>
          <w:rFonts w:ascii="Gill Sans MT" w:hAnsi="Gill Sans MT"/>
          <w:sz w:val="24"/>
          <w:szCs w:val="24"/>
        </w:rPr>
        <w:t xml:space="preserve">Leaders will ensure a clear risk assessment is put into place which supports and </w:t>
      </w:r>
      <w:r w:rsidRPr="006F2CE1" w:rsidR="007821B6">
        <w:rPr>
          <w:rFonts w:ascii="Gill Sans MT" w:hAnsi="Gill Sans MT"/>
          <w:sz w:val="24"/>
          <w:szCs w:val="24"/>
        </w:rPr>
        <w:t xml:space="preserve">regularly reviews the </w:t>
      </w:r>
      <w:r w:rsidRPr="006F2CE1" w:rsidR="0014390B">
        <w:rPr>
          <w:rFonts w:ascii="Gill Sans MT" w:hAnsi="Gill Sans MT"/>
          <w:sz w:val="24"/>
          <w:szCs w:val="24"/>
        </w:rPr>
        <w:t>risk</w:t>
      </w:r>
      <w:r w:rsidRPr="006F2CE1" w:rsidR="007821B6">
        <w:rPr>
          <w:rFonts w:ascii="Gill Sans MT" w:hAnsi="Gill Sans MT"/>
          <w:sz w:val="24"/>
          <w:szCs w:val="24"/>
        </w:rPr>
        <w:t xml:space="preserve">.  Pupils will be at the centre of this plan. </w:t>
      </w:r>
      <w:r w:rsidRPr="006F2CE1" w:rsidR="00722647">
        <w:rPr>
          <w:rFonts w:ascii="Gill Sans MT" w:hAnsi="Gill Sans MT"/>
          <w:sz w:val="24"/>
          <w:szCs w:val="24"/>
        </w:rPr>
        <w:t xml:space="preserve"> Any risk assessment will be undertaken </w:t>
      </w:r>
      <w:r w:rsidRPr="006F2CE1" w:rsidR="0014390B">
        <w:rPr>
          <w:rFonts w:ascii="Gill Sans MT" w:hAnsi="Gill Sans MT"/>
          <w:sz w:val="24"/>
          <w:szCs w:val="24"/>
        </w:rPr>
        <w:t xml:space="preserve">with </w:t>
      </w:r>
      <w:r w:rsidRPr="006F2CE1" w:rsidR="00784A93">
        <w:rPr>
          <w:rFonts w:ascii="Gill Sans MT" w:hAnsi="Gill Sans MT"/>
          <w:sz w:val="24"/>
          <w:szCs w:val="24"/>
        </w:rPr>
        <w:t xml:space="preserve">individual </w:t>
      </w:r>
      <w:r w:rsidRPr="006F2CE1" w:rsidR="00D55C13">
        <w:rPr>
          <w:rFonts w:ascii="Gill Sans MT" w:hAnsi="Gill Sans MT"/>
          <w:sz w:val="24"/>
          <w:szCs w:val="24"/>
        </w:rPr>
        <w:t>education plans, as appropriate</w:t>
      </w:r>
      <w:r w:rsidRPr="006F2CE1" w:rsidR="0033319D">
        <w:rPr>
          <w:rFonts w:ascii="Gill Sans MT" w:hAnsi="Gill Sans MT"/>
          <w:sz w:val="24"/>
          <w:szCs w:val="24"/>
        </w:rPr>
        <w:t xml:space="preserve"> and will be shared with parents</w:t>
      </w:r>
      <w:r w:rsidRPr="006F2CE1" w:rsidR="00D55C13">
        <w:rPr>
          <w:rFonts w:ascii="Gill Sans MT" w:hAnsi="Gill Sans MT"/>
          <w:sz w:val="24"/>
          <w:szCs w:val="24"/>
        </w:rPr>
        <w:t xml:space="preserve">.  </w:t>
      </w:r>
    </w:p>
    <w:p w:rsidRPr="006F2CE1" w:rsidR="00B33C46" w:rsidP="00B33C46" w:rsidRDefault="00B33C46" w14:paraId="00C36F50" w14:textId="77777777">
      <w:pPr>
        <w:pStyle w:val="Level1Heading"/>
        <w:rPr>
          <w:rFonts w:ascii="Gill Sans MT" w:hAnsi="Gill Sans MT"/>
        </w:rPr>
      </w:pPr>
      <w:bookmarkStart w:name="_Toc168488713" w:id="32"/>
      <w:r w:rsidRPr="006F2CE1">
        <w:rPr>
          <w:rFonts w:ascii="Gill Sans MT" w:hAnsi="Gill Sans MT"/>
        </w:rPr>
        <w:t>Record keeping</w:t>
      </w:r>
      <w:bookmarkEnd w:id="29"/>
      <w:bookmarkEnd w:id="32"/>
    </w:p>
    <w:p w:rsidRPr="006F2CE1" w:rsidR="00B33C46" w:rsidP="00B33C46" w:rsidRDefault="00B33C46" w14:paraId="6491F048" w14:textId="039F9224">
      <w:pPr>
        <w:pStyle w:val="Level2Number"/>
        <w:rPr>
          <w:rFonts w:ascii="Gill Sans MT" w:hAnsi="Gill Sans MT"/>
          <w:sz w:val="24"/>
          <w:szCs w:val="24"/>
        </w:rPr>
      </w:pPr>
      <w:r w:rsidRPr="006F2CE1">
        <w:rPr>
          <w:rFonts w:ascii="Gill Sans MT" w:hAnsi="Gill Sans MT"/>
          <w:sz w:val="24"/>
          <w:szCs w:val="24"/>
        </w:rPr>
        <w:t xml:space="preserve">All records created in accordance with this policy are managed in accordance with the </w:t>
      </w:r>
      <w:r w:rsidRPr="006F2CE1" w:rsidR="0033319D">
        <w:rPr>
          <w:rFonts w:ascii="Gill Sans MT" w:hAnsi="Gill Sans MT"/>
          <w:sz w:val="24"/>
          <w:szCs w:val="24"/>
        </w:rPr>
        <w:t>s</w:t>
      </w:r>
      <w:r w:rsidRPr="006F2CE1" w:rsidR="00937504">
        <w:rPr>
          <w:rFonts w:ascii="Gill Sans MT" w:hAnsi="Gill Sans MT"/>
          <w:sz w:val="24"/>
          <w:szCs w:val="24"/>
        </w:rPr>
        <w:t>chool</w:t>
      </w:r>
      <w:r w:rsidRPr="006F2CE1">
        <w:rPr>
          <w:rFonts w:ascii="Gill Sans MT" w:hAnsi="Gill Sans MT"/>
          <w:sz w:val="24"/>
          <w:szCs w:val="24"/>
        </w:rPr>
        <w:t>'s policies that apply to the retention and destruction of records.</w:t>
      </w:r>
    </w:p>
    <w:p w:rsidRPr="00CD7368" w:rsidR="00807BD8" w:rsidP="0028337B" w:rsidRDefault="00174A05" w14:paraId="428FF9EA" w14:textId="0796906A">
      <w:pPr>
        <w:pStyle w:val="Level2Number"/>
        <w:numPr>
          <w:ilvl w:val="0"/>
          <w:numId w:val="0"/>
        </w:numPr>
      </w:pPr>
      <w:r w:rsidRPr="006C0A7F">
        <w:rPr>
          <w:rFonts w:ascii="Gill Sans MT" w:hAnsi="Gill Sans MT"/>
          <w:sz w:val="24"/>
          <w:szCs w:val="24"/>
        </w:rPr>
        <w:t xml:space="preserve">The </w:t>
      </w:r>
      <w:r w:rsidRPr="006C0A7F" w:rsidR="00B52736">
        <w:rPr>
          <w:rFonts w:ascii="Gill Sans MT" w:hAnsi="Gill Sans MT"/>
          <w:sz w:val="24"/>
          <w:szCs w:val="24"/>
        </w:rPr>
        <w:t xml:space="preserve">information created in connection with this policy may contain personal data.  The </w:t>
      </w:r>
      <w:r w:rsidRPr="006C0A7F" w:rsidR="0033319D">
        <w:rPr>
          <w:rFonts w:ascii="Gill Sans MT" w:hAnsi="Gill Sans MT"/>
          <w:sz w:val="24"/>
          <w:szCs w:val="24"/>
        </w:rPr>
        <w:t>s</w:t>
      </w:r>
      <w:r w:rsidRPr="006C0A7F" w:rsidR="00937504">
        <w:rPr>
          <w:rFonts w:ascii="Gill Sans MT" w:hAnsi="Gill Sans MT"/>
          <w:sz w:val="24"/>
          <w:szCs w:val="24"/>
        </w:rPr>
        <w:t>chool</w:t>
      </w:r>
      <w:r w:rsidRPr="006C0A7F" w:rsidR="00B52736">
        <w:rPr>
          <w:rFonts w:ascii="Gill Sans MT" w:hAnsi="Gill Sans MT"/>
          <w:sz w:val="24"/>
          <w:szCs w:val="24"/>
        </w:rPr>
        <w:t xml:space="preserve">'s use of this personal data will be in accordance with data protection law.  The </w:t>
      </w:r>
      <w:r w:rsidRPr="006C0A7F" w:rsidR="0033319D">
        <w:rPr>
          <w:rFonts w:ascii="Gill Sans MT" w:hAnsi="Gill Sans MT"/>
          <w:sz w:val="24"/>
          <w:szCs w:val="24"/>
        </w:rPr>
        <w:t>s</w:t>
      </w:r>
      <w:r w:rsidRPr="006C0A7F" w:rsidR="00937504">
        <w:rPr>
          <w:rFonts w:ascii="Gill Sans MT" w:hAnsi="Gill Sans MT"/>
          <w:sz w:val="24"/>
          <w:szCs w:val="24"/>
        </w:rPr>
        <w:t>chool</w:t>
      </w:r>
      <w:r w:rsidRPr="006C0A7F" w:rsidR="00B52736">
        <w:rPr>
          <w:rFonts w:ascii="Gill Sans MT" w:hAnsi="Gill Sans MT"/>
          <w:sz w:val="24"/>
          <w:szCs w:val="24"/>
        </w:rPr>
        <w:t xml:space="preserve"> has published on its website privacy notices which explain how the </w:t>
      </w:r>
      <w:r w:rsidRPr="006C0A7F" w:rsidR="0033319D">
        <w:rPr>
          <w:rFonts w:ascii="Gill Sans MT" w:hAnsi="Gill Sans MT"/>
          <w:sz w:val="24"/>
          <w:szCs w:val="24"/>
        </w:rPr>
        <w:t>s</w:t>
      </w:r>
      <w:r w:rsidRPr="006C0A7F" w:rsidR="00937504">
        <w:rPr>
          <w:rFonts w:ascii="Gill Sans MT" w:hAnsi="Gill Sans MT"/>
          <w:sz w:val="24"/>
          <w:szCs w:val="24"/>
        </w:rPr>
        <w:t>chool</w:t>
      </w:r>
      <w:r w:rsidRPr="006C0A7F" w:rsidR="00B52736">
        <w:rPr>
          <w:rFonts w:ascii="Gill Sans MT" w:hAnsi="Gill Sans MT"/>
          <w:sz w:val="24"/>
          <w:szCs w:val="24"/>
        </w:rPr>
        <w:t xml:space="preserve"> will use personal d</w:t>
      </w:r>
      <w:r w:rsidRPr="006C0A7F" w:rsidR="0000372A">
        <w:rPr>
          <w:rFonts w:ascii="Gill Sans MT" w:hAnsi="Gill Sans MT"/>
          <w:sz w:val="24"/>
          <w:szCs w:val="24"/>
        </w:rPr>
        <w:t>ata.</w:t>
      </w:r>
      <w:bookmarkEnd w:id="1"/>
    </w:p>
    <w:sectPr w:rsidRPr="00CD7368" w:rsidR="00807BD8">
      <w:headerReference w:type="even" r:id="rId26"/>
      <w:headerReference w:type="default" r:id="rId27"/>
      <w:footerReference w:type="default" r:id="rId28"/>
      <w:pgSz w:w="11907" w:h="16840" w:orient="portrait" w:code="9"/>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7E53" w:rsidRDefault="00957E53" w14:paraId="67CEBDFA" w14:textId="77777777">
      <w:pPr>
        <w:pStyle w:val="Footer"/>
      </w:pPr>
    </w:p>
  </w:endnote>
  <w:endnote w:type="continuationSeparator" w:id="0">
    <w:p w:rsidR="00957E53" w:rsidRDefault="00957E53" w14:paraId="1C2E02CA" w14:textId="77777777">
      <w:pPr>
        <w:pStyle w:val="Footer"/>
      </w:pPr>
    </w:p>
  </w:endnote>
  <w:endnote w:type="continuationNotice" w:id="1">
    <w:p w:rsidR="00957E53" w:rsidRDefault="00957E53" w14:paraId="73F393E6"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0872" w:rsidRDefault="00050872" w14:paraId="10569BE9" w14:textId="7777777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50872" w:rsidRDefault="00050872" w14:paraId="65A7E89F" w14:textId="77777777">
    <w:pPr>
      <w:pStyle w:val="Footer"/>
    </w:pPr>
  </w:p>
  <w:p w:rsidR="0087078B" w:rsidRDefault="0087078B" w14:paraId="139F9F3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0872" w:rsidRDefault="00050872" w14:paraId="4D5DCBC6" w14:textId="77777777">
    <w:pPr>
      <w:pStyle w:val="Footer"/>
    </w:pPr>
    <w:r>
      <w:fldChar w:fldCharType="begin"/>
    </w:r>
    <w:r>
      <w:instrText xml:space="preserve">                                     </w:instrText>
    </w:r>
    <w:r>
      <w:fldChar w:fldCharType="end"/>
    </w:r>
  </w:p>
  <w:p w:rsidR="0087078B" w:rsidRDefault="0087078B" w14:paraId="1A06C08A"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050872" w:rsidTr="006C3134" w14:paraId="2F6011C7" w14:textId="77777777">
      <w:tc>
        <w:tcPr>
          <w:tcW w:w="4730" w:type="dxa"/>
          <w:shd w:val="clear" w:color="auto" w:fill="auto"/>
          <w:tcMar>
            <w:top w:w="144" w:type="dxa"/>
          </w:tcMar>
          <w:vAlign w:val="bottom"/>
        </w:tcPr>
        <w:p w:rsidR="00050872" w:rsidP="006C3134" w:rsidRDefault="00050872" w14:paraId="16B801B2" w14:textId="6751688D">
          <w:pPr>
            <w:pStyle w:val="Footer"/>
          </w:pPr>
        </w:p>
      </w:tc>
      <w:tc>
        <w:tcPr>
          <w:tcW w:w="550" w:type="dxa"/>
          <w:shd w:val="clear" w:color="auto" w:fill="auto"/>
          <w:tcMar>
            <w:top w:w="144" w:type="dxa"/>
          </w:tcMar>
          <w:vAlign w:val="bottom"/>
        </w:tcPr>
        <w:p w:rsidR="00050872" w:rsidP="006C3134" w:rsidRDefault="00050872" w14:paraId="2C25D352" w14:textId="77777777">
          <w:pPr>
            <w:pStyle w:val="Footer"/>
            <w:jc w:val="center"/>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4</w:t>
          </w:r>
          <w:r>
            <w:rPr>
              <w:rStyle w:val="PageNumber"/>
            </w:rPr>
            <w:fldChar w:fldCharType="end"/>
          </w:r>
        </w:p>
      </w:tc>
      <w:tc>
        <w:tcPr>
          <w:tcW w:w="4723" w:type="dxa"/>
          <w:shd w:val="clear" w:color="auto" w:fill="auto"/>
          <w:tcMar>
            <w:top w:w="144" w:type="dxa"/>
          </w:tcMar>
          <w:vAlign w:val="bottom"/>
        </w:tcPr>
        <w:p w:rsidR="00050872" w:rsidP="006C3134" w:rsidRDefault="00050872" w14:paraId="4228B978" w14:textId="3924E2C2">
          <w:pPr>
            <w:pStyle w:val="Footer"/>
            <w:jc w:val="right"/>
          </w:pPr>
        </w:p>
      </w:tc>
    </w:tr>
  </w:tbl>
  <w:p w:rsidR="00050872" w:rsidRDefault="00050872" w14:paraId="1396C953" w14:textId="77777777">
    <w:pPr>
      <w:pStyle w:val="Footer"/>
    </w:pPr>
    <w:r>
      <w:fldChar w:fldCharType="begin"/>
    </w:r>
    <w:r>
      <w:instrText xml:space="preserve">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7E53" w:rsidRDefault="00957E53" w14:paraId="09FB0EBD" w14:textId="77777777">
      <w:pPr>
        <w:pStyle w:val="Footer"/>
      </w:pPr>
    </w:p>
  </w:footnote>
  <w:footnote w:type="continuationSeparator" w:id="0">
    <w:p w:rsidR="00957E53" w:rsidRDefault="00957E53" w14:paraId="33B2A0F8" w14:textId="77777777">
      <w:pPr>
        <w:pStyle w:val="Footer"/>
      </w:pPr>
    </w:p>
  </w:footnote>
  <w:footnote w:type="continuationNotice" w:id="1">
    <w:p w:rsidR="00957E53" w:rsidRDefault="00957E53" w14:paraId="416F4B03" w14:textId="77777777">
      <w:pPr>
        <w:spacing w:after="0"/>
      </w:pPr>
    </w:p>
  </w:footnote>
  <w:footnote w:id="2">
    <w:p w:rsidR="00050872" w:rsidRDefault="00050872" w14:paraId="68E1EE7A" w14:textId="3D13153B">
      <w:pPr>
        <w:pStyle w:val="FootnoteText"/>
      </w:pPr>
      <w:r w:rsidRPr="001D555B">
        <w:t>]</w:t>
      </w:r>
    </w:p>
  </w:footnote>
  <w:footnote w:id="3">
    <w:p w:rsidR="00D45F63" w:rsidP="00D45F63" w:rsidRDefault="00D45F63" w14:paraId="6479C048" w14:textId="676392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0872" w:rsidRDefault="00050872" w14:paraId="1CB8665E" w14:textId="77777777"/>
  <w:p w:rsidR="00050872" w:rsidRDefault="00050872" w14:paraId="693BD826" w14:textId="77777777"/>
  <w:p w:rsidR="0087078B" w:rsidRDefault="0087078B" w14:paraId="1744DE9D"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0872" w:rsidRDefault="00050872" w14:paraId="502073F5" w14:textId="77777777"/>
  <w:p w:rsidR="00050872" w:rsidRDefault="00050872" w14:paraId="080D5872"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0872" w:rsidP="006C0A7F" w:rsidRDefault="00050872" w14:paraId="6D97BFFE" w14:textId="77777777">
    <w:pPr>
      <w:pStyle w:val="Header"/>
      <w:pBdr>
        <w:top w:val="single" w:color="auto" w:sz="4" w:space="1"/>
      </w:pBdr>
      <w:jc w:val="left"/>
    </w:pPr>
  </w:p>
  <w:p w:rsidR="00050872" w:rsidRDefault="00050872" w14:paraId="71AD7785" w14:textId="77777777">
    <w:pPr>
      <w:pStyle w:val="Header"/>
      <w:pBdr>
        <w:top w:val="single" w:color="auto" w:sz="4" w:space="1"/>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hint="default" w:ascii="Calibri" w:hAnsi="Calibri"/>
        <w:b w:val="0"/>
        <w:sz w:val="22"/>
      </w:rPr>
    </w:lvl>
    <w:lvl w:ilvl="1">
      <w:start w:val="1"/>
      <w:numFmt w:val="decimal"/>
      <w:pStyle w:val="OfficeLevel2"/>
      <w:lvlText w:val="%1.%2"/>
      <w:lvlJc w:val="left"/>
      <w:pPr>
        <w:tabs>
          <w:tab w:val="num" w:pos="1440"/>
        </w:tabs>
        <w:ind w:left="1440" w:hanging="720"/>
      </w:pPr>
      <w:rPr>
        <w:rFonts w:hint="default" w:ascii="Calibri" w:hAnsi="Calibri"/>
        <w:b w:val="0"/>
        <w:sz w:val="22"/>
      </w:rPr>
    </w:lvl>
    <w:lvl w:ilvl="2">
      <w:start w:val="1"/>
      <w:numFmt w:val="decimal"/>
      <w:pStyle w:val="OfficeLevel3"/>
      <w:lvlText w:val="%1.%2.%3"/>
      <w:lvlJc w:val="left"/>
      <w:pPr>
        <w:tabs>
          <w:tab w:val="num" w:pos="2160"/>
        </w:tabs>
        <w:ind w:left="2160" w:hanging="720"/>
      </w:pPr>
      <w:rPr>
        <w:rFonts w:hint="default" w:ascii="Calibri" w:hAnsi="Calibri"/>
        <w:b w:val="0"/>
        <w:sz w:val="22"/>
      </w:rPr>
    </w:lvl>
    <w:lvl w:ilvl="3">
      <w:start w:val="1"/>
      <w:numFmt w:val="lowerLetter"/>
      <w:pStyle w:val="OfficeLevel4"/>
      <w:lvlText w:val="(%4)"/>
      <w:lvlJc w:val="left"/>
      <w:pPr>
        <w:tabs>
          <w:tab w:val="num" w:pos="2880"/>
        </w:tabs>
        <w:ind w:left="2880" w:hanging="720"/>
      </w:pPr>
      <w:rPr>
        <w:rFonts w:hint="default" w:ascii="Calibri" w:hAnsi="Calibri"/>
        <w:b w:val="0"/>
        <w:sz w:val="22"/>
      </w:rPr>
    </w:lvl>
    <w:lvl w:ilvl="4">
      <w:start w:val="1"/>
      <w:numFmt w:val="lowerRoman"/>
      <w:pStyle w:val="OfficeLevel5"/>
      <w:lvlText w:val="(%5)"/>
      <w:lvlJc w:val="left"/>
      <w:pPr>
        <w:tabs>
          <w:tab w:val="num" w:pos="3600"/>
        </w:tabs>
        <w:ind w:left="3600" w:hanging="720"/>
      </w:pPr>
      <w:rPr>
        <w:rFonts w:hint="default" w:ascii="Calibri" w:hAnsi="Calibri"/>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hint="default" w:ascii="Symbol" w:hAnsi="Symbol"/>
        <w:b w:val="0"/>
        <w:i w:val="0"/>
        <w:caps w:val="0"/>
        <w:sz w:val="22"/>
      </w:rPr>
    </w:lvl>
    <w:lvl w:ilvl="1">
      <w:start w:val="1"/>
      <w:numFmt w:val="bullet"/>
      <w:pStyle w:val="ListBullet2"/>
      <w:lvlText w:val="-"/>
      <w:lvlJc w:val="left"/>
      <w:pPr>
        <w:tabs>
          <w:tab w:val="num" w:pos="1440"/>
        </w:tabs>
        <w:ind w:left="1440" w:hanging="720"/>
      </w:pPr>
      <w:rPr>
        <w:rFonts w:hint="default" w:ascii="Calibri" w:hAnsi="Calibri"/>
        <w:b w:val="0"/>
        <w:i w:val="0"/>
        <w:caps w:val="0"/>
        <w:sz w:val="22"/>
      </w:rPr>
    </w:lvl>
    <w:lvl w:ilvl="2">
      <w:start w:val="1"/>
      <w:numFmt w:val="decimal"/>
      <w:lvlText w:val="%1.%2.%3"/>
      <w:lvlJc w:val="left"/>
      <w:pPr>
        <w:tabs>
          <w:tab w:val="num" w:pos="720"/>
        </w:tabs>
        <w:ind w:left="720" w:hanging="720"/>
      </w:pPr>
      <w:rPr>
        <w:rFonts w:hint="default" w:ascii="Times New Roman" w:hAnsi="Times New Roman"/>
        <w:b w:val="0"/>
        <w:i w:val="0"/>
        <w:sz w:val="22"/>
        <w:szCs w:val="22"/>
      </w:rPr>
    </w:lvl>
    <w:lvl w:ilvl="3">
      <w:start w:val="1"/>
      <w:numFmt w:val="lowerLetter"/>
      <w:lvlText w:val="(%4)"/>
      <w:lvlJc w:val="left"/>
      <w:pPr>
        <w:tabs>
          <w:tab w:val="num" w:pos="1440"/>
        </w:tabs>
        <w:ind w:left="1440" w:hanging="720"/>
      </w:pPr>
      <w:rPr>
        <w:rFonts w:hint="default" w:ascii="Times New Roman" w:hAnsi="Times New Roman"/>
        <w:b w:val="0"/>
        <w:i w:val="0"/>
        <w:sz w:val="22"/>
        <w:szCs w:val="22"/>
      </w:rPr>
    </w:lvl>
    <w:lvl w:ilvl="4">
      <w:start w:val="1"/>
      <w:numFmt w:val="lowerRoman"/>
      <w:lvlText w:val="(%5)"/>
      <w:lvlJc w:val="left"/>
      <w:pPr>
        <w:tabs>
          <w:tab w:val="num" w:pos="2160"/>
        </w:tabs>
        <w:ind w:left="2160" w:hanging="720"/>
      </w:pPr>
      <w:rPr>
        <w:rFonts w:hint="default" w:ascii="Times New Roman" w:hAnsi="Times New Roman"/>
        <w:b w:val="0"/>
        <w:i w:val="0"/>
        <w:sz w:val="22"/>
        <w:szCs w:val="22"/>
      </w:rPr>
    </w:lvl>
    <w:lvl w:ilvl="5">
      <w:start w:val="1"/>
      <w:numFmt w:val="none"/>
      <w:lvlText w:val="A"/>
      <w:lvlJc w:val="left"/>
      <w:pPr>
        <w:tabs>
          <w:tab w:val="num" w:pos="2880"/>
        </w:tabs>
        <w:ind w:left="2880" w:hanging="720"/>
      </w:pPr>
      <w:rPr>
        <w:rFonts w:hint="default" w:ascii="Times New Roman" w:hAnsi="Times New Roman"/>
        <w:b w:val="0"/>
        <w:i w:val="0"/>
        <w:sz w:val="22"/>
        <w:szCs w:val="22"/>
      </w:rPr>
    </w:lvl>
    <w:lvl w:ilvl="6">
      <w:start w:val="1"/>
      <w:numFmt w:val="decimal"/>
      <w:lvlText w:val="(%7)"/>
      <w:lvlJc w:val="left"/>
      <w:pPr>
        <w:tabs>
          <w:tab w:val="num" w:pos="3600"/>
        </w:tabs>
        <w:ind w:left="3600" w:hanging="720"/>
      </w:pPr>
      <w:rPr>
        <w:rFonts w:hint="default" w:ascii="Times New Roman" w:hAnsi="Times New Roman"/>
        <w:b w:val="0"/>
        <w:i w:val="0"/>
        <w:sz w:val="22"/>
        <w:szCs w:val="22"/>
      </w:rPr>
    </w:lvl>
    <w:lvl w:ilvl="7">
      <w:start w:val="1"/>
      <w:numFmt w:val="lowerLetter"/>
      <w:lvlText w:val="%8"/>
      <w:lvlJc w:val="left"/>
      <w:pPr>
        <w:tabs>
          <w:tab w:val="num" w:pos="4321"/>
        </w:tabs>
        <w:ind w:left="4321" w:hanging="721"/>
      </w:pPr>
      <w:rPr>
        <w:rFonts w:hint="default" w:ascii="Times New Roman" w:hAnsi="Times New Roman"/>
        <w:b w:val="0"/>
        <w:i w:val="0"/>
        <w:sz w:val="22"/>
        <w:szCs w:val="22"/>
      </w:rPr>
    </w:lvl>
    <w:lvl w:ilvl="8">
      <w:start w:val="1"/>
      <w:numFmt w:val="decimal"/>
      <w:lvlText w:val="%9."/>
      <w:lvlJc w:val="left"/>
      <w:pPr>
        <w:tabs>
          <w:tab w:val="num" w:pos="5041"/>
        </w:tabs>
        <w:ind w:left="5041" w:hanging="720"/>
      </w:pPr>
      <w:rPr>
        <w:rFonts w:hint="default" w:ascii="Times New Roman" w:hAnsi="Times New Roman"/>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hint="default" w:ascii="Calibri" w:hAnsi="Calibri"/>
        <w:b/>
        <w:sz w:val="28"/>
      </w:rPr>
    </w:lvl>
    <w:lvl w:ilvl="1">
      <w:start w:val="1"/>
      <w:numFmt w:val="decimal"/>
      <w:pStyle w:val="Tenderlevel2number"/>
      <w:lvlText w:val="%1.%2"/>
      <w:lvlJc w:val="left"/>
      <w:pPr>
        <w:tabs>
          <w:tab w:val="num" w:pos="720"/>
        </w:tabs>
        <w:ind w:left="720" w:hanging="720"/>
      </w:pPr>
      <w:rPr>
        <w:rFonts w:hint="default" w:ascii="Calibri" w:hAnsi="Calibri"/>
        <w:b w:val="0"/>
        <w:sz w:val="22"/>
      </w:rPr>
    </w:lvl>
    <w:lvl w:ilvl="2">
      <w:start w:val="1"/>
      <w:numFmt w:val="decimal"/>
      <w:pStyle w:val="Tenderlevel3number"/>
      <w:lvlText w:val="%1.%2.%3"/>
      <w:lvlJc w:val="left"/>
      <w:pPr>
        <w:tabs>
          <w:tab w:val="num" w:pos="720"/>
        </w:tabs>
        <w:ind w:left="720" w:hanging="720"/>
      </w:pPr>
      <w:rPr>
        <w:rFonts w:hint="default" w:ascii="Calibri" w:hAnsi="Calibri"/>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hint="default" w:ascii="Symbol" w:hAnsi="Symbol"/>
        <w:b w:val="0"/>
        <w:color w:val="auto"/>
        <w:sz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hint="default" w:ascii="Calibri" w:hAnsi="Calibri"/>
        <w:b w:val="0"/>
        <w:sz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hint="default" w:ascii="Symbol" w:hAnsi="Symbol"/>
        <w:b w:val="0"/>
        <w:color w:val="E31B23"/>
        <w:sz w:val="22"/>
      </w:rPr>
    </w:lvl>
    <w:lvl w:ilvl="1">
      <w:start w:val="1"/>
      <w:numFmt w:val="bullet"/>
      <w:pStyle w:val="TenderBullet2"/>
      <w:lvlText w:val="-"/>
      <w:lvlJc w:val="left"/>
      <w:pPr>
        <w:tabs>
          <w:tab w:val="num" w:pos="1440"/>
        </w:tabs>
        <w:ind w:left="1440" w:hanging="720"/>
      </w:pPr>
      <w:rPr>
        <w:rFonts w:hint="default" w:ascii="Calibri" w:hAnsi="Calibri"/>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hint="default" w:ascii="Calibri" w:hAnsi="Calibri"/>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hint="default" w:ascii="Calibri" w:hAnsi="Calibri"/>
        <w:b w:val="0"/>
        <w:caps w:val="0"/>
        <w:sz w:val="22"/>
        <w:szCs w:val="24"/>
      </w:rPr>
    </w:lvl>
    <w:lvl w:ilvl="1">
      <w:start w:val="1"/>
      <w:numFmt w:val="decimal"/>
      <w:pStyle w:val="Tablenumber2"/>
      <w:lvlText w:val="%1.%2"/>
      <w:lvlJc w:val="left"/>
      <w:pPr>
        <w:tabs>
          <w:tab w:val="num" w:pos="720"/>
        </w:tabs>
        <w:ind w:left="720" w:hanging="720"/>
      </w:pPr>
      <w:rPr>
        <w:rFonts w:hint="default" w:ascii="Calibri" w:hAnsi="Calibri"/>
        <w:b w:val="0"/>
        <w:i w:val="0"/>
        <w:caps w:val="0"/>
        <w:sz w:val="22"/>
        <w:szCs w:val="22"/>
      </w:rPr>
    </w:lvl>
    <w:lvl w:ilvl="2">
      <w:start w:val="1"/>
      <w:numFmt w:val="decimal"/>
      <w:pStyle w:val="TableNumber3"/>
      <w:lvlText w:val="%1.%2.%3"/>
      <w:lvlJc w:val="left"/>
      <w:pPr>
        <w:tabs>
          <w:tab w:val="num" w:pos="720"/>
        </w:tabs>
        <w:ind w:left="720" w:hanging="720"/>
      </w:pPr>
      <w:rPr>
        <w:rFonts w:hint="default" w:ascii="Calibri" w:hAnsi="Calibri"/>
        <w:b w:val="0"/>
        <w:i w:val="0"/>
        <w:sz w:val="22"/>
        <w:szCs w:val="22"/>
      </w:rPr>
    </w:lvl>
    <w:lvl w:ilvl="3">
      <w:start w:val="1"/>
      <w:numFmt w:val="lowerLetter"/>
      <w:pStyle w:val="Tablenumber4"/>
      <w:lvlText w:val="%4)"/>
      <w:lvlJc w:val="left"/>
      <w:pPr>
        <w:tabs>
          <w:tab w:val="num" w:pos="1440"/>
        </w:tabs>
        <w:ind w:left="1440" w:hanging="720"/>
      </w:pPr>
      <w:rPr>
        <w:rFonts w:hint="default" w:ascii="Calibri" w:hAnsi="Calibri"/>
        <w:b w:val="0"/>
        <w:i w:val="0"/>
        <w:sz w:val="22"/>
        <w:szCs w:val="22"/>
      </w:rPr>
    </w:lvl>
    <w:lvl w:ilvl="4">
      <w:start w:val="1"/>
      <w:numFmt w:val="lowerRoman"/>
      <w:lvlText w:val="(%5)"/>
      <w:lvlJc w:val="left"/>
      <w:pPr>
        <w:tabs>
          <w:tab w:val="num" w:pos="2880"/>
        </w:tabs>
        <w:ind w:left="2880" w:hanging="720"/>
      </w:pPr>
      <w:rPr>
        <w:rFonts w:hint="default" w:ascii="Times New Roman" w:hAnsi="Times New Roman"/>
        <w:b w:val="0"/>
        <w:i w:val="0"/>
        <w:sz w:val="20"/>
        <w:szCs w:val="22"/>
      </w:rPr>
    </w:lvl>
    <w:lvl w:ilvl="5">
      <w:start w:val="1"/>
      <w:numFmt w:val="upperLetter"/>
      <w:lvlText w:val="(%6)"/>
      <w:lvlJc w:val="left"/>
      <w:pPr>
        <w:tabs>
          <w:tab w:val="num" w:pos="3600"/>
        </w:tabs>
        <w:ind w:left="3600" w:hanging="720"/>
      </w:pPr>
      <w:rPr>
        <w:rFonts w:hint="default" w:ascii="Times New Roman" w:hAnsi="Times New Roman"/>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ascii="Times New Roman" w:hAnsi="Times New Roman"/>
        <w:b w:val="0"/>
        <w:i w:val="0"/>
        <w:sz w:val="20"/>
      </w:rPr>
    </w:lvl>
    <w:lvl w:ilvl="8">
      <w:start w:val="1"/>
      <w:numFmt w:val="lowerRoman"/>
      <w:lvlText w:val="%9)"/>
      <w:lvlJc w:val="left"/>
      <w:pPr>
        <w:tabs>
          <w:tab w:val="num" w:pos="5760"/>
        </w:tabs>
        <w:ind w:left="5760" w:hanging="720"/>
      </w:pPr>
      <w:rPr>
        <w:rFonts w:hint="default" w:ascii="Times New Roman" w:hAnsi="Times New Roman"/>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hint="default" w:ascii="Calibri" w:hAnsi="Calibri"/>
        <w:b/>
        <w:caps w:val="0"/>
        <w:sz w:val="24"/>
        <w:szCs w:val="24"/>
      </w:rPr>
    </w:lvl>
    <w:lvl w:ilvl="1">
      <w:numFmt w:val="decimal"/>
      <w:pStyle w:val="SubSchedule"/>
      <w:lvlText w:val="Sub Schedule %2"/>
      <w:lvlJc w:val="left"/>
      <w:pPr>
        <w:tabs>
          <w:tab w:val="num" w:pos="720"/>
        </w:tabs>
        <w:ind w:left="720" w:hanging="720"/>
      </w:pPr>
      <w:rPr>
        <w:rFonts w:hint="default" w:ascii="Calibri" w:hAnsi="Calibri"/>
        <w:b/>
        <w:caps w:val="0"/>
        <w:sz w:val="24"/>
      </w:rPr>
    </w:lvl>
    <w:lvl w:ilvl="2">
      <w:start w:val="1"/>
      <w:numFmt w:val="decimal"/>
      <w:pStyle w:val="Part"/>
      <w:lvlText w:val="Part %3"/>
      <w:lvlJc w:val="left"/>
      <w:pPr>
        <w:tabs>
          <w:tab w:val="num" w:pos="720"/>
        </w:tabs>
        <w:ind w:left="720" w:hanging="720"/>
      </w:pPr>
      <w:rPr>
        <w:rFonts w:hint="default" w:ascii="Calibri" w:hAnsi="Calibri"/>
        <w:b/>
        <w:sz w:val="24"/>
      </w:rPr>
    </w:lvl>
    <w:lvl w:ilvl="3">
      <w:start w:val="1"/>
      <w:numFmt w:val="decimal"/>
      <w:pStyle w:val="Sch1Heading"/>
      <w:lvlText w:val="%4"/>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hint="default" w:ascii="Calibri" w:hAnsi="Calibri"/>
        <w:b w:val="0"/>
        <w:i w:val="0"/>
        <w:sz w:val="22"/>
      </w:rPr>
    </w:lvl>
    <w:lvl w:ilvl="5">
      <w:start w:val="1"/>
      <w:numFmt w:val="lowerLetter"/>
      <w:pStyle w:val="Sch3Number"/>
      <w:lvlText w:val="(%6)"/>
      <w:lvlJc w:val="left"/>
      <w:pPr>
        <w:tabs>
          <w:tab w:val="num" w:pos="2160"/>
        </w:tabs>
        <w:ind w:left="2160" w:hanging="720"/>
      </w:pPr>
      <w:rPr>
        <w:rFonts w:hint="default" w:ascii="Calibri" w:hAnsi="Calibri"/>
        <w:b w:val="0"/>
        <w:i w:val="0"/>
        <w:sz w:val="22"/>
      </w:rPr>
    </w:lvl>
    <w:lvl w:ilvl="6">
      <w:start w:val="1"/>
      <w:numFmt w:val="lowerRoman"/>
      <w:pStyle w:val="Sch4Number"/>
      <w:lvlText w:val="(%7)"/>
      <w:lvlJc w:val="left"/>
      <w:pPr>
        <w:tabs>
          <w:tab w:val="num" w:pos="2880"/>
        </w:tabs>
        <w:ind w:left="2880" w:hanging="720"/>
      </w:pPr>
      <w:rPr>
        <w:rFonts w:hint="default" w:ascii="Calibri" w:hAnsi="Calibri"/>
        <w:b w:val="0"/>
        <w:i w:val="0"/>
        <w:sz w:val="22"/>
      </w:rPr>
    </w:lvl>
    <w:lvl w:ilvl="7">
      <w:start w:val="1"/>
      <w:numFmt w:val="upperLetter"/>
      <w:pStyle w:val="Sch5Number"/>
      <w:lvlText w:val="(%8)"/>
      <w:lvlJc w:val="left"/>
      <w:pPr>
        <w:tabs>
          <w:tab w:val="num" w:pos="3600"/>
        </w:tabs>
        <w:ind w:left="3600" w:hanging="720"/>
      </w:pPr>
      <w:rPr>
        <w:rFonts w:hint="default" w:ascii="Calibri" w:hAnsi="Calibri"/>
        <w:b w:val="0"/>
        <w:i w:val="0"/>
        <w:sz w:val="22"/>
      </w:rPr>
    </w:lvl>
    <w:lvl w:ilvl="8">
      <w:start w:val="1"/>
      <w:numFmt w:val="decimal"/>
      <w:pStyle w:val="Sch6Number"/>
      <w:lvlText w:val="(%9)"/>
      <w:lvlJc w:val="left"/>
      <w:pPr>
        <w:tabs>
          <w:tab w:val="num" w:pos="4320"/>
        </w:tabs>
        <w:ind w:left="4320" w:hanging="720"/>
      </w:pPr>
      <w:rPr>
        <w:rFonts w:hint="default" w:ascii="Calibri" w:hAnsi="Calibri"/>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hint="default" w:ascii="Calibri" w:hAnsi="Calibri"/>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hint="default" w:ascii="Calibri" w:hAnsi="Calibri"/>
        <w:b w:val="0"/>
        <w:i w:val="0"/>
        <w:sz w:val="22"/>
      </w:rPr>
    </w:lvl>
    <w:lvl w:ilvl="1">
      <w:start w:val="1"/>
      <w:numFmt w:val="lowerLetter"/>
      <w:pStyle w:val="Parties2"/>
      <w:lvlText w:val="(%2)"/>
      <w:lvlJc w:val="left"/>
      <w:pPr>
        <w:tabs>
          <w:tab w:val="num" w:pos="1440"/>
        </w:tabs>
        <w:ind w:left="1440" w:hanging="720"/>
      </w:pPr>
      <w:rPr>
        <w:rFonts w:hint="default" w:ascii="Calibri" w:hAnsi="Calibri"/>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hint="default" w:ascii="Calibri" w:hAnsi="Calibri"/>
        <w:b w:val="0"/>
        <w:i w:val="0"/>
        <w:caps/>
        <w:sz w:val="22"/>
      </w:rPr>
    </w:lvl>
    <w:lvl w:ilvl="1">
      <w:start w:val="1"/>
      <w:numFmt w:val="bullet"/>
      <w:pStyle w:val="Bullet2"/>
      <w:lvlText w:val="-"/>
      <w:lvlJc w:val="left"/>
      <w:pPr>
        <w:tabs>
          <w:tab w:val="num" w:pos="1440"/>
        </w:tabs>
        <w:ind w:left="1440" w:hanging="720"/>
      </w:pPr>
      <w:rPr>
        <w:rFonts w:hint="default" w:ascii="Calibri" w:hAnsi="Calibri"/>
        <w:b w:val="0"/>
        <w:i w:val="0"/>
        <w:caps w:val="0"/>
        <w:sz w:val="22"/>
      </w:rPr>
    </w:lvl>
    <w:lvl w:ilvl="2">
      <w:start w:val="1"/>
      <w:numFmt w:val="decimal"/>
      <w:lvlText w:val="%1.%2.%3"/>
      <w:lvlJc w:val="left"/>
      <w:pPr>
        <w:tabs>
          <w:tab w:val="num" w:pos="720"/>
        </w:tabs>
        <w:ind w:left="720" w:hanging="720"/>
      </w:pPr>
      <w:rPr>
        <w:rFonts w:hint="default" w:ascii="Times New Roman" w:hAnsi="Times New Roman"/>
        <w:b w:val="0"/>
        <w:i w:val="0"/>
        <w:sz w:val="22"/>
        <w:szCs w:val="22"/>
      </w:rPr>
    </w:lvl>
    <w:lvl w:ilvl="3">
      <w:start w:val="1"/>
      <w:numFmt w:val="lowerLetter"/>
      <w:lvlText w:val="(%4)"/>
      <w:lvlJc w:val="left"/>
      <w:pPr>
        <w:tabs>
          <w:tab w:val="num" w:pos="1440"/>
        </w:tabs>
        <w:ind w:left="1440" w:hanging="720"/>
      </w:pPr>
      <w:rPr>
        <w:rFonts w:hint="default" w:ascii="Times New Roman" w:hAnsi="Times New Roman"/>
        <w:b w:val="0"/>
        <w:i w:val="0"/>
        <w:sz w:val="22"/>
        <w:szCs w:val="22"/>
      </w:rPr>
    </w:lvl>
    <w:lvl w:ilvl="4">
      <w:start w:val="1"/>
      <w:numFmt w:val="lowerRoman"/>
      <w:lvlText w:val="%5"/>
      <w:lvlJc w:val="left"/>
      <w:pPr>
        <w:tabs>
          <w:tab w:val="num" w:pos="2160"/>
        </w:tabs>
        <w:ind w:left="2160" w:hanging="720"/>
      </w:pPr>
      <w:rPr>
        <w:rFonts w:hint="default" w:ascii="Times New Roman" w:hAnsi="Times New Roman"/>
        <w:b w:val="0"/>
        <w:i w:val="0"/>
        <w:sz w:val="22"/>
        <w:szCs w:val="22"/>
      </w:rPr>
    </w:lvl>
    <w:lvl w:ilvl="5">
      <w:start w:val="1"/>
      <w:numFmt w:val="none"/>
      <w:lvlText w:val="A"/>
      <w:lvlJc w:val="left"/>
      <w:pPr>
        <w:tabs>
          <w:tab w:val="num" w:pos="2880"/>
        </w:tabs>
        <w:ind w:left="2880" w:hanging="720"/>
      </w:pPr>
      <w:rPr>
        <w:rFonts w:hint="default" w:ascii="Times New Roman" w:hAnsi="Times New Roman"/>
        <w:b w:val="0"/>
        <w:i w:val="0"/>
        <w:sz w:val="22"/>
        <w:szCs w:val="22"/>
      </w:rPr>
    </w:lvl>
    <w:lvl w:ilvl="6">
      <w:start w:val="1"/>
      <w:numFmt w:val="decimal"/>
      <w:lvlText w:val="(%7)"/>
      <w:lvlJc w:val="left"/>
      <w:pPr>
        <w:tabs>
          <w:tab w:val="num" w:pos="3600"/>
        </w:tabs>
        <w:ind w:left="3600" w:hanging="720"/>
      </w:pPr>
      <w:rPr>
        <w:rFonts w:hint="default" w:ascii="Times New Roman" w:hAnsi="Times New Roman"/>
        <w:b w:val="0"/>
        <w:i w:val="0"/>
        <w:sz w:val="22"/>
        <w:szCs w:val="22"/>
      </w:rPr>
    </w:lvl>
    <w:lvl w:ilvl="7">
      <w:start w:val="1"/>
      <w:numFmt w:val="lowerLetter"/>
      <w:lvlText w:val="%8"/>
      <w:lvlJc w:val="left"/>
      <w:pPr>
        <w:tabs>
          <w:tab w:val="num" w:pos="4321"/>
        </w:tabs>
        <w:ind w:left="4321" w:hanging="721"/>
      </w:pPr>
      <w:rPr>
        <w:rFonts w:hint="default" w:ascii="Times New Roman" w:hAnsi="Times New Roman"/>
        <w:b w:val="0"/>
        <w:i w:val="0"/>
        <w:sz w:val="22"/>
        <w:szCs w:val="22"/>
      </w:rPr>
    </w:lvl>
    <w:lvl w:ilvl="8">
      <w:start w:val="1"/>
      <w:numFmt w:val="decimal"/>
      <w:lvlText w:val="%9."/>
      <w:lvlJc w:val="left"/>
      <w:pPr>
        <w:tabs>
          <w:tab w:val="num" w:pos="5041"/>
        </w:tabs>
        <w:ind w:left="5041" w:hanging="720"/>
      </w:pPr>
      <w:rPr>
        <w:rFonts w:hint="default" w:ascii="Times New Roman" w:hAnsi="Times New Roman"/>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3698"/>
        </w:tabs>
        <w:ind w:left="3698" w:hanging="720"/>
      </w:pPr>
      <w:rPr>
        <w:rFonts w:hint="default" w:ascii="Calibri" w:hAnsi="Calibri"/>
        <w:b w:val="0"/>
        <w:i w:val="0"/>
        <w:caps w:val="0"/>
        <w:sz w:val="22"/>
        <w:szCs w:val="22"/>
      </w:rPr>
    </w:lvl>
    <w:lvl w:ilvl="2">
      <w:start w:val="1"/>
      <w:numFmt w:val="decimal"/>
      <w:pStyle w:val="Level3Number"/>
      <w:lvlText w:val="%1.%2.%3"/>
      <w:lvlJc w:val="left"/>
      <w:pPr>
        <w:tabs>
          <w:tab w:val="num" w:pos="1440"/>
        </w:tabs>
        <w:ind w:left="1440" w:hanging="720"/>
      </w:pPr>
      <w:rPr>
        <w:rFonts w:hint="default" w:ascii="Calibri" w:hAnsi="Calibri"/>
        <w:b w:val="0"/>
        <w:i w:val="0"/>
        <w:sz w:val="22"/>
        <w:szCs w:val="22"/>
      </w:rPr>
    </w:lvl>
    <w:lvl w:ilvl="3">
      <w:start w:val="1"/>
      <w:numFmt w:val="lowerLetter"/>
      <w:pStyle w:val="Level4Number"/>
      <w:lvlText w:val="(%4)"/>
      <w:lvlJc w:val="left"/>
      <w:pPr>
        <w:tabs>
          <w:tab w:val="num" w:pos="2160"/>
        </w:tabs>
        <w:ind w:left="2160" w:hanging="720"/>
      </w:pPr>
      <w:rPr>
        <w:rFonts w:hint="default" w:ascii="Calibri" w:hAnsi="Calibri"/>
        <w:b w:val="0"/>
        <w:i w:val="0"/>
        <w:sz w:val="22"/>
        <w:szCs w:val="22"/>
      </w:rPr>
    </w:lvl>
    <w:lvl w:ilvl="4">
      <w:start w:val="1"/>
      <w:numFmt w:val="lowerRoman"/>
      <w:pStyle w:val="Level5Number"/>
      <w:lvlText w:val="(%5)"/>
      <w:lvlJc w:val="left"/>
      <w:pPr>
        <w:tabs>
          <w:tab w:val="num" w:pos="2880"/>
        </w:tabs>
        <w:ind w:left="2880" w:hanging="720"/>
      </w:pPr>
      <w:rPr>
        <w:rFonts w:hint="default" w:ascii="Calibri" w:hAnsi="Calibri"/>
        <w:b w:val="0"/>
        <w:i w:val="0"/>
        <w:sz w:val="22"/>
        <w:szCs w:val="22"/>
      </w:rPr>
    </w:lvl>
    <w:lvl w:ilvl="5">
      <w:start w:val="1"/>
      <w:numFmt w:val="upperLetter"/>
      <w:pStyle w:val="Level6Number"/>
      <w:lvlText w:val="(%6)"/>
      <w:lvlJc w:val="left"/>
      <w:pPr>
        <w:tabs>
          <w:tab w:val="num" w:pos="3600"/>
        </w:tabs>
        <w:ind w:left="3600" w:hanging="720"/>
      </w:pPr>
      <w:rPr>
        <w:rFonts w:hint="default" w:ascii="Calibri" w:hAnsi="Calibri"/>
        <w:b w:val="0"/>
        <w:i w:val="0"/>
        <w:sz w:val="22"/>
      </w:rPr>
    </w:lvl>
    <w:lvl w:ilvl="6">
      <w:start w:val="1"/>
      <w:numFmt w:val="decimal"/>
      <w:pStyle w:val="Level7Number"/>
      <w:lvlText w:val="(%7)"/>
      <w:lvlJc w:val="left"/>
      <w:pPr>
        <w:tabs>
          <w:tab w:val="num" w:pos="4320"/>
        </w:tabs>
        <w:ind w:left="4320" w:hanging="720"/>
      </w:pPr>
      <w:rPr>
        <w:rFonts w:hint="default" w:ascii="Calibri" w:hAnsi="Calibri"/>
        <w:b w:val="0"/>
        <w:sz w:val="22"/>
      </w:rPr>
    </w:lvl>
    <w:lvl w:ilvl="7">
      <w:start w:val="1"/>
      <w:numFmt w:val="lowerLetter"/>
      <w:pStyle w:val="Level8Number"/>
      <w:lvlText w:val="%8)"/>
      <w:lvlJc w:val="left"/>
      <w:pPr>
        <w:tabs>
          <w:tab w:val="num" w:pos="5040"/>
        </w:tabs>
        <w:ind w:left="5040" w:hanging="720"/>
      </w:pPr>
      <w:rPr>
        <w:rFonts w:hint="default" w:ascii="Calibri" w:hAnsi="Calibri"/>
        <w:b w:val="0"/>
        <w:i w:val="0"/>
        <w:sz w:val="22"/>
      </w:rPr>
    </w:lvl>
    <w:lvl w:ilvl="8">
      <w:start w:val="1"/>
      <w:numFmt w:val="lowerRoman"/>
      <w:pStyle w:val="Level9Number"/>
      <w:lvlText w:val="%9)"/>
      <w:lvlJc w:val="left"/>
      <w:pPr>
        <w:tabs>
          <w:tab w:val="num" w:pos="5760"/>
        </w:tabs>
        <w:ind w:left="5760" w:hanging="720"/>
      </w:pPr>
      <w:rPr>
        <w:rFonts w:hint="default" w:ascii="Calibri" w:hAnsi="Calibri"/>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hint="default" w:ascii="Symbol" w:hAnsi="Symbol"/>
        <w:b w:val="0"/>
        <w:color w:val="auto"/>
        <w:sz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hint="default" w:ascii="Calibri" w:hAnsi="Calibri"/>
        <w:b w:val="0"/>
        <w:i w:val="0"/>
        <w:caps/>
        <w:sz w:val="22"/>
        <w:szCs w:val="22"/>
      </w:rPr>
    </w:lvl>
    <w:lvl w:ilvl="1">
      <w:start w:val="1"/>
      <w:numFmt w:val="lowerLetter"/>
      <w:pStyle w:val="Background2"/>
      <w:lvlText w:val="(%2)"/>
      <w:lvlJc w:val="left"/>
      <w:pPr>
        <w:tabs>
          <w:tab w:val="num" w:pos="1440"/>
        </w:tabs>
        <w:ind w:left="1440" w:hanging="720"/>
      </w:pPr>
      <w:rPr>
        <w:rFonts w:hint="default" w:ascii="Calibri" w:hAnsi="Calibri"/>
        <w:b w:val="0"/>
        <w:i w:val="0"/>
        <w:caps w:val="0"/>
        <w:sz w:val="22"/>
      </w:rPr>
    </w:lvl>
    <w:lvl w:ilvl="2">
      <w:start w:val="1"/>
      <w:numFmt w:val="lowerRoman"/>
      <w:lvlText w:val="(%3)"/>
      <w:lvlJc w:val="left"/>
      <w:pPr>
        <w:tabs>
          <w:tab w:val="num" w:pos="2160"/>
        </w:tabs>
        <w:ind w:left="2160" w:hanging="720"/>
      </w:pPr>
      <w:rPr>
        <w:rFonts w:hint="default" w:ascii="Times New Roman" w:hAnsi="Times New Roman"/>
        <w:b w:val="0"/>
        <w:i w:val="0"/>
        <w:sz w:val="20"/>
      </w:rPr>
    </w:lvl>
    <w:lvl w:ilvl="3">
      <w:start w:val="1"/>
      <w:numFmt w:val="lowerRoman"/>
      <w:lvlText w:val="(%4)"/>
      <w:lvlJc w:val="left"/>
      <w:pPr>
        <w:tabs>
          <w:tab w:val="num" w:pos="2421"/>
        </w:tabs>
        <w:ind w:left="2268" w:hanging="567"/>
      </w:pPr>
      <w:rPr>
        <w:rFonts w:hint="default" w:ascii="Times New Roman" w:hAnsi="Times New Roman"/>
        <w:b w:val="0"/>
        <w:i w:val="0"/>
        <w:sz w:val="20"/>
      </w:rPr>
    </w:lvl>
    <w:lvl w:ilvl="4">
      <w:start w:val="1"/>
      <w:numFmt w:val="upperLetter"/>
      <w:lvlText w:val="(%5)"/>
      <w:lvlJc w:val="left"/>
      <w:pPr>
        <w:tabs>
          <w:tab w:val="num" w:pos="2880"/>
        </w:tabs>
        <w:ind w:left="2880" w:hanging="720"/>
      </w:pPr>
      <w:rPr>
        <w:rFonts w:hint="default" w:ascii="Times New Roman" w:hAnsi="Times New Roman"/>
        <w:b w:val="0"/>
        <w:i w:val="0"/>
        <w:sz w:val="22"/>
      </w:rPr>
    </w:lvl>
    <w:lvl w:ilvl="5">
      <w:start w:val="1"/>
      <w:numFmt w:val="decimal"/>
      <w:lvlText w:val="%6."/>
      <w:lvlJc w:val="left"/>
      <w:pPr>
        <w:tabs>
          <w:tab w:val="num" w:pos="3600"/>
        </w:tabs>
        <w:ind w:left="3600" w:hanging="720"/>
      </w:pPr>
      <w:rPr>
        <w:rFonts w:hint="default" w:ascii="Times New Roman" w:hAnsi="Times New Roman"/>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ascii="Times New Roman" w:hAnsi="Times New Roman"/>
        <w:b w:val="0"/>
        <w:i w:val="0"/>
        <w:sz w:val="22"/>
      </w:rPr>
    </w:lvl>
    <w:lvl w:ilvl="8">
      <w:start w:val="1"/>
      <w:numFmt w:val="decimal"/>
      <w:lvlText w:val="%9."/>
      <w:lvlJc w:val="left"/>
      <w:pPr>
        <w:tabs>
          <w:tab w:val="num" w:pos="5760"/>
        </w:tabs>
        <w:ind w:left="5760" w:hanging="720"/>
      </w:pPr>
      <w:rPr>
        <w:rFonts w:hint="default" w:ascii="Times New Roman" w:hAnsi="Times New Roman"/>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hint="default" w:ascii="Symbol" w:hAnsi="Symbol"/>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hint="default" w:ascii="Calibri" w:hAnsi="Calibri"/>
        <w:b w:val="0"/>
        <w:sz w:val="22"/>
      </w:rPr>
    </w:lvl>
    <w:lvl w:ilvl="1">
      <w:start w:val="1"/>
      <w:numFmt w:val="lowerLetter"/>
      <w:pStyle w:val="Definition1"/>
      <w:lvlText w:val="(%2)"/>
      <w:lvlJc w:val="left"/>
      <w:pPr>
        <w:tabs>
          <w:tab w:val="num" w:pos="1440"/>
        </w:tabs>
        <w:ind w:left="1440" w:hanging="720"/>
      </w:pPr>
      <w:rPr>
        <w:rFonts w:hint="default" w:ascii="Calibri" w:hAnsi="Calibri"/>
        <w:b w:val="0"/>
        <w:sz w:val="22"/>
      </w:rPr>
    </w:lvl>
    <w:lvl w:ilvl="2">
      <w:start w:val="1"/>
      <w:numFmt w:val="lowerRoman"/>
      <w:pStyle w:val="Definition2"/>
      <w:lvlText w:val="(%3)"/>
      <w:lvlJc w:val="left"/>
      <w:pPr>
        <w:tabs>
          <w:tab w:val="num" w:pos="2160"/>
        </w:tabs>
        <w:ind w:left="2160" w:hanging="720"/>
      </w:pPr>
      <w:rPr>
        <w:rFonts w:hint="default" w:ascii="Calibri" w:hAnsi="Calibri"/>
        <w:b w:val="0"/>
        <w:sz w:val="22"/>
      </w:rPr>
    </w:lvl>
    <w:lvl w:ilvl="3">
      <w:start w:val="1"/>
      <w:numFmt w:val="upperLetter"/>
      <w:pStyle w:val="Definition3"/>
      <w:lvlText w:val="(%1%4)"/>
      <w:lvlJc w:val="left"/>
      <w:pPr>
        <w:tabs>
          <w:tab w:val="num" w:pos="2880"/>
        </w:tabs>
        <w:ind w:left="2880" w:hanging="720"/>
      </w:pPr>
      <w:rPr>
        <w:rFonts w:hint="default" w:ascii="Calibri" w:hAnsi="Calibri"/>
        <w:b w:val="0"/>
        <w:sz w:val="22"/>
      </w:rPr>
    </w:lvl>
    <w:lvl w:ilvl="4">
      <w:start w:val="1"/>
      <w:numFmt w:val="decimal"/>
      <w:pStyle w:val="Definition4"/>
      <w:lvlText w:val="%1(%5)"/>
      <w:lvlJc w:val="left"/>
      <w:pPr>
        <w:tabs>
          <w:tab w:val="num" w:pos="3600"/>
        </w:tabs>
        <w:ind w:left="3600" w:hanging="720"/>
      </w:pPr>
      <w:rPr>
        <w:rFonts w:hint="default" w:ascii="Calibri" w:hAnsi="Calibri"/>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969503269">
    <w:abstractNumId w:val="14"/>
  </w:num>
  <w:num w:numId="2" w16cid:durableId="95450045">
    <w:abstractNumId w:val="9"/>
  </w:num>
  <w:num w:numId="3" w16cid:durableId="1710257382">
    <w:abstractNumId w:val="1"/>
  </w:num>
  <w:num w:numId="4" w16cid:durableId="1647083476">
    <w:abstractNumId w:val="10"/>
  </w:num>
  <w:num w:numId="5" w16cid:durableId="808783394">
    <w:abstractNumId w:val="16"/>
  </w:num>
  <w:num w:numId="6" w16cid:durableId="1768424710">
    <w:abstractNumId w:val="11"/>
  </w:num>
  <w:num w:numId="7" w16cid:durableId="1723866228">
    <w:abstractNumId w:val="12"/>
  </w:num>
  <w:num w:numId="8" w16cid:durableId="1193373047">
    <w:abstractNumId w:val="6"/>
  </w:num>
  <w:num w:numId="9" w16cid:durableId="957374760">
    <w:abstractNumId w:val="8"/>
  </w:num>
  <w:num w:numId="10" w16cid:durableId="376785196">
    <w:abstractNumId w:val="0"/>
  </w:num>
  <w:num w:numId="11" w16cid:durableId="1892496389">
    <w:abstractNumId w:val="4"/>
  </w:num>
  <w:num w:numId="12" w16cid:durableId="1789621063">
    <w:abstractNumId w:val="3"/>
  </w:num>
  <w:num w:numId="13" w16cid:durableId="801463665">
    <w:abstractNumId w:val="0"/>
  </w:num>
  <w:num w:numId="14" w16cid:durableId="1956404733">
    <w:abstractNumId w:val="2"/>
  </w:num>
  <w:num w:numId="15" w16cid:durableId="189227976">
    <w:abstractNumId w:val="13"/>
  </w:num>
  <w:num w:numId="16" w16cid:durableId="795831283">
    <w:abstractNumId w:val="7"/>
  </w:num>
  <w:num w:numId="17" w16cid:durableId="381488885">
    <w:abstractNumId w:val="15"/>
  </w:num>
  <w:num w:numId="18" w16cid:durableId="2104714745">
    <w:abstractNumId w:val="15"/>
  </w:num>
  <w:num w:numId="19" w16cid:durableId="1279677912">
    <w:abstractNumId w:val="0"/>
  </w:num>
  <w:num w:numId="20" w16cid:durableId="2092040876">
    <w:abstractNumId w:val="5"/>
  </w:num>
  <w:num w:numId="21" w16cid:durableId="955673656">
    <w:abstractNumId w:val="0"/>
  </w:num>
  <w:num w:numId="22" w16cid:durableId="1600945939">
    <w:abstractNumId w:val="0"/>
  </w:num>
  <w:num w:numId="23" w16cid:durableId="1281491060">
    <w:abstractNumId w:val="0"/>
  </w:num>
  <w:num w:numId="24" w16cid:durableId="540896290">
    <w:abstractNumId w:val="0"/>
  </w:num>
  <w:num w:numId="25" w16cid:durableId="703867600">
    <w:abstractNumId w:val="0"/>
  </w:num>
  <w:num w:numId="26" w16cid:durableId="583035153">
    <w:abstractNumId w:val="0"/>
  </w:num>
  <w:num w:numId="27" w16cid:durableId="1936282708">
    <w:abstractNumId w:val="0"/>
  </w:num>
  <w:num w:numId="28" w16cid:durableId="1924022119">
    <w:abstractNumId w:val="0"/>
  </w:num>
  <w:num w:numId="29" w16cid:durableId="432475334">
    <w:abstractNumId w:val="0"/>
  </w:num>
  <w:num w:numId="30" w16cid:durableId="701900240">
    <w:abstractNumId w:val="0"/>
  </w:num>
  <w:num w:numId="31" w16cid:durableId="1152059659">
    <w:abstractNumId w:val="0"/>
  </w:num>
  <w:num w:numId="32" w16cid:durableId="534268011">
    <w:abstractNumId w:val="0"/>
  </w:num>
  <w:num w:numId="33" w16cid:durableId="1823546353">
    <w:abstractNumId w:val="0"/>
  </w:num>
  <w:num w:numId="34" w16cid:durableId="399180754">
    <w:abstractNumId w:val="0"/>
  </w:num>
  <w:num w:numId="35" w16cid:durableId="923683781">
    <w:abstractNumId w:val="0"/>
  </w:num>
  <w:num w:numId="36" w16cid:durableId="3961685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9997513">
    <w:abstractNumId w:val="0"/>
  </w:num>
  <w:num w:numId="38" w16cid:durableId="539830059">
    <w:abstractNumId w:val="15"/>
  </w:num>
  <w:num w:numId="39" w16cid:durableId="1651208407">
    <w:abstractNumId w:val="15"/>
  </w:num>
  <w:num w:numId="40" w16cid:durableId="6998906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05602064">
    <w:abstractNumId w:val="12"/>
  </w:num>
  <w:num w:numId="42" w16cid:durableId="1354459674">
    <w:abstractNumId w:val="12"/>
  </w:num>
  <w:num w:numId="43" w16cid:durableId="686753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11844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trackRevisions w:val="false"/>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78"/>
    <w:rsid w:val="00000000"/>
    <w:rsid w:val="0000372A"/>
    <w:rsid w:val="000079B3"/>
    <w:rsid w:val="000127A4"/>
    <w:rsid w:val="00042796"/>
    <w:rsid w:val="00050872"/>
    <w:rsid w:val="0005088B"/>
    <w:rsid w:val="00052ABF"/>
    <w:rsid w:val="00063CC9"/>
    <w:rsid w:val="00070F88"/>
    <w:rsid w:val="00075B3D"/>
    <w:rsid w:val="000778EF"/>
    <w:rsid w:val="00082073"/>
    <w:rsid w:val="000934F5"/>
    <w:rsid w:val="00096533"/>
    <w:rsid w:val="000A3D6A"/>
    <w:rsid w:val="000A5C7B"/>
    <w:rsid w:val="000C56F1"/>
    <w:rsid w:val="000F1AFE"/>
    <w:rsid w:val="000F7F71"/>
    <w:rsid w:val="00106866"/>
    <w:rsid w:val="001165FF"/>
    <w:rsid w:val="0011739D"/>
    <w:rsid w:val="00133DD3"/>
    <w:rsid w:val="0013654F"/>
    <w:rsid w:val="0014390B"/>
    <w:rsid w:val="00150140"/>
    <w:rsid w:val="0015156F"/>
    <w:rsid w:val="001521AE"/>
    <w:rsid w:val="001549D2"/>
    <w:rsid w:val="00163AF9"/>
    <w:rsid w:val="0016621B"/>
    <w:rsid w:val="001664EE"/>
    <w:rsid w:val="00166CC3"/>
    <w:rsid w:val="00174A05"/>
    <w:rsid w:val="001805D5"/>
    <w:rsid w:val="001916C2"/>
    <w:rsid w:val="001A2D8F"/>
    <w:rsid w:val="001A4DD1"/>
    <w:rsid w:val="001B04A4"/>
    <w:rsid w:val="001B767B"/>
    <w:rsid w:val="001D04DC"/>
    <w:rsid w:val="001D555B"/>
    <w:rsid w:val="001D5C74"/>
    <w:rsid w:val="001E6958"/>
    <w:rsid w:val="001F5D36"/>
    <w:rsid w:val="001F6477"/>
    <w:rsid w:val="002031A6"/>
    <w:rsid w:val="002179B2"/>
    <w:rsid w:val="00227877"/>
    <w:rsid w:val="0023436F"/>
    <w:rsid w:val="00243D4D"/>
    <w:rsid w:val="0025305D"/>
    <w:rsid w:val="002E0F16"/>
    <w:rsid w:val="002E594E"/>
    <w:rsid w:val="002E6684"/>
    <w:rsid w:val="002F0039"/>
    <w:rsid w:val="002F690A"/>
    <w:rsid w:val="002F7D6D"/>
    <w:rsid w:val="00303D7E"/>
    <w:rsid w:val="003151B0"/>
    <w:rsid w:val="003231A0"/>
    <w:rsid w:val="0033319D"/>
    <w:rsid w:val="00335E7C"/>
    <w:rsid w:val="00335EC5"/>
    <w:rsid w:val="00341020"/>
    <w:rsid w:val="0034607E"/>
    <w:rsid w:val="003514CB"/>
    <w:rsid w:val="00351683"/>
    <w:rsid w:val="003532A1"/>
    <w:rsid w:val="00360581"/>
    <w:rsid w:val="00365557"/>
    <w:rsid w:val="00365816"/>
    <w:rsid w:val="003762F0"/>
    <w:rsid w:val="00377550"/>
    <w:rsid w:val="00380D9D"/>
    <w:rsid w:val="00383344"/>
    <w:rsid w:val="0039322D"/>
    <w:rsid w:val="003A6E5B"/>
    <w:rsid w:val="003B262B"/>
    <w:rsid w:val="003B4D59"/>
    <w:rsid w:val="003B58F3"/>
    <w:rsid w:val="003D12D5"/>
    <w:rsid w:val="003D3424"/>
    <w:rsid w:val="003E1399"/>
    <w:rsid w:val="003E2547"/>
    <w:rsid w:val="003E63BE"/>
    <w:rsid w:val="003F45D8"/>
    <w:rsid w:val="00400FD4"/>
    <w:rsid w:val="0040333A"/>
    <w:rsid w:val="004200A2"/>
    <w:rsid w:val="00421F66"/>
    <w:rsid w:val="004368F2"/>
    <w:rsid w:val="00440DB3"/>
    <w:rsid w:val="00445566"/>
    <w:rsid w:val="004511C2"/>
    <w:rsid w:val="004543C4"/>
    <w:rsid w:val="00457C68"/>
    <w:rsid w:val="00463E6A"/>
    <w:rsid w:val="00474780"/>
    <w:rsid w:val="00485C28"/>
    <w:rsid w:val="004A317A"/>
    <w:rsid w:val="004B0294"/>
    <w:rsid w:val="004B37DD"/>
    <w:rsid w:val="004B72C7"/>
    <w:rsid w:val="004D7F7E"/>
    <w:rsid w:val="004E22B0"/>
    <w:rsid w:val="00512188"/>
    <w:rsid w:val="005136F8"/>
    <w:rsid w:val="005256EB"/>
    <w:rsid w:val="00534951"/>
    <w:rsid w:val="00534E9B"/>
    <w:rsid w:val="00540C63"/>
    <w:rsid w:val="005458CB"/>
    <w:rsid w:val="00552D40"/>
    <w:rsid w:val="00571247"/>
    <w:rsid w:val="00573A37"/>
    <w:rsid w:val="00577B4C"/>
    <w:rsid w:val="00581A4A"/>
    <w:rsid w:val="005A4496"/>
    <w:rsid w:val="005B65BB"/>
    <w:rsid w:val="005D7044"/>
    <w:rsid w:val="005E56C9"/>
    <w:rsid w:val="006043A8"/>
    <w:rsid w:val="00614F38"/>
    <w:rsid w:val="00615AD8"/>
    <w:rsid w:val="00617605"/>
    <w:rsid w:val="006235CB"/>
    <w:rsid w:val="006236F1"/>
    <w:rsid w:val="00623A86"/>
    <w:rsid w:val="00623FA3"/>
    <w:rsid w:val="00624469"/>
    <w:rsid w:val="00633AB2"/>
    <w:rsid w:val="00660D72"/>
    <w:rsid w:val="00665B1C"/>
    <w:rsid w:val="006753B3"/>
    <w:rsid w:val="00684B65"/>
    <w:rsid w:val="006961D4"/>
    <w:rsid w:val="00697D24"/>
    <w:rsid w:val="006A02AF"/>
    <w:rsid w:val="006A61E2"/>
    <w:rsid w:val="006B30F5"/>
    <w:rsid w:val="006C0A7F"/>
    <w:rsid w:val="006C2A56"/>
    <w:rsid w:val="006C3134"/>
    <w:rsid w:val="006D092B"/>
    <w:rsid w:val="006D7C1B"/>
    <w:rsid w:val="006E0890"/>
    <w:rsid w:val="006E3B8D"/>
    <w:rsid w:val="006E4975"/>
    <w:rsid w:val="006E4A8C"/>
    <w:rsid w:val="006E514A"/>
    <w:rsid w:val="006F0218"/>
    <w:rsid w:val="006F2CE1"/>
    <w:rsid w:val="006F7330"/>
    <w:rsid w:val="00706696"/>
    <w:rsid w:val="0071015F"/>
    <w:rsid w:val="00714419"/>
    <w:rsid w:val="00722647"/>
    <w:rsid w:val="00740A1F"/>
    <w:rsid w:val="00740EF4"/>
    <w:rsid w:val="00742578"/>
    <w:rsid w:val="00742C53"/>
    <w:rsid w:val="00746415"/>
    <w:rsid w:val="0076231C"/>
    <w:rsid w:val="00772EF3"/>
    <w:rsid w:val="00780BC8"/>
    <w:rsid w:val="007821B6"/>
    <w:rsid w:val="00784A93"/>
    <w:rsid w:val="007919D5"/>
    <w:rsid w:val="00793404"/>
    <w:rsid w:val="00794E7C"/>
    <w:rsid w:val="007B2EA6"/>
    <w:rsid w:val="007C0CA3"/>
    <w:rsid w:val="007C30D5"/>
    <w:rsid w:val="007D0C21"/>
    <w:rsid w:val="007D7D79"/>
    <w:rsid w:val="0080173E"/>
    <w:rsid w:val="00804244"/>
    <w:rsid w:val="00805625"/>
    <w:rsid w:val="00807BD8"/>
    <w:rsid w:val="008205FD"/>
    <w:rsid w:val="00824B68"/>
    <w:rsid w:val="00832DF6"/>
    <w:rsid w:val="00836D36"/>
    <w:rsid w:val="00850E00"/>
    <w:rsid w:val="00851B1B"/>
    <w:rsid w:val="00867C9F"/>
    <w:rsid w:val="0087078B"/>
    <w:rsid w:val="00881410"/>
    <w:rsid w:val="00887193"/>
    <w:rsid w:val="008974D1"/>
    <w:rsid w:val="008A034E"/>
    <w:rsid w:val="008C0C6F"/>
    <w:rsid w:val="008C1351"/>
    <w:rsid w:val="008C4F56"/>
    <w:rsid w:val="008D0F79"/>
    <w:rsid w:val="008E6901"/>
    <w:rsid w:val="008F1DD0"/>
    <w:rsid w:val="0090168B"/>
    <w:rsid w:val="009057DC"/>
    <w:rsid w:val="009118D9"/>
    <w:rsid w:val="00915F42"/>
    <w:rsid w:val="0091633D"/>
    <w:rsid w:val="00923924"/>
    <w:rsid w:val="00933710"/>
    <w:rsid w:val="00933D44"/>
    <w:rsid w:val="00934D16"/>
    <w:rsid w:val="00935B0F"/>
    <w:rsid w:val="00937504"/>
    <w:rsid w:val="00945705"/>
    <w:rsid w:val="00952937"/>
    <w:rsid w:val="00956CF1"/>
    <w:rsid w:val="00957E53"/>
    <w:rsid w:val="00960532"/>
    <w:rsid w:val="009640C5"/>
    <w:rsid w:val="00966E00"/>
    <w:rsid w:val="00973DFD"/>
    <w:rsid w:val="009819F6"/>
    <w:rsid w:val="00987A22"/>
    <w:rsid w:val="009A05C8"/>
    <w:rsid w:val="009A42E4"/>
    <w:rsid w:val="009A73EF"/>
    <w:rsid w:val="009B5CA9"/>
    <w:rsid w:val="009C0D12"/>
    <w:rsid w:val="009E33A5"/>
    <w:rsid w:val="009E599A"/>
    <w:rsid w:val="009F6B3D"/>
    <w:rsid w:val="009F7E2E"/>
    <w:rsid w:val="00A11C34"/>
    <w:rsid w:val="00A13903"/>
    <w:rsid w:val="00A13DF2"/>
    <w:rsid w:val="00A1558C"/>
    <w:rsid w:val="00A23B6A"/>
    <w:rsid w:val="00A25938"/>
    <w:rsid w:val="00A4187B"/>
    <w:rsid w:val="00A51A44"/>
    <w:rsid w:val="00A622CE"/>
    <w:rsid w:val="00A70517"/>
    <w:rsid w:val="00A7246F"/>
    <w:rsid w:val="00A74F02"/>
    <w:rsid w:val="00A82715"/>
    <w:rsid w:val="00A834C0"/>
    <w:rsid w:val="00A92335"/>
    <w:rsid w:val="00AA2D86"/>
    <w:rsid w:val="00AB36F8"/>
    <w:rsid w:val="00AB7DAF"/>
    <w:rsid w:val="00AD78AE"/>
    <w:rsid w:val="00AE533B"/>
    <w:rsid w:val="00AF6F4A"/>
    <w:rsid w:val="00B00A0C"/>
    <w:rsid w:val="00B04FB3"/>
    <w:rsid w:val="00B220A9"/>
    <w:rsid w:val="00B30D6D"/>
    <w:rsid w:val="00B33C46"/>
    <w:rsid w:val="00B50B4C"/>
    <w:rsid w:val="00B52736"/>
    <w:rsid w:val="00B53BCE"/>
    <w:rsid w:val="00B54BD6"/>
    <w:rsid w:val="00B60E30"/>
    <w:rsid w:val="00B71F67"/>
    <w:rsid w:val="00B75329"/>
    <w:rsid w:val="00B8171C"/>
    <w:rsid w:val="00B8598B"/>
    <w:rsid w:val="00B953C2"/>
    <w:rsid w:val="00B97C97"/>
    <w:rsid w:val="00BA6763"/>
    <w:rsid w:val="00BB0434"/>
    <w:rsid w:val="00BB512C"/>
    <w:rsid w:val="00BC51E7"/>
    <w:rsid w:val="00BD18E2"/>
    <w:rsid w:val="00BD363B"/>
    <w:rsid w:val="00BE15FB"/>
    <w:rsid w:val="00C00AD9"/>
    <w:rsid w:val="00C0283F"/>
    <w:rsid w:val="00C02AE4"/>
    <w:rsid w:val="00C04207"/>
    <w:rsid w:val="00C0434A"/>
    <w:rsid w:val="00C30436"/>
    <w:rsid w:val="00C30A86"/>
    <w:rsid w:val="00C335C4"/>
    <w:rsid w:val="00C422AC"/>
    <w:rsid w:val="00C52F2B"/>
    <w:rsid w:val="00C608C0"/>
    <w:rsid w:val="00C611DD"/>
    <w:rsid w:val="00C648FC"/>
    <w:rsid w:val="00C72E15"/>
    <w:rsid w:val="00C80B53"/>
    <w:rsid w:val="00CA4541"/>
    <w:rsid w:val="00CB26A6"/>
    <w:rsid w:val="00CB5B34"/>
    <w:rsid w:val="00CC5620"/>
    <w:rsid w:val="00CC742C"/>
    <w:rsid w:val="00CD5380"/>
    <w:rsid w:val="00CD7368"/>
    <w:rsid w:val="00CE45A1"/>
    <w:rsid w:val="00D0228D"/>
    <w:rsid w:val="00D144DB"/>
    <w:rsid w:val="00D16723"/>
    <w:rsid w:val="00D40CB2"/>
    <w:rsid w:val="00D45F63"/>
    <w:rsid w:val="00D46DD2"/>
    <w:rsid w:val="00D55C13"/>
    <w:rsid w:val="00D92AC8"/>
    <w:rsid w:val="00DA1514"/>
    <w:rsid w:val="00DB2C82"/>
    <w:rsid w:val="00DB770F"/>
    <w:rsid w:val="00DC1EFF"/>
    <w:rsid w:val="00DD2D90"/>
    <w:rsid w:val="00DD3E4F"/>
    <w:rsid w:val="00DE0C30"/>
    <w:rsid w:val="00DE3679"/>
    <w:rsid w:val="00DE746C"/>
    <w:rsid w:val="00DF051E"/>
    <w:rsid w:val="00DF4338"/>
    <w:rsid w:val="00DF52D5"/>
    <w:rsid w:val="00E02FD6"/>
    <w:rsid w:val="00E10C5C"/>
    <w:rsid w:val="00E12C1E"/>
    <w:rsid w:val="00E13E35"/>
    <w:rsid w:val="00E25151"/>
    <w:rsid w:val="00E2547F"/>
    <w:rsid w:val="00E30BD3"/>
    <w:rsid w:val="00E32248"/>
    <w:rsid w:val="00E534F8"/>
    <w:rsid w:val="00E5496B"/>
    <w:rsid w:val="00E65CBE"/>
    <w:rsid w:val="00E7163F"/>
    <w:rsid w:val="00E90EEA"/>
    <w:rsid w:val="00E930D4"/>
    <w:rsid w:val="00E95A85"/>
    <w:rsid w:val="00E97B42"/>
    <w:rsid w:val="00ED2931"/>
    <w:rsid w:val="00ED30FC"/>
    <w:rsid w:val="00EE34B8"/>
    <w:rsid w:val="00EF5B1F"/>
    <w:rsid w:val="00F00635"/>
    <w:rsid w:val="00F037B2"/>
    <w:rsid w:val="00F04ADF"/>
    <w:rsid w:val="00F11F8D"/>
    <w:rsid w:val="00F15E04"/>
    <w:rsid w:val="00F20642"/>
    <w:rsid w:val="00F23C40"/>
    <w:rsid w:val="00F54983"/>
    <w:rsid w:val="00F54B8E"/>
    <w:rsid w:val="00F55F0B"/>
    <w:rsid w:val="00F61D05"/>
    <w:rsid w:val="00F6398B"/>
    <w:rsid w:val="00F66E78"/>
    <w:rsid w:val="00F728A4"/>
    <w:rsid w:val="00F73388"/>
    <w:rsid w:val="00F8194A"/>
    <w:rsid w:val="00F93EEC"/>
    <w:rsid w:val="00FA02BF"/>
    <w:rsid w:val="00FA2C8E"/>
    <w:rsid w:val="00FA65CC"/>
    <w:rsid w:val="00FC3E73"/>
    <w:rsid w:val="00FC71CD"/>
    <w:rsid w:val="00FD418A"/>
    <w:rsid w:val="00FF49F6"/>
    <w:rsid w:val="0DCCDC12"/>
    <w:rsid w:val="23390470"/>
    <w:rsid w:val="3C6C27F7"/>
    <w:rsid w:val="3DC90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7E3EC"/>
  <w15:chartTrackingRefBased/>
  <w15:docId w15:val="{4CFE9722-8CDF-41F4-BDC9-B9226B8377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81410"/>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spacing w:after="0"/>
      <w:jc w:val="right"/>
    </w:pPr>
    <w:rPr>
      <w:sz w:val="20"/>
    </w:rPr>
  </w:style>
  <w:style w:type="paragraph" w:styleId="CVCoversheetContact" w:customStyle="1">
    <w:name w:val="CV_Coversheet_Contact"/>
    <w:basedOn w:val="Normal"/>
    <w:pPr>
      <w:spacing w:after="0"/>
    </w:pPr>
    <w:rPr>
      <w:sz w:val="20"/>
    </w:rPr>
  </w:style>
  <w:style w:type="paragraph" w:styleId="Tenderbiogcontact" w:customStyle="1">
    <w:name w:val="Tender biog contact"/>
    <w:basedOn w:val="Normal"/>
    <w:next w:val="Tenderbiogtext"/>
    <w:semiHidden/>
    <w:pPr>
      <w:tabs>
        <w:tab w:val="left" w:pos="2880"/>
      </w:tabs>
      <w:spacing w:after="120"/>
    </w:pPr>
    <w:rPr>
      <w:b/>
      <w:sz w:val="20"/>
    </w:rPr>
  </w:style>
  <w:style w:type="paragraph" w:styleId="Handouttitlesmalllogo" w:customStyle="1">
    <w:name w:val="Handout title small logo"/>
    <w:basedOn w:val="Normal"/>
    <w:semiHidden/>
    <w:pPr>
      <w:spacing w:before="140"/>
    </w:pPr>
    <w:rPr>
      <w:b/>
      <w:color w:val="C0C0C0"/>
      <w:sz w:val="34"/>
    </w:rPr>
  </w:style>
  <w:style w:type="paragraph" w:styleId="Signoffposition" w:customStyle="1">
    <w:name w:val="Sign off position"/>
    <w:basedOn w:val="Normal"/>
    <w:next w:val="Signoffcontact"/>
    <w:pPr>
      <w:keepNext/>
      <w:spacing w:after="0"/>
    </w:pPr>
    <w:rPr>
      <w:b/>
    </w:rPr>
  </w:style>
  <w:style w:type="paragraph" w:styleId="BodyText1" w:customStyle="1">
    <w:name w:val="Body Text 1"/>
    <w:basedOn w:val="BodyText"/>
    <w:pPr>
      <w:ind w:left="720"/>
    </w:pPr>
  </w:style>
  <w:style w:type="paragraph" w:styleId="BodyText">
    <w:name w:val="Body Text"/>
    <w:basedOn w:val="Normal"/>
  </w:style>
  <w:style w:type="paragraph" w:styleId="Definition3" w:customStyle="1">
    <w:name w:val="Definition 3"/>
    <w:basedOn w:val="BodyText"/>
    <w:pPr>
      <w:numPr>
        <w:ilvl w:val="3"/>
        <w:numId w:val="5"/>
      </w:numPr>
    </w:pPr>
  </w:style>
  <w:style w:type="paragraph" w:styleId="BodyText4" w:customStyle="1">
    <w:name w:val="Body Text 4"/>
    <w:basedOn w:val="BodyText"/>
    <w:pPr>
      <w:ind w:left="2160"/>
    </w:pPr>
  </w:style>
  <w:style w:type="paragraph" w:styleId="Definition4" w:customStyle="1">
    <w:name w:val="Definition 4"/>
    <w:basedOn w:val="BodyText"/>
    <w:pPr>
      <w:numPr>
        <w:ilvl w:val="4"/>
        <w:numId w:val="5"/>
      </w:numPr>
    </w:pPr>
  </w:style>
  <w:style w:type="paragraph" w:styleId="Definition" w:customStyle="1">
    <w:name w:val="Definition"/>
    <w:basedOn w:val="BodyText"/>
    <w:pPr>
      <w:numPr>
        <w:numId w:val="5"/>
      </w:numPr>
      <w:tabs>
        <w:tab w:val="left" w:pos="720"/>
      </w:tabs>
    </w:pPr>
  </w:style>
  <w:style w:type="paragraph" w:styleId="Footer">
    <w:name w:val="footer"/>
    <w:basedOn w:val="Normal"/>
    <w:semiHidden/>
    <w:pPr>
      <w:spacing w:after="0"/>
    </w:pPr>
    <w:rPr>
      <w:rFonts w:cs="Arial"/>
      <w:sz w:val="12"/>
    </w:rPr>
  </w:style>
  <w:style w:type="paragraph" w:styleId="Signoffcontact" w:customStyle="1">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styleId="Part" w:customStyle="1">
    <w:name w:val="Part"/>
    <w:basedOn w:val="BodyText"/>
    <w:next w:val="BodyText"/>
    <w:pPr>
      <w:keepNext/>
      <w:numPr>
        <w:ilvl w:val="2"/>
        <w:numId w:val="9"/>
      </w:numPr>
      <w:outlineLvl w:val="0"/>
    </w:pPr>
    <w:rPr>
      <w:b/>
      <w:sz w:val="24"/>
      <w:szCs w:val="24"/>
    </w:rPr>
  </w:style>
  <w:style w:type="paragraph" w:styleId="Sch1Heading" w:customStyle="1">
    <w:name w:val="Sch 1 Heading"/>
    <w:basedOn w:val="BodyText"/>
    <w:next w:val="Sch2Number"/>
    <w:pPr>
      <w:keepNext/>
      <w:numPr>
        <w:ilvl w:val="3"/>
        <w:numId w:val="9"/>
      </w:numPr>
    </w:pPr>
    <w:rPr>
      <w:b/>
    </w:rPr>
  </w:style>
  <w:style w:type="paragraph" w:styleId="Sch2Number" w:customStyle="1">
    <w:name w:val="Sch 2 Number"/>
    <w:basedOn w:val="BodyText"/>
    <w:pPr>
      <w:numPr>
        <w:ilvl w:val="4"/>
        <w:numId w:val="9"/>
      </w:numPr>
    </w:pPr>
  </w:style>
  <w:style w:type="paragraph" w:styleId="Sch3Number" w:customStyle="1">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styleId="Sch4Number" w:customStyle="1">
    <w:name w:val="Sch 4 Number"/>
    <w:basedOn w:val="BodyText"/>
    <w:pPr>
      <w:numPr>
        <w:ilvl w:val="6"/>
        <w:numId w:val="9"/>
      </w:numPr>
    </w:pPr>
  </w:style>
  <w:style w:type="paragraph" w:styleId="TOC1">
    <w:name w:val="toc 1"/>
    <w:basedOn w:val="Normal"/>
    <w:next w:val="Normal"/>
    <w:uiPriority w:val="39"/>
    <w:pPr>
      <w:tabs>
        <w:tab w:val="right" w:leader="dot" w:pos="8784"/>
      </w:tabs>
      <w:spacing w:before="60" w:after="60"/>
      <w:ind w:left="1440" w:hanging="720"/>
      <w:contextualSpacing/>
    </w:pPr>
    <w:rPr>
      <w:noProof/>
    </w:rPr>
  </w:style>
  <w:style w:type="paragraph" w:styleId="TOC2">
    <w:name w:val="toc 2"/>
    <w:basedOn w:val="Normal"/>
    <w:next w:val="Normal"/>
    <w:uiPriority w:val="39"/>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uiPriority w:val="99"/>
    <w:rPr>
      <w:color w:val="E31B23"/>
      <w:szCs w:val="22"/>
    </w:rPr>
  </w:style>
  <w:style w:type="character" w:styleId="FollowedHyperlink">
    <w:name w:val="FollowedHyperlink"/>
    <w:basedOn w:val="Hyperlink"/>
    <w:semiHidden/>
    <w:rPr>
      <w:color w:val="E31B23"/>
      <w:szCs w:val="22"/>
    </w:rPr>
  </w:style>
  <w:style w:type="paragraph" w:styleId="Parties1" w:customStyle="1">
    <w:name w:val="Parties 1"/>
    <w:basedOn w:val="BodyText"/>
    <w:pPr>
      <w:numPr>
        <w:numId w:val="4"/>
      </w:numPr>
    </w:pPr>
  </w:style>
  <w:style w:type="paragraph" w:styleId="Background1" w:customStyle="1">
    <w:name w:val="Background 1"/>
    <w:basedOn w:val="BodyText"/>
    <w:pPr>
      <w:numPr>
        <w:numId w:val="1"/>
      </w:numPr>
    </w:pPr>
  </w:style>
  <w:style w:type="character" w:styleId="Def" w:customStyle="1">
    <w:name w:val="Def"/>
    <w:semiHidden/>
    <w:rPr>
      <w:b/>
      <w:color w:val="auto"/>
    </w:rPr>
  </w:style>
  <w:style w:type="paragraph" w:styleId="IntroHeading" w:customStyle="1">
    <w:name w:val="Intro Heading"/>
    <w:basedOn w:val="BodyText"/>
    <w:next w:val="BodyText"/>
    <w:rPr>
      <w:b/>
      <w:sz w:val="24"/>
      <w:szCs w:val="24"/>
    </w:rPr>
  </w:style>
  <w:style w:type="numbering" w:styleId="111111">
    <w:name w:val="Outline List 2"/>
    <w:basedOn w:val="NoList"/>
    <w:semiHidden/>
  </w:style>
  <w:style w:type="paragraph" w:styleId="XExecution" w:customStyle="1">
    <w:name w:val="X Execution"/>
    <w:basedOn w:val="Normal"/>
    <w:semiHidden/>
    <w:pPr>
      <w:tabs>
        <w:tab w:val="left" w:pos="0"/>
        <w:tab w:val="left" w:pos="3544"/>
      </w:tabs>
      <w:ind w:right="459"/>
    </w:pPr>
  </w:style>
  <w:style w:type="paragraph" w:styleId="Comments" w:customStyle="1">
    <w:name w:val="Comments"/>
    <w:basedOn w:val="Normal"/>
    <w:semiHidden/>
    <w:pPr>
      <w:ind w:left="284"/>
    </w:pPr>
    <w:rPr>
      <w:i/>
    </w:rPr>
  </w:style>
  <w:style w:type="paragraph" w:styleId="CoverDate" w:customStyle="1">
    <w:name w:val="Cover Date"/>
    <w:basedOn w:val="BodyText"/>
    <w:next w:val="CoverText"/>
    <w:pPr>
      <w:tabs>
        <w:tab w:val="left" w:pos="3600"/>
      </w:tabs>
      <w:jc w:val="center"/>
    </w:pPr>
    <w:rPr>
      <w:b/>
      <w:sz w:val="28"/>
      <w:szCs w:val="22"/>
    </w:rPr>
  </w:style>
  <w:style w:type="paragraph" w:styleId="CoverText" w:customStyle="1">
    <w:name w:val="Cover Text"/>
    <w:basedOn w:val="BodyText"/>
    <w:pPr>
      <w:jc w:val="center"/>
    </w:pPr>
  </w:style>
  <w:style w:type="character" w:styleId="DefinitionTerm" w:customStyle="1">
    <w:name w:val="Definition Term"/>
    <w:rPr>
      <w:b/>
      <w:color w:val="auto"/>
    </w:rPr>
  </w:style>
  <w:style w:type="paragraph" w:styleId="NewPage" w:customStyle="1">
    <w:name w:val="New Page"/>
    <w:basedOn w:val="Normal"/>
    <w:semiHidden/>
    <w:pPr>
      <w:pageBreakBefore/>
    </w:pPr>
  </w:style>
  <w:style w:type="paragraph" w:styleId="FrontInformation" w:customStyle="1">
    <w:name w:val="FrontInformation"/>
    <w:autoRedefine/>
    <w:semiHidden/>
    <w:pPr>
      <w:spacing w:after="240" w:line="360" w:lineRule="auto"/>
    </w:pPr>
    <w:rPr>
      <w:rFonts w:ascii="Calibri" w:hAnsi="Calibri"/>
      <w:color w:val="000000"/>
      <w:lang w:eastAsia="en-US"/>
    </w:rPr>
  </w:style>
  <w:style w:type="character" w:styleId="defitem" w:customStyle="1">
    <w:name w:val="defitem"/>
    <w:semiHidden/>
    <w:rPr>
      <w:color w:val="auto"/>
    </w:rPr>
  </w:style>
  <w:style w:type="character" w:styleId="smallcaps" w:customStyle="1">
    <w:name w:val="smallcaps"/>
    <w:semiHidden/>
    <w:rPr>
      <w:b/>
      <w:smallCaps/>
    </w:rPr>
  </w:style>
  <w:style w:type="paragraph" w:styleId="Sch1Number" w:customStyle="1">
    <w:name w:val="Sch 1 Number"/>
    <w:basedOn w:val="Sch1Heading"/>
    <w:pPr>
      <w:keepNext w:val="0"/>
    </w:pPr>
    <w:rPr>
      <w:b w:val="0"/>
    </w:rPr>
  </w:style>
  <w:style w:type="paragraph" w:styleId="Sch2Heading" w:customStyle="1">
    <w:name w:val="Sch 2 Heading"/>
    <w:basedOn w:val="Sch2Number"/>
    <w:next w:val="Sch3Number"/>
    <w:pPr>
      <w:keepNext/>
    </w:pPr>
    <w:rPr>
      <w:b/>
    </w:rPr>
  </w:style>
  <w:style w:type="paragraph" w:styleId="Testimonium" w:customStyle="1">
    <w:name w:val="Testimonium"/>
    <w:basedOn w:val="Normal"/>
    <w:semiHidden/>
  </w:style>
  <w:style w:type="paragraph" w:styleId="Appendix" w:customStyle="1">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CoverDocumentTitle" w:customStyle="1">
    <w:name w:val="Cover Document Title"/>
    <w:basedOn w:val="BodyText"/>
    <w:next w:val="CoverText"/>
    <w:pPr>
      <w:jc w:val="center"/>
    </w:pPr>
    <w:rPr>
      <w:b/>
      <w:sz w:val="32"/>
      <w:lang w:eastAsia="en-GB"/>
    </w:rPr>
  </w:style>
  <w:style w:type="paragraph" w:styleId="SubSchedule" w:customStyle="1">
    <w:name w:val="Sub Schedule"/>
    <w:basedOn w:val="BodyText"/>
    <w:next w:val="BodyText"/>
    <w:pPr>
      <w:numPr>
        <w:ilvl w:val="1"/>
        <w:numId w:val="9"/>
      </w:numPr>
    </w:pPr>
    <w:rPr>
      <w:b/>
      <w:sz w:val="24"/>
    </w:rPr>
  </w:style>
  <w:style w:type="paragraph" w:styleId="HeadingTitle" w:customStyle="1">
    <w:name w:val="HeadingTitle"/>
    <w:basedOn w:val="Normal"/>
    <w:semiHidden/>
    <w:pPr>
      <w:contextualSpacing/>
    </w:pPr>
    <w:rPr>
      <w:b/>
      <w:sz w:val="24"/>
    </w:rPr>
  </w:style>
  <w:style w:type="paragraph" w:styleId="Background2" w:customStyle="1">
    <w:name w:val="Background 2"/>
    <w:basedOn w:val="BodyText"/>
    <w:pPr>
      <w:numPr>
        <w:ilvl w:val="1"/>
        <w:numId w:val="1"/>
      </w:numPr>
    </w:pPr>
  </w:style>
  <w:style w:type="paragraph" w:styleId="NormalSpaced" w:customStyle="1">
    <w:name w:val="NormalSpaced"/>
    <w:basedOn w:val="Normal"/>
    <w:next w:val="Normal"/>
    <w:semiHidden/>
  </w:style>
  <w:style w:type="paragraph" w:styleId="Bullet" w:customStyle="1">
    <w:name w:val="Bullet"/>
    <w:basedOn w:val="Normal"/>
    <w:semiHidden/>
    <w:pPr>
      <w:numPr>
        <w:numId w:val="6"/>
      </w:numPr>
      <w:spacing w:after="120"/>
    </w:pPr>
  </w:style>
  <w:style w:type="paragraph" w:styleId="Bullet2" w:customStyle="1">
    <w:name w:val="Bullet2"/>
    <w:basedOn w:val="Normal"/>
    <w:semiHidden/>
    <w:pPr>
      <w:numPr>
        <w:ilvl w:val="1"/>
        <w:numId w:val="6"/>
      </w:numPr>
      <w:spacing w:after="120"/>
    </w:pPr>
  </w:style>
  <w:style w:type="paragraph" w:styleId="Bullet3" w:customStyle="1">
    <w:name w:val="Bullet3"/>
    <w:basedOn w:val="Normal"/>
    <w:semiHidden/>
    <w:pPr>
      <w:tabs>
        <w:tab w:val="num" w:pos="720"/>
      </w:tabs>
      <w:ind w:left="720" w:hanging="360"/>
    </w:pPr>
  </w:style>
  <w:style w:type="paragraph" w:styleId="NormalCell" w:customStyle="1">
    <w:name w:val="NormalCell"/>
    <w:basedOn w:val="Normal"/>
    <w:semiHidden/>
  </w:style>
  <w:style w:type="paragraph" w:styleId="NormalSmall" w:customStyle="1">
    <w:name w:val="NormalSmall"/>
    <w:basedOn w:val="NormalCell"/>
    <w:semiHidden/>
    <w:rPr>
      <w:sz w:val="16"/>
    </w:rPr>
  </w:style>
  <w:style w:type="paragraph" w:styleId="BulletSmall" w:customStyle="1">
    <w:name w:val="Bullet Small"/>
    <w:basedOn w:val="Bullet"/>
    <w:semiHidden/>
    <w:pPr>
      <w:numPr>
        <w:numId w:val="0"/>
      </w:numPr>
    </w:pPr>
    <w:rPr>
      <w:sz w:val="16"/>
    </w:rPr>
  </w:style>
  <w:style w:type="paragraph" w:styleId="Headlinedivider" w:customStyle="1">
    <w:name w:val="Headline divider"/>
    <w:basedOn w:val="Normal"/>
    <w:semiHidden/>
    <w:pPr>
      <w:pBdr>
        <w:bottom w:val="single" w:color="auto" w:sz="6" w:space="1"/>
      </w:pBdr>
    </w:pPr>
  </w:style>
  <w:style w:type="paragraph" w:styleId="OfficeBody1" w:customStyle="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link w:val="FootnoteTextChar"/>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styleId="OfficeBody2" w:customStyle="1">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styleId="VWVVATnumber" w:customStyle="1">
    <w:name w:val="VWV VAT number"/>
    <w:basedOn w:val="VWVourreferences"/>
    <w:semiHidden/>
  </w:style>
  <w:style w:type="paragraph" w:styleId="NormalWeb">
    <w:name w:val="Normal (Web)"/>
    <w:basedOn w:val="Normal"/>
    <w:semiHidden/>
    <w:rPr>
      <w:szCs w:val="24"/>
    </w:rPr>
  </w:style>
  <w:style w:type="paragraph" w:styleId="Definition1" w:customStyle="1">
    <w:name w:val="Definition 1"/>
    <w:basedOn w:val="BodyText"/>
    <w:pPr>
      <w:numPr>
        <w:ilvl w:val="1"/>
        <w:numId w:val="5"/>
      </w:numPr>
    </w:pPr>
  </w:style>
  <w:style w:type="paragraph" w:styleId="Parties2" w:customStyle="1">
    <w:name w:val="Parties 2"/>
    <w:basedOn w:val="BodyText"/>
    <w:pPr>
      <w:numPr>
        <w:ilvl w:val="1"/>
        <w:numId w:val="4"/>
      </w:numPr>
    </w:pPr>
  </w:style>
  <w:style w:type="paragraph" w:styleId="CoverPartyName" w:customStyle="1">
    <w:name w:val="Cover Party Name"/>
    <w:basedOn w:val="BodyText"/>
    <w:next w:val="CoverText"/>
    <w:pPr>
      <w:jc w:val="center"/>
    </w:pPr>
    <w:rPr>
      <w:b/>
      <w:sz w:val="28"/>
      <w:szCs w:val="24"/>
    </w:rPr>
  </w:style>
  <w:style w:type="character" w:styleId="intro" w:customStyle="1">
    <w:name w:val="intro"/>
    <w:semiHidden/>
    <w:rPr>
      <w:b/>
      <w:sz w:val="24"/>
    </w:rPr>
  </w:style>
  <w:style w:type="paragraph" w:styleId="ContentsHeading" w:customStyle="1">
    <w:name w:val="Contents Heading"/>
    <w:basedOn w:val="BodyText"/>
    <w:next w:val="BodyText"/>
    <w:rPr>
      <w:b/>
      <w:sz w:val="24"/>
    </w:rPr>
  </w:style>
  <w:style w:type="paragraph" w:styleId="ContentsSub-heading" w:customStyle="1">
    <w:name w:val="Contents Sub-heading"/>
    <w:basedOn w:val="BodyText"/>
    <w:next w:val="BodyText"/>
    <w:pPr>
      <w:keepNext/>
      <w:spacing w:after="120"/>
    </w:pPr>
    <w:rPr>
      <w:b/>
    </w:rPr>
  </w:style>
  <w:style w:type="paragraph" w:styleId="Definition2" w:customStyle="1">
    <w:name w:val="Definition 2"/>
    <w:basedOn w:val="BodyText"/>
    <w:pPr>
      <w:numPr>
        <w:ilvl w:val="2"/>
        <w:numId w:val="5"/>
      </w:numPr>
    </w:pPr>
  </w:style>
  <w:style w:type="paragraph" w:styleId="Level1Heading" w:customStyle="1">
    <w:name w:val="Level 1 Heading"/>
    <w:basedOn w:val="BodyText"/>
    <w:next w:val="Level2Number"/>
    <w:pPr>
      <w:keepNext/>
      <w:numPr>
        <w:numId w:val="7"/>
      </w:numPr>
      <w:outlineLvl w:val="0"/>
    </w:pPr>
    <w:rPr>
      <w:b/>
      <w:sz w:val="24"/>
      <w:szCs w:val="24"/>
    </w:rPr>
  </w:style>
  <w:style w:type="paragraph" w:styleId="Level2Number" w:customStyle="1">
    <w:name w:val="Level 2 Number"/>
    <w:basedOn w:val="BodyText"/>
    <w:rsid w:val="0034607E"/>
    <w:pPr>
      <w:numPr>
        <w:ilvl w:val="1"/>
        <w:numId w:val="7"/>
      </w:numPr>
      <w:tabs>
        <w:tab w:val="clear" w:pos="3698"/>
        <w:tab w:val="left" w:pos="720"/>
      </w:tabs>
      <w:ind w:left="720"/>
    </w:pPr>
  </w:style>
  <w:style w:type="paragraph" w:styleId="BodyText5" w:customStyle="1">
    <w:name w:val="Body Text 5"/>
    <w:basedOn w:val="BodyText"/>
    <w:pPr>
      <w:ind w:left="2880"/>
    </w:pPr>
  </w:style>
  <w:style w:type="paragraph" w:styleId="Level3Number" w:customStyle="1">
    <w:name w:val="Level 3 Number"/>
    <w:basedOn w:val="BodyText"/>
    <w:pPr>
      <w:numPr>
        <w:ilvl w:val="2"/>
        <w:numId w:val="7"/>
      </w:numPr>
    </w:pPr>
  </w:style>
  <w:style w:type="paragraph" w:styleId="Level4Number" w:customStyle="1">
    <w:name w:val="Level 4 Number"/>
    <w:basedOn w:val="BodyText"/>
    <w:pPr>
      <w:numPr>
        <w:ilvl w:val="3"/>
        <w:numId w:val="7"/>
      </w:numPr>
    </w:pPr>
  </w:style>
  <w:style w:type="paragraph" w:styleId="Level5Number" w:customStyle="1">
    <w:name w:val="Level 5 Number"/>
    <w:basedOn w:val="BodyText"/>
    <w:pPr>
      <w:numPr>
        <w:ilvl w:val="4"/>
        <w:numId w:val="7"/>
      </w:numPr>
    </w:pPr>
  </w:style>
  <w:style w:type="paragraph" w:styleId="Level6Number" w:customStyle="1">
    <w:name w:val="Level 6 Number"/>
    <w:basedOn w:val="BodyText"/>
    <w:pPr>
      <w:numPr>
        <w:ilvl w:val="5"/>
        <w:numId w:val="7"/>
      </w:numPr>
    </w:pPr>
  </w:style>
  <w:style w:type="paragraph" w:styleId="Level7Number" w:customStyle="1">
    <w:name w:val="Level 7 Number"/>
    <w:basedOn w:val="BodyText"/>
    <w:pPr>
      <w:numPr>
        <w:ilvl w:val="6"/>
        <w:numId w:val="7"/>
      </w:numPr>
    </w:pPr>
  </w:style>
  <w:style w:type="paragraph" w:styleId="Level8Number" w:customStyle="1">
    <w:name w:val="Level 8 Number"/>
    <w:basedOn w:val="BodyText"/>
    <w:pPr>
      <w:numPr>
        <w:ilvl w:val="7"/>
        <w:numId w:val="7"/>
      </w:numPr>
    </w:pPr>
  </w:style>
  <w:style w:type="paragraph" w:styleId="Level9Number" w:customStyle="1">
    <w:name w:val="Level 9 Number"/>
    <w:basedOn w:val="BodyText"/>
    <w:pPr>
      <w:numPr>
        <w:ilvl w:val="8"/>
        <w:numId w:val="7"/>
      </w:numPr>
    </w:pPr>
  </w:style>
  <w:style w:type="paragraph" w:styleId="Level1Number" w:customStyle="1">
    <w:name w:val="Level 1 Number"/>
    <w:basedOn w:val="Level1Heading"/>
    <w:pPr>
      <w:keepNext w:val="0"/>
    </w:pPr>
    <w:rPr>
      <w:b w:val="0"/>
      <w:sz w:val="22"/>
    </w:rPr>
  </w:style>
  <w:style w:type="paragraph" w:styleId="Level2Heading" w:customStyle="1">
    <w:name w:val="Level 2 Heading"/>
    <w:basedOn w:val="Level2Number"/>
    <w:next w:val="Level3Number"/>
    <w:pPr>
      <w:keepNext/>
    </w:pPr>
    <w:rPr>
      <w:b/>
    </w:rPr>
  </w:style>
  <w:style w:type="paragraph" w:styleId="Level3Heading" w:customStyle="1">
    <w:name w:val="Level 3 Heading"/>
    <w:basedOn w:val="Level3Number"/>
    <w:next w:val="Level4Number"/>
    <w:pPr>
      <w:keepNext/>
    </w:pPr>
    <w:rPr>
      <w:b/>
    </w:rPr>
  </w:style>
  <w:style w:type="paragraph" w:styleId="Level4Heading" w:customStyle="1">
    <w:name w:val="Level 4 Heading"/>
    <w:basedOn w:val="Level4Number"/>
    <w:next w:val="Level5Number"/>
    <w:pPr>
      <w:keepNext/>
    </w:pPr>
    <w:rPr>
      <w:b/>
    </w:rPr>
  </w:style>
  <w:style w:type="paragraph" w:styleId="BodyText6" w:customStyle="1">
    <w:name w:val="Body Text 6"/>
    <w:basedOn w:val="BodyText"/>
    <w:pPr>
      <w:ind w:left="3600"/>
    </w:pPr>
  </w:style>
  <w:style w:type="paragraph" w:styleId="BodyText7" w:customStyle="1">
    <w:name w:val="Body Text 7"/>
    <w:basedOn w:val="BodyText"/>
    <w:pPr>
      <w:ind w:left="4320"/>
    </w:pPr>
  </w:style>
  <w:style w:type="paragraph" w:styleId="BodyText8" w:customStyle="1">
    <w:name w:val="Body Text 8"/>
    <w:basedOn w:val="BodyText"/>
    <w:pPr>
      <w:ind w:left="5040"/>
    </w:pPr>
  </w:style>
  <w:style w:type="paragraph" w:styleId="BodyText9" w:customStyle="1">
    <w:name w:val="Body Text 9"/>
    <w:basedOn w:val="BodyText"/>
    <w:pPr>
      <w:ind w:left="5760"/>
    </w:pPr>
  </w:style>
  <w:style w:type="paragraph" w:styleId="Sch5Number" w:customStyle="1">
    <w:name w:val="Sch 5 Number"/>
    <w:basedOn w:val="BodyText"/>
    <w:pPr>
      <w:numPr>
        <w:ilvl w:val="7"/>
        <w:numId w:val="9"/>
      </w:numPr>
    </w:pPr>
  </w:style>
  <w:style w:type="paragraph" w:styleId="Sch6Number" w:customStyle="1">
    <w:name w:val="Sch 6 Number"/>
    <w:basedOn w:val="BodyText"/>
    <w:pPr>
      <w:numPr>
        <w:ilvl w:val="8"/>
        <w:numId w:val="9"/>
      </w:numPr>
    </w:pPr>
  </w:style>
  <w:style w:type="character" w:styleId="HTMLAcronym">
    <w:name w:val="HTML Acronym"/>
    <w:semiHidden/>
    <w:rPr>
      <w:rFonts w:ascii="Calibri" w:hAnsi="Calibri"/>
    </w:rPr>
  </w:style>
  <w:style w:type="paragraph" w:styleId="Sch3Heading" w:customStyle="1">
    <w:name w:val="Sch 3 Heading"/>
    <w:basedOn w:val="Sch3Number"/>
    <w:next w:val="Sch4Number"/>
    <w:pPr>
      <w:keepNext/>
    </w:pPr>
    <w:rPr>
      <w:b/>
      <w:sz w:val="20"/>
    </w:rPr>
  </w:style>
  <w:style w:type="paragraph" w:styleId="Sch4Heading" w:customStyle="1">
    <w:name w:val="Sch 4 Heading"/>
    <w:basedOn w:val="Sch4Number"/>
    <w:next w:val="Sch5Number"/>
    <w:pPr>
      <w:keepNext/>
    </w:pPr>
    <w:rPr>
      <w:b/>
      <w:sz w:val="20"/>
    </w:rPr>
  </w:style>
  <w:style w:type="character" w:styleId="Bold" w:customStyle="1">
    <w:name w:val="Bold"/>
    <w:rPr>
      <w:b/>
    </w:rPr>
  </w:style>
  <w:style w:type="paragraph" w:styleId="Formnote" w:customStyle="1">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styleId="CoverPartyRole" w:customStyle="1">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styleId="Independentlista" w:customStyle="1">
    <w:name w:val="Independent list (a)"/>
    <w:basedOn w:val="Normal"/>
    <w:pPr>
      <w:numPr>
        <w:numId w:val="36"/>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115" w:type="dxa"/>
        <w:left w:w="72" w:type="dxa"/>
        <w:right w:w="72" w:type="dxa"/>
      </w:tblCellMar>
    </w:tblPr>
    <w:tblStylePr w:type="firstRow">
      <w:rPr>
        <w:rFonts w:ascii="Times New Roman" w:hAnsi="Times New Roman"/>
        <w:b w:val="0"/>
        <w:color w:val="auto"/>
        <w:sz w:val="22"/>
      </w:rPr>
    </w:tblStylePr>
  </w:style>
  <w:style w:type="paragraph" w:styleId="CoverDocumentDescription" w:customStyle="1">
    <w:name w:val="Cover Document Description"/>
    <w:basedOn w:val="BodyText"/>
    <w:next w:val="CoverText"/>
    <w:pPr>
      <w:jc w:val="center"/>
    </w:pPr>
    <w:rPr>
      <w:b/>
      <w:sz w:val="28"/>
    </w:rPr>
  </w:style>
  <w:style w:type="paragraph" w:styleId="OfficeLevel1" w:customStyle="1">
    <w:name w:val="Office Level 1"/>
    <w:basedOn w:val="Normal"/>
    <w:pPr>
      <w:numPr>
        <w:numId w:val="10"/>
      </w:numPr>
    </w:pPr>
  </w:style>
  <w:style w:type="paragraph" w:styleId="OfficeLevel2" w:customStyle="1">
    <w:name w:val="Office Level 2"/>
    <w:basedOn w:val="OfficeLevel1"/>
    <w:pPr>
      <w:numPr>
        <w:ilvl w:val="1"/>
      </w:numPr>
    </w:pPr>
  </w:style>
  <w:style w:type="paragraph" w:styleId="OfficeLevel3" w:customStyle="1">
    <w:name w:val="Office Level 3"/>
    <w:basedOn w:val="OfficeLevel2"/>
    <w:pPr>
      <w:numPr>
        <w:ilvl w:val="2"/>
      </w:numPr>
    </w:pPr>
  </w:style>
  <w:style w:type="paragraph" w:styleId="OfficeLevel4" w:customStyle="1">
    <w:name w:val="Office Level 4"/>
    <w:basedOn w:val="OfficeLevel3"/>
    <w:pPr>
      <w:numPr>
        <w:ilvl w:val="3"/>
      </w:numPr>
    </w:pPr>
  </w:style>
  <w:style w:type="paragraph" w:styleId="OfficeLevel5" w:customStyle="1">
    <w:name w:val="Office Level 5"/>
    <w:basedOn w:val="OfficeLevel4"/>
    <w:pPr>
      <w:numPr>
        <w:ilvl w:val="4"/>
      </w:numPr>
    </w:pPr>
  </w:style>
  <w:style w:type="paragraph" w:styleId="Schedule" w:customStyle="1">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pPr>
      <w:spacing w:after="24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pPr>
      <w:spacing w:after="24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pPr>
      <w:spacing w:after="240"/>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pPr>
      <w:spacing w:after="240"/>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pPr>
      <w:spacing w:after="24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pPr>
      <w:spacing w:after="240"/>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pPr>
      <w:spacing w:after="240"/>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pPr>
      <w:spacing w:after="240"/>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pPr>
      <w:spacing w:after="24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pPr>
      <w:spacing w:after="24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pPr>
      <w:spacing w:after="240"/>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pPr>
      <w:spacing w:after="24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pPr>
      <w:spacing w:after="24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pPr>
      <w:spacing w:after="24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pPr>
      <w:spacing w:after="24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pPr>
      <w:spacing w:after="24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pPr>
      <w:spacing w:after="24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pPr>
      <w:spacing w:after="240"/>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pPr>
      <w:spacing w:after="240"/>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pPr>
      <w:spacing w:after="240"/>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pPr>
      <w:spacing w:after="240"/>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pPr>
      <w:spacing w:after="240"/>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pPr>
      <w:spacing w:after="240"/>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pPr>
      <w:spacing w:after="240"/>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pPr>
      <w:spacing w:after="240"/>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pPr>
      <w:spacing w:after="24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pPr>
      <w:spacing w:after="240"/>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pPr>
      <w:spacing w:after="240"/>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pPr>
      <w:spacing w:after="240"/>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pPr>
      <w:spacing w:after="240"/>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pPr>
      <w:spacing w:after="24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pPr>
      <w:spacing w:after="24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pPr>
      <w:spacing w:after="24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pPr>
      <w:spacing w:after="24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Singlespaced" w:customStyle="1">
    <w:name w:val="Single spaced"/>
    <w:basedOn w:val="Normal"/>
    <w:pPr>
      <w:spacing w:after="0"/>
    </w:pPr>
    <w:rPr>
      <w:szCs w:val="22"/>
    </w:rPr>
  </w:style>
  <w:style w:type="character" w:styleId="Notes" w:customStyle="1">
    <w:name w:val="Notes"/>
    <w:rPr>
      <w:i/>
      <w:color w:val="FF00FF"/>
    </w:rPr>
  </w:style>
  <w:style w:type="paragraph" w:styleId="TableHeading" w:customStyle="1">
    <w:name w:val="Table Heading"/>
    <w:basedOn w:val="Tabletext"/>
    <w:next w:val="Tabletext"/>
    <w:link w:val="TableHeadingChar"/>
    <w:rPr>
      <w:b/>
      <w:sz w:val="21"/>
    </w:rPr>
  </w:style>
  <w:style w:type="paragraph" w:styleId="CoversheetTitle" w:customStyle="1">
    <w:name w:val="Coversheet Title"/>
    <w:basedOn w:val="Normal"/>
    <w:next w:val="CoversheetTitle2"/>
    <w:pPr>
      <w:pBdr>
        <w:bottom w:val="single" w:color="auto" w:sz="4" w:space="1"/>
      </w:pBdr>
      <w:spacing w:after="120"/>
      <w:contextualSpacing/>
    </w:pPr>
    <w:rPr>
      <w:b/>
      <w:sz w:val="40"/>
    </w:rPr>
  </w:style>
  <w:style w:type="paragraph" w:styleId="CoversheetTitle2" w:customStyle="1">
    <w:name w:val="Coversheet Title2"/>
    <w:basedOn w:val="Normal"/>
    <w:pPr>
      <w:contextualSpacing/>
    </w:pPr>
    <w:rPr>
      <w:b/>
      <w:sz w:val="32"/>
    </w:rPr>
  </w:style>
  <w:style w:type="paragraph" w:styleId="CoversheetTitle4" w:customStyle="1">
    <w:name w:val="Coversheet Title4"/>
    <w:basedOn w:val="Normal"/>
    <w:next w:val="Normal"/>
  </w:style>
  <w:style w:type="paragraph" w:styleId="OfficeBody3" w:customStyle="1">
    <w:name w:val="Office Body 3"/>
    <w:basedOn w:val="Normal"/>
    <w:pPr>
      <w:ind w:left="2160"/>
    </w:pPr>
  </w:style>
  <w:style w:type="paragraph" w:styleId="OfficeBody4" w:customStyle="1">
    <w:name w:val="Office Body 4"/>
    <w:basedOn w:val="Normal"/>
    <w:pPr>
      <w:ind w:left="2880"/>
    </w:pPr>
  </w:style>
  <w:style w:type="paragraph" w:styleId="OfficeBody5" w:customStyle="1">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CoversheetTitle3" w:customStyle="1">
    <w:name w:val="Coversheet Title3"/>
    <w:basedOn w:val="Normal"/>
    <w:pPr>
      <w:spacing w:after="240"/>
    </w:pPr>
    <w:rPr>
      <w:b/>
    </w:rPr>
  </w:style>
  <w:style w:type="character" w:styleId="VWred" w:customStyle="1">
    <w:name w:val="VW red"/>
    <w:rPr>
      <w:color w:val="E31B23"/>
    </w:rPr>
  </w:style>
  <w:style w:type="paragraph" w:styleId="Tabletext" w:customStyle="1">
    <w:name w:val="Table text"/>
    <w:basedOn w:val="Normal"/>
    <w:pPr>
      <w:spacing w:after="120"/>
    </w:pPr>
  </w:style>
  <w:style w:type="paragraph" w:styleId="Sectionheading" w:customStyle="1">
    <w:name w:val="Section heading"/>
    <w:basedOn w:val="Normal"/>
    <w:next w:val="Normal"/>
    <w:rPr>
      <w:b/>
      <w:sz w:val="28"/>
    </w:rPr>
  </w:style>
  <w:style w:type="paragraph" w:styleId="TableBullet" w:customStyle="1">
    <w:name w:val="Table Bullet"/>
    <w:basedOn w:val="Tabletext"/>
    <w:pPr>
      <w:numPr>
        <w:numId w:val="12"/>
      </w:numPr>
    </w:pPr>
  </w:style>
  <w:style w:type="paragraph" w:styleId="TableBullet2" w:customStyle="1">
    <w:name w:val="Table Bullet 2"/>
    <w:basedOn w:val="TableBullet"/>
    <w:pPr>
      <w:numPr>
        <w:numId w:val="11"/>
      </w:numPr>
    </w:pPr>
  </w:style>
  <w:style w:type="paragraph" w:styleId="CVBullet" w:customStyle="1">
    <w:name w:val="CV_Bullet"/>
    <w:basedOn w:val="Tabletext"/>
    <w:pPr>
      <w:keepLines/>
      <w:numPr>
        <w:numId w:val="17"/>
      </w:numPr>
      <w:overflowPunct w:val="0"/>
      <w:autoSpaceDE w:val="0"/>
      <w:autoSpaceDN w:val="0"/>
      <w:adjustRightInd w:val="0"/>
      <w:textAlignment w:val="baseline"/>
    </w:pPr>
  </w:style>
  <w:style w:type="paragraph" w:styleId="CVBullet2" w:customStyle="1">
    <w:name w:val="CV_Bullet2"/>
    <w:basedOn w:val="CVBullet"/>
    <w:pPr>
      <w:numPr>
        <w:ilvl w:val="1"/>
      </w:numPr>
    </w:pPr>
  </w:style>
  <w:style w:type="paragraph" w:styleId="CVHeading2" w:customStyle="1">
    <w:name w:val="CV_Heading2"/>
    <w:basedOn w:val="Tabletext"/>
    <w:next w:val="CVBullet"/>
    <w:pPr>
      <w:keepLines/>
      <w:overflowPunct w:val="0"/>
      <w:autoSpaceDE w:val="0"/>
      <w:autoSpaceDN w:val="0"/>
      <w:adjustRightInd w:val="0"/>
      <w:textAlignment w:val="baseline"/>
    </w:pPr>
    <w:rPr>
      <w:b/>
      <w:bCs/>
      <w:szCs w:val="22"/>
    </w:rPr>
  </w:style>
  <w:style w:type="paragraph" w:styleId="TenderBodyText" w:customStyle="1">
    <w:name w:val="Tender Body Text"/>
    <w:basedOn w:val="Normal"/>
    <w:semiHidden/>
  </w:style>
  <w:style w:type="paragraph" w:styleId="CVCoversheetName" w:customStyle="1">
    <w:name w:val="CV_Coversheet_Name"/>
    <w:basedOn w:val="Tabletext"/>
    <w:rPr>
      <w:b/>
      <w:color w:val="FFFFFF"/>
      <w:sz w:val="28"/>
    </w:rPr>
  </w:style>
  <w:style w:type="paragraph" w:styleId="CVCoversheetPhoto" w:customStyle="1">
    <w:name w:val="CV_Coversheet_Photo"/>
    <w:basedOn w:val="Tabletext"/>
    <w:next w:val="Normal"/>
    <w:pPr>
      <w:spacing w:after="240"/>
    </w:pPr>
  </w:style>
  <w:style w:type="paragraph" w:styleId="CVCoversheetPosition" w:customStyle="1">
    <w:name w:val="CV_Coversheet_Position"/>
    <w:basedOn w:val="Tabletext"/>
    <w:pPr>
      <w:spacing w:after="0"/>
    </w:pPr>
    <w:rPr>
      <w:sz w:val="20"/>
    </w:rPr>
  </w:style>
  <w:style w:type="paragraph" w:styleId="CVCoversheetProfile" w:customStyle="1">
    <w:name w:val="CV_Coversheet_Profile"/>
    <w:basedOn w:val="Tabletext"/>
  </w:style>
  <w:style w:type="paragraph" w:styleId="CVCoversheetTeam" w:customStyle="1">
    <w:name w:val="CV_Coversheet_Team"/>
    <w:basedOn w:val="Tabletext"/>
    <w:pPr>
      <w:spacing w:after="0"/>
    </w:pPr>
    <w:rPr>
      <w:sz w:val="20"/>
    </w:rPr>
  </w:style>
  <w:style w:type="paragraph" w:styleId="CVHeading1" w:customStyle="1">
    <w:name w:val="CV_Heading1"/>
    <w:basedOn w:val="Tabletext"/>
    <w:next w:val="CVBullet"/>
    <w:rPr>
      <w:rFonts w:cs="Arial"/>
      <w:b/>
      <w:color w:val="E31B23"/>
      <w:szCs w:val="24"/>
    </w:rPr>
  </w:style>
  <w:style w:type="character" w:styleId="Paragraphheading" w:customStyle="1">
    <w:name w:val="Paragraph heading"/>
    <w:rPr>
      <w:b/>
    </w:rPr>
  </w:style>
  <w:style w:type="paragraph" w:styleId="TenderBodyText2" w:customStyle="1">
    <w:name w:val="Tender Body Text 2"/>
    <w:basedOn w:val="Normal"/>
    <w:semiHidden/>
    <w:pPr>
      <w:ind w:left="720"/>
      <w:outlineLvl w:val="1"/>
    </w:pPr>
  </w:style>
  <w:style w:type="paragraph" w:styleId="Tendercoverdescription" w:customStyle="1">
    <w:name w:val="Tender cover description"/>
    <w:basedOn w:val="Normal"/>
    <w:semiHidden/>
    <w:pPr>
      <w:jc w:val="right"/>
    </w:pPr>
    <w:rPr>
      <w:sz w:val="32"/>
    </w:rPr>
  </w:style>
  <w:style w:type="paragraph" w:styleId="Tendercoverdate" w:customStyle="1">
    <w:name w:val="Tender cover date"/>
    <w:basedOn w:val="Tendercoverdescription"/>
    <w:semiHidden/>
    <w:rPr>
      <w:color w:val="E31B23"/>
    </w:rPr>
  </w:style>
  <w:style w:type="paragraph" w:styleId="Tendercovertitle" w:customStyle="1">
    <w:name w:val="Tender cover title"/>
    <w:basedOn w:val="Normal"/>
    <w:semiHidden/>
    <w:pPr>
      <w:jc w:val="right"/>
    </w:pPr>
    <w:rPr>
      <w:color w:val="E31B23"/>
      <w:sz w:val="64"/>
    </w:rPr>
  </w:style>
  <w:style w:type="paragraph" w:styleId="TenderHeading1" w:customStyle="1">
    <w:name w:val="Tender Heading 1"/>
    <w:basedOn w:val="Normal"/>
    <w:next w:val="TenderBodyText1"/>
    <w:pPr>
      <w:keepNext/>
    </w:pPr>
    <w:rPr>
      <w:b/>
      <w:color w:val="E31B23"/>
      <w:sz w:val="24"/>
    </w:rPr>
  </w:style>
  <w:style w:type="paragraph" w:styleId="TenderHeading2" w:customStyle="1">
    <w:name w:val="Tender Heading 2"/>
    <w:basedOn w:val="Normal"/>
    <w:next w:val="TenderBodyText2"/>
    <w:pPr>
      <w:keepNext/>
    </w:pPr>
    <w:rPr>
      <w:b/>
      <w:color w:val="E31B23"/>
      <w:sz w:val="23"/>
    </w:rPr>
  </w:style>
  <w:style w:type="paragraph" w:styleId="TenderHeading3" w:customStyle="1">
    <w:name w:val="Tender Heading 3"/>
    <w:basedOn w:val="Normal"/>
    <w:next w:val="TenderBodyText3"/>
    <w:pPr>
      <w:keepNext/>
    </w:pPr>
    <w:rPr>
      <w:b/>
      <w:color w:val="E31B23"/>
    </w:rPr>
  </w:style>
  <w:style w:type="paragraph" w:styleId="TenderHeading4" w:customStyle="1">
    <w:name w:val="Tender Heading 4"/>
    <w:basedOn w:val="Normal"/>
    <w:next w:val="TenderBodyText4"/>
    <w:semiHidden/>
    <w:pPr>
      <w:keepNext/>
    </w:pPr>
    <w:rPr>
      <w:b/>
      <w:sz w:val="20"/>
    </w:rPr>
  </w:style>
  <w:style w:type="paragraph" w:styleId="Tendersectionlevel1" w:customStyle="1">
    <w:name w:val="Tender section level 1"/>
    <w:basedOn w:val="Normal"/>
    <w:next w:val="TenderBodyText1"/>
    <w:semiHidden/>
    <w:pPr>
      <w:numPr>
        <w:numId w:val="14"/>
      </w:numPr>
    </w:pPr>
    <w:rPr>
      <w:b/>
      <w:color w:val="E31B23"/>
      <w:sz w:val="28"/>
    </w:rPr>
  </w:style>
  <w:style w:type="paragraph" w:styleId="Tenderlevel2number" w:customStyle="1">
    <w:name w:val="Tender level 2 number"/>
    <w:basedOn w:val="Tendersectionlevel1"/>
    <w:semiHidden/>
    <w:pPr>
      <w:numPr>
        <w:ilvl w:val="1"/>
      </w:numPr>
    </w:pPr>
    <w:rPr>
      <w:b w:val="0"/>
      <w:color w:val="auto"/>
      <w:sz w:val="22"/>
    </w:rPr>
  </w:style>
  <w:style w:type="paragraph" w:styleId="Tenderlevel3number" w:customStyle="1">
    <w:name w:val="Tender level 3 number"/>
    <w:basedOn w:val="Tenderlevel2number"/>
    <w:next w:val="Normal"/>
    <w:semiHidden/>
    <w:pPr>
      <w:numPr>
        <w:ilvl w:val="2"/>
      </w:numPr>
    </w:pPr>
  </w:style>
  <w:style w:type="paragraph" w:styleId="Tenderlevel2heading" w:customStyle="1">
    <w:name w:val="Tender level 2 heading"/>
    <w:basedOn w:val="Tenderlevel2number"/>
    <w:next w:val="TenderBodyText2"/>
    <w:semiHidden/>
    <w:rPr>
      <w:b/>
    </w:rPr>
  </w:style>
  <w:style w:type="paragraph" w:styleId="Tenderlevel3heading" w:customStyle="1">
    <w:name w:val="Tender level 3 heading"/>
    <w:basedOn w:val="Tenderlevel3number"/>
    <w:next w:val="TenderBodyText3"/>
    <w:semiHidden/>
    <w:rPr>
      <w:b/>
      <w:sz w:val="21"/>
    </w:rPr>
  </w:style>
  <w:style w:type="paragraph" w:styleId="Tenderbiogname" w:customStyle="1">
    <w:name w:val="Tender biog name"/>
    <w:basedOn w:val="Normal"/>
    <w:semiHidden/>
    <w:pPr>
      <w:spacing w:after="120"/>
    </w:pPr>
    <w:rPr>
      <w:b/>
      <w:sz w:val="24"/>
    </w:rPr>
  </w:style>
  <w:style w:type="paragraph" w:styleId="Tenderbiogposition" w:customStyle="1">
    <w:name w:val="Tender biog position"/>
    <w:basedOn w:val="Normal"/>
    <w:next w:val="Tenderbiogteam"/>
    <w:semiHidden/>
    <w:pPr>
      <w:spacing w:after="0"/>
    </w:pPr>
    <w:rPr>
      <w:b/>
      <w:sz w:val="20"/>
    </w:rPr>
  </w:style>
  <w:style w:type="paragraph" w:styleId="Tenderbiogteam" w:customStyle="1">
    <w:name w:val="Tender biog team"/>
    <w:basedOn w:val="Normal"/>
    <w:next w:val="Tenderbiogtext"/>
    <w:semiHidden/>
    <w:pPr>
      <w:spacing w:after="120"/>
    </w:pPr>
    <w:rPr>
      <w:b/>
      <w:sz w:val="20"/>
    </w:rPr>
  </w:style>
  <w:style w:type="paragraph" w:styleId="Tenderbiogtext" w:customStyle="1">
    <w:name w:val="Tender biog text"/>
    <w:basedOn w:val="Normal"/>
    <w:semiHidden/>
    <w:pPr>
      <w:spacing w:after="120"/>
    </w:pPr>
    <w:rPr>
      <w:sz w:val="20"/>
    </w:rPr>
  </w:style>
  <w:style w:type="paragraph" w:styleId="Tenderbiogbullet" w:customStyle="1">
    <w:name w:val="Tender biog bullet"/>
    <w:basedOn w:val="Normal"/>
    <w:semiHidden/>
    <w:pPr>
      <w:numPr>
        <w:numId w:val="15"/>
      </w:numPr>
      <w:tabs>
        <w:tab w:val="left" w:pos="288"/>
      </w:tabs>
    </w:pPr>
  </w:style>
  <w:style w:type="paragraph" w:styleId="TenderBodyText1" w:customStyle="1">
    <w:name w:val="Tender Body Text 1"/>
    <w:basedOn w:val="Normal"/>
    <w:semiHidden/>
    <w:pPr>
      <w:ind w:left="720"/>
      <w:outlineLvl w:val="0"/>
    </w:pPr>
  </w:style>
  <w:style w:type="paragraph" w:styleId="TenderBodyText3" w:customStyle="1">
    <w:name w:val="Tender Body Text 3"/>
    <w:basedOn w:val="Normal"/>
    <w:semiHidden/>
    <w:pPr>
      <w:ind w:left="720"/>
      <w:outlineLvl w:val="2"/>
    </w:pPr>
  </w:style>
  <w:style w:type="paragraph" w:styleId="TenderBodyText4" w:customStyle="1">
    <w:name w:val="Tender Body Text 4"/>
    <w:basedOn w:val="Normal"/>
    <w:semiHidden/>
    <w:pPr>
      <w:ind w:left="720"/>
      <w:outlineLvl w:val="3"/>
    </w:pPr>
  </w:style>
  <w:style w:type="paragraph" w:styleId="Tablenumber1" w:customStyle="1">
    <w:name w:val="Table number 1"/>
    <w:basedOn w:val="Tabletext"/>
    <w:next w:val="Tabletext"/>
    <w:pPr>
      <w:numPr>
        <w:numId w:val="16"/>
      </w:numPr>
    </w:pPr>
  </w:style>
  <w:style w:type="paragraph" w:styleId="TableNumber3" w:customStyle="1">
    <w:name w:val="Table Number 3"/>
    <w:basedOn w:val="Tabletext"/>
    <w:pPr>
      <w:numPr>
        <w:ilvl w:val="2"/>
        <w:numId w:val="16"/>
      </w:numPr>
    </w:pPr>
  </w:style>
  <w:style w:type="paragraph" w:styleId="Tablenumber4" w:customStyle="1">
    <w:name w:val="Table number 4"/>
    <w:basedOn w:val="Tabletext"/>
    <w:pPr>
      <w:numPr>
        <w:ilvl w:val="3"/>
        <w:numId w:val="16"/>
      </w:numPr>
    </w:pPr>
  </w:style>
  <w:style w:type="paragraph" w:styleId="Tablenumber2" w:customStyle="1">
    <w:name w:val="Table number 2"/>
    <w:basedOn w:val="Tabletext"/>
    <w:next w:val="Tabletext"/>
    <w:pPr>
      <w:numPr>
        <w:ilvl w:val="1"/>
        <w:numId w:val="16"/>
      </w:numPr>
    </w:pPr>
  </w:style>
  <w:style w:type="paragraph" w:styleId="Tendersectionheading" w:customStyle="1">
    <w:name w:val="Tender section heading"/>
    <w:basedOn w:val="Normal"/>
    <w:next w:val="TenderHeading1"/>
    <w:semiHidden/>
    <w:rPr>
      <w:color w:val="E31B23"/>
      <w:sz w:val="64"/>
      <w:szCs w:val="64"/>
    </w:rPr>
  </w:style>
  <w:style w:type="paragraph" w:styleId="CVHeading3" w:customStyle="1">
    <w:name w:val="CV_Heading3"/>
    <w:basedOn w:val="Tabletext"/>
    <w:next w:val="CVBullet"/>
    <w:semiHidden/>
    <w:pPr>
      <w:keepNext/>
    </w:pPr>
    <w:rPr>
      <w:b/>
      <w:sz w:val="21"/>
    </w:rPr>
  </w:style>
  <w:style w:type="paragraph" w:styleId="TenderBullet" w:customStyle="1">
    <w:name w:val="Tender Bullet"/>
    <w:basedOn w:val="Normal"/>
    <w:semiHidden/>
    <w:pPr>
      <w:numPr>
        <w:numId w:val="20"/>
      </w:numPr>
      <w:spacing w:after="120"/>
    </w:pPr>
  </w:style>
  <w:style w:type="paragraph" w:styleId="TenderBullet2" w:customStyle="1">
    <w:name w:val="Tender Bullet 2"/>
    <w:basedOn w:val="TenderBullet"/>
    <w:semiHidden/>
    <w:pPr>
      <w:numPr>
        <w:ilvl w:val="1"/>
      </w:numPr>
    </w:pPr>
  </w:style>
  <w:style w:type="paragraph" w:styleId="Signoffname" w:customStyle="1">
    <w:name w:val="Sign off name"/>
    <w:basedOn w:val="Normal"/>
    <w:pPr>
      <w:keepNext/>
      <w:spacing w:after="0"/>
    </w:pPr>
    <w:rPr>
      <w:b/>
    </w:rPr>
  </w:style>
  <w:style w:type="paragraph" w:styleId="VWTitleTextUpper" w:customStyle="1">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styleId="VwTitletextLower" w:customStyle="1">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styleId="Coverreference" w:customStyle="1">
    <w:name w:val="Cover reference"/>
    <w:basedOn w:val="Normal"/>
    <w:semiHidden/>
    <w:pPr>
      <w:spacing w:after="0"/>
    </w:pPr>
    <w:rPr>
      <w:rFonts w:cs="Arial"/>
      <w:color w:val="808080"/>
      <w:sz w:val="16"/>
    </w:rPr>
  </w:style>
  <w:style w:type="paragraph" w:styleId="CVCoversheetEmail" w:customStyle="1">
    <w:name w:val="CV_Coversheet_Email"/>
    <w:basedOn w:val="CVCoversheetContact"/>
    <w:pPr>
      <w:spacing w:after="240"/>
    </w:pPr>
    <w:rPr>
      <w:b/>
    </w:rPr>
  </w:style>
  <w:style w:type="paragraph" w:styleId="VWVourreferences" w:customStyle="1">
    <w:name w:val="VWV our references"/>
    <w:basedOn w:val="Normal"/>
    <w:semiHidden/>
    <w:pPr>
      <w:spacing w:after="0"/>
    </w:pPr>
  </w:style>
  <w:style w:type="paragraph" w:styleId="VWVaddressee" w:customStyle="1">
    <w:name w:val="VWV addressee"/>
    <w:basedOn w:val="Normal"/>
    <w:semiHidden/>
    <w:pPr>
      <w:spacing w:after="0"/>
    </w:pPr>
  </w:style>
  <w:style w:type="paragraph" w:styleId="VWVofficeaddress" w:customStyle="1">
    <w:name w:val="VWV office address"/>
    <w:basedOn w:val="Normal"/>
    <w:semiHidden/>
    <w:pPr>
      <w:spacing w:after="0"/>
    </w:pPr>
    <w:rPr>
      <w:noProof/>
      <w:sz w:val="20"/>
    </w:rPr>
  </w:style>
  <w:style w:type="paragraph" w:styleId="CVCoversheetPhotoredline" w:customStyle="1">
    <w:name w:val="CV_Coversheet_Photo_red_line"/>
    <w:basedOn w:val="CVCoversheetPhoto"/>
    <w:rPr>
      <w:color w:val="E31B23"/>
    </w:rPr>
  </w:style>
  <w:style w:type="character" w:styleId="TableHeadingChar" w:customStyle="1">
    <w:name w:val="Table Heading Char"/>
    <w:link w:val="TableHeading"/>
    <w:rPr>
      <w:rFonts w:ascii="Calibri" w:hAnsi="Calibri"/>
      <w:b/>
      <w:sz w:val="21"/>
      <w:lang w:val="en-GB" w:eastAsia="en-US" w:bidi="ar-SA"/>
    </w:rPr>
  </w:style>
  <w:style w:type="paragraph" w:styleId="Bibliography">
    <w:name w:val="Bibliography"/>
    <w:basedOn w:val="Normal"/>
    <w:next w:val="Normal"/>
    <w:uiPriority w:val="37"/>
    <w:semiHidden/>
    <w:unhideWhenUsed/>
    <w:rsid w:val="00F66E78"/>
  </w:style>
  <w:style w:type="character" w:styleId="BookTitle">
    <w:name w:val="Book Title"/>
    <w:uiPriority w:val="33"/>
    <w:qFormat/>
    <w:rsid w:val="00F66E78"/>
    <w:rPr>
      <w:b/>
      <w:bCs/>
      <w:smallCaps/>
      <w:spacing w:val="5"/>
    </w:rPr>
  </w:style>
  <w:style w:type="table" w:styleId="ColorfulGrid">
    <w:name w:val="Colorful Grid"/>
    <w:basedOn w:val="TableNormal"/>
    <w:uiPriority w:val="73"/>
    <w:rsid w:val="00F66E78"/>
    <w:rPr>
      <w:color w:val="000000"/>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F66E78"/>
    <w:rPr>
      <w:color w:val="000000"/>
    </w:rPr>
    <w:tblPr>
      <w:tblStyleRowBandSize w:val="1"/>
      <w:tblStyleColBandSize w:val="1"/>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F66E78"/>
    <w:rPr>
      <w:color w:val="000000"/>
    </w:rPr>
    <w:tblPr>
      <w:tblStyleRowBandSize w:val="1"/>
      <w:tblStyleColBandSize w:val="1"/>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F66E78"/>
    <w:rPr>
      <w:color w:val="000000"/>
    </w:rPr>
    <w:tblPr>
      <w:tblStyleRowBandSize w:val="1"/>
      <w:tblStyleColBandSize w:val="1"/>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F66E78"/>
    <w:rPr>
      <w:color w:val="000000"/>
    </w:rPr>
    <w:tblPr>
      <w:tblStyleRowBandSize w:val="1"/>
      <w:tblStyleColBandSize w:val="1"/>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F66E78"/>
    <w:rPr>
      <w:color w:val="000000"/>
    </w:rPr>
    <w:tblPr>
      <w:tblStyleRowBandSize w:val="1"/>
      <w:tblStyleColBandSize w:val="1"/>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F66E78"/>
    <w:rPr>
      <w:color w:val="000000"/>
    </w:rPr>
    <w:tblPr>
      <w:tblStyleRowBandSize w:val="1"/>
      <w:tblStyleColBandSize w:val="1"/>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F66E78"/>
    <w:rPr>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F66E78"/>
    <w:rPr>
      <w:color w:val="000000"/>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F66E78"/>
    <w:rPr>
      <w:color w:val="000000"/>
    </w:rPr>
    <w:tblPr>
      <w:tblStyleRowBandSize w:val="1"/>
      <w:tblStyleColBandSize w:val="1"/>
    </w:tblPr>
    <w:tcPr>
      <w:shd w:val="clear" w:color="auto" w:fill="F8EDED"/>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F66E78"/>
    <w:rPr>
      <w:color w:val="000000"/>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F66E78"/>
    <w:rPr>
      <w:color w:val="000000"/>
    </w:rPr>
    <w:tblPr>
      <w:tblStyleRowBandSize w:val="1"/>
      <w:tblStyleColBandSize w:val="1"/>
    </w:tblPr>
    <w:tcPr>
      <w:shd w:val="clear" w:color="auto" w:fill="F2EFF6"/>
    </w:tcPr>
    <w:tblStylePr w:type="firstRow">
      <w:rPr>
        <w:b/>
        <w:bCs/>
        <w:color w:val="FFFFFF"/>
      </w:rPr>
      <w:tblPr/>
      <w:tcPr>
        <w:tcBorders>
          <w:bottom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F66E78"/>
    <w:rPr>
      <w:color w:val="000000"/>
    </w:rPr>
    <w:tblPr>
      <w:tblStyleRowBandSize w:val="1"/>
      <w:tblStyleColBandSize w:val="1"/>
    </w:tblPr>
    <w:tcPr>
      <w:shd w:val="clear" w:color="auto" w:fill="EDF6F9"/>
    </w:tcPr>
    <w:tblStylePr w:type="firstRow">
      <w:rPr>
        <w:b/>
        <w:bCs/>
        <w:color w:val="FFFFFF"/>
      </w:rPr>
      <w:tblPr/>
      <w:tcPr>
        <w:tcBorders>
          <w:bottom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F66E78"/>
    <w:rPr>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F66E78"/>
    <w:rPr>
      <w:color w:val="000000"/>
    </w:rPr>
    <w:tblPr>
      <w:tblStyleRowBandSize w:val="1"/>
      <w:tblStyleColBandSize w:val="1"/>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F66E78"/>
    <w:rPr>
      <w:color w:val="000000"/>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color="2C4C74"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F66E78"/>
    <w:rPr>
      <w:color w:val="000000"/>
    </w:rPr>
    <w:tblPr>
      <w:tblStyleRowBandSize w:val="1"/>
      <w:tblStyleColBandSize w:val="1"/>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color="772C2A"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F66E78"/>
    <w:rPr>
      <w:color w:val="000000"/>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color="5E7530"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F66E78"/>
    <w:rPr>
      <w:color w:val="000000"/>
    </w:rPr>
    <w:tblPr>
      <w:tblStyleRowBandSize w:val="1"/>
      <w:tblStyleColBandSize w:val="1"/>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color="4C3B62"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F66E78"/>
    <w:rPr>
      <w:color w:val="000000"/>
    </w:rPr>
    <w:tblPr>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color="276A7C"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F66E78"/>
    <w:rPr>
      <w:color w:val="000000"/>
    </w:rPr>
    <w:tblPr>
      <w:tblStyleRowBandSize w:val="1"/>
      <w:tblStyleColBandSize w:val="1"/>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color="B65608"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F66E78"/>
    <w:rPr>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F66E78"/>
    <w:rPr>
      <w:color w:val="FFFFFF"/>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single" w:color="FFFFFF" w:sz="18" w:space="0"/>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F66E78"/>
    <w:rPr>
      <w:color w:val="FFFFFF"/>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single" w:color="FFFFFF" w:sz="18" w:space="0"/>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F66E78"/>
    <w:rPr>
      <w:color w:val="FFFFFF"/>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single" w:color="FFFFFF" w:sz="18" w:space="0"/>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F66E78"/>
    <w:rPr>
      <w:color w:val="FFFFFF"/>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single" w:color="FFFFFF" w:sz="18" w:space="0"/>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F66E78"/>
    <w:rPr>
      <w:color w:val="FFFFFF"/>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single" w:color="FFFFFF" w:sz="18" w:space="0"/>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F66E78"/>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F66E78"/>
    <w:rPr>
      <w:b/>
      <w:bCs/>
      <w:i/>
      <w:iCs/>
      <w:color w:val="4F81BD"/>
    </w:rPr>
  </w:style>
  <w:style w:type="paragraph" w:styleId="IntenseQuote">
    <w:name w:val="Intense Quote"/>
    <w:basedOn w:val="Normal"/>
    <w:next w:val="Normal"/>
    <w:link w:val="IntenseQuoteChar"/>
    <w:uiPriority w:val="30"/>
    <w:qFormat/>
    <w:rsid w:val="00F66E78"/>
    <w:pPr>
      <w:pBdr>
        <w:bottom w:val="single" w:color="4F81BD" w:sz="4" w:space="4"/>
      </w:pBdr>
      <w:spacing w:before="200" w:after="280"/>
      <w:ind w:left="936" w:right="936"/>
    </w:pPr>
    <w:rPr>
      <w:b/>
      <w:bCs/>
      <w:i/>
      <w:iCs/>
      <w:color w:val="4F81BD"/>
    </w:rPr>
  </w:style>
  <w:style w:type="character" w:styleId="IntenseQuoteChar" w:customStyle="1">
    <w:name w:val="Intense Quote Char"/>
    <w:link w:val="IntenseQuote"/>
    <w:uiPriority w:val="30"/>
    <w:rsid w:val="00F66E78"/>
    <w:rPr>
      <w:rFonts w:ascii="Calibri" w:hAnsi="Calibri"/>
      <w:b/>
      <w:bCs/>
      <w:i/>
      <w:iCs/>
      <w:color w:val="4F81BD"/>
      <w:sz w:val="22"/>
      <w:lang w:eastAsia="en-US"/>
    </w:rPr>
  </w:style>
  <w:style w:type="character" w:styleId="IntenseReference">
    <w:name w:val="Intense Reference"/>
    <w:uiPriority w:val="32"/>
    <w:qFormat/>
    <w:rsid w:val="00F66E78"/>
    <w:rPr>
      <w:b/>
      <w:bCs/>
      <w:smallCaps/>
      <w:color w:val="C0504D"/>
      <w:spacing w:val="5"/>
      <w:u w:val="single"/>
    </w:rPr>
  </w:style>
  <w:style w:type="table" w:styleId="LightGrid">
    <w:name w:val="Light Grid"/>
    <w:basedOn w:val="TableNormal"/>
    <w:uiPriority w:val="62"/>
    <w:rsid w:val="00F66E78"/>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DengXian" w:hAnsi="DengXian"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DengXian" w:hAnsi="DengXian"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LightGrid-Accent1">
    <w:name w:val="Light Grid Accent 1"/>
    <w:basedOn w:val="TableNormal"/>
    <w:uiPriority w:val="62"/>
    <w:rsid w:val="00F66E78"/>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DengXian" w:hAnsi="DengXian" w:eastAsia="Times New Roman" w:cs="Times New Roman"/>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rFonts w:ascii="DengXian" w:hAnsi="DengXian" w:eastAsia="Times New Roman" w:cs="Times New Roman"/>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LightGrid-Accent2">
    <w:name w:val="Light Grid Accent 2"/>
    <w:basedOn w:val="TableNormal"/>
    <w:uiPriority w:val="62"/>
    <w:rsid w:val="00F66E78"/>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DengXian" w:hAnsi="DengXian"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DengXian" w:hAnsi="DengXian"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table" w:styleId="LightGrid-Accent3">
    <w:name w:val="Light Grid Accent 3"/>
    <w:basedOn w:val="TableNormal"/>
    <w:uiPriority w:val="62"/>
    <w:rsid w:val="00F66E78"/>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ghtGrid-Accent4">
    <w:name w:val="Light Grid Accent 4"/>
    <w:basedOn w:val="TableNormal"/>
    <w:uiPriority w:val="62"/>
    <w:rsid w:val="00F66E78"/>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DengXian" w:hAnsi="DengXian" w:eastAsia="Times New Roman" w:cs="Times New Roman"/>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rFonts w:ascii="DengXian" w:hAnsi="DengXian" w:eastAsia="Times New Roman" w:cs="Times New Roman"/>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 w:type="table" w:styleId="LightGrid-Accent5">
    <w:name w:val="Light Grid Accent 5"/>
    <w:basedOn w:val="TableNormal"/>
    <w:uiPriority w:val="62"/>
    <w:rsid w:val="00F66E78"/>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DengXian" w:hAnsi="DengXian"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DengXian" w:hAnsi="DengXian"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LightGrid-Accent6">
    <w:name w:val="Light Grid Accent 6"/>
    <w:basedOn w:val="TableNormal"/>
    <w:uiPriority w:val="62"/>
    <w:rsid w:val="00F66E78"/>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DengXian" w:hAnsi="DengXian" w:eastAsia="Times New Roman" w:cs="Times New Roman"/>
        <w:b/>
        <w:bCs/>
      </w:rPr>
      <w:tblPr/>
      <w:tcPr>
        <w:tcBorders>
          <w:top w:val="single" w:color="F79646" w:sz="8" w:space="0"/>
          <w:left w:val="single" w:color="F79646" w:sz="8" w:space="0"/>
          <w:bottom w:val="single" w:color="F79646" w:sz="18" w:space="0"/>
          <w:right w:val="single" w:color="F79646" w:sz="8" w:space="0"/>
          <w:insideH w:val="nil"/>
          <w:insideV w:val="single" w:color="F79646" w:sz="8" w:space="0"/>
        </w:tcBorders>
      </w:tcPr>
    </w:tblStylePr>
    <w:tblStylePr w:type="lastRow">
      <w:pPr>
        <w:spacing w:before="0" w:after="0" w:line="240" w:lineRule="auto"/>
      </w:pPr>
      <w:rPr>
        <w:rFonts w:ascii="DengXian" w:hAnsi="DengXian" w:eastAsia="Times New Roman" w:cs="Times New Roman"/>
        <w:b/>
        <w:bCs/>
      </w:rPr>
      <w:tblPr/>
      <w:tcPr>
        <w:tcBorders>
          <w:top w:val="double" w:color="F79646" w:sz="6" w:space="0"/>
          <w:left w:val="single" w:color="F79646" w:sz="8" w:space="0"/>
          <w:bottom w:val="single" w:color="F79646" w:sz="8" w:space="0"/>
          <w:right w:val="single" w:color="F79646" w:sz="8" w:space="0"/>
          <w:insideH w:val="nil"/>
          <w:insideV w:val="single" w:color="F79646"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color="F79646"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color="F79646" w:sz="8" w:space="0"/>
        </w:tcBorders>
      </w:tcPr>
    </w:tblStylePr>
  </w:style>
  <w:style w:type="table" w:styleId="LightList">
    <w:name w:val="Light List"/>
    <w:basedOn w:val="TableNormal"/>
    <w:uiPriority w:val="61"/>
    <w:rsid w:val="00F66E78"/>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LightList-Accent1">
    <w:name w:val="Light List Accent 1"/>
    <w:basedOn w:val="TableNormal"/>
    <w:uiPriority w:val="61"/>
    <w:rsid w:val="00F66E7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2">
    <w:name w:val="Light List Accent 2"/>
    <w:basedOn w:val="TableNormal"/>
    <w:uiPriority w:val="61"/>
    <w:rsid w:val="00F66E78"/>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LightList-Accent3">
    <w:name w:val="Light List Accent 3"/>
    <w:basedOn w:val="TableNormal"/>
    <w:uiPriority w:val="61"/>
    <w:rsid w:val="00F66E78"/>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LightList-Accent4">
    <w:name w:val="Light List Accent 4"/>
    <w:basedOn w:val="TableNormal"/>
    <w:uiPriority w:val="61"/>
    <w:rsid w:val="00F66E78"/>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LightList-Accent5">
    <w:name w:val="Light List Accent 5"/>
    <w:basedOn w:val="TableNormal"/>
    <w:uiPriority w:val="61"/>
    <w:rsid w:val="00F66E78"/>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LightList-Accent6">
    <w:name w:val="Light List Accent 6"/>
    <w:basedOn w:val="TableNormal"/>
    <w:uiPriority w:val="61"/>
    <w:rsid w:val="00F66E78"/>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LightShading">
    <w:name w:val="Light Shading"/>
    <w:basedOn w:val="TableNormal"/>
    <w:uiPriority w:val="60"/>
    <w:rsid w:val="00F66E78"/>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F66E78"/>
    <w:rPr>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66E78"/>
    <w:rPr>
      <w:color w:val="943634"/>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66E78"/>
    <w:rPr>
      <w:color w:val="76923C"/>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66E78"/>
    <w:rPr>
      <w:color w:val="5F497A"/>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66E78"/>
    <w:rPr>
      <w:color w:val="31849B"/>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F66E78"/>
    <w:rPr>
      <w:color w:val="E36C0A"/>
    </w:rPr>
    <w:tblPr>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F66E78"/>
    <w:pPr>
      <w:ind w:left="720"/>
    </w:pPr>
  </w:style>
  <w:style w:type="table" w:styleId="MediumGrid1">
    <w:name w:val="Medium Grid 1"/>
    <w:basedOn w:val="TableNormal"/>
    <w:uiPriority w:val="67"/>
    <w:rsid w:val="00F66E78"/>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66E78"/>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F66E78"/>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F66E78"/>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F66E78"/>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F66E78"/>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F66E78"/>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F66E78"/>
    <w:rPr>
      <w:rFonts w:ascii="Cambria" w:hAnsi="Cambria"/>
      <w:color w:val="000000"/>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66E78"/>
    <w:rPr>
      <w:rFonts w:ascii="Cambria" w:hAnsi="Cambria"/>
      <w:color w:val="000000"/>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color="4F81BD" w:sz="6" w:space="0"/>
          <w:insideV w:val="single" w:color="4F81BD" w:sz="6" w:space="0"/>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F66E78"/>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color="C0504D" w:sz="6" w:space="0"/>
          <w:insideV w:val="single" w:color="C0504D" w:sz="6" w:space="0"/>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F66E78"/>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F66E78"/>
    <w:rPr>
      <w:rFonts w:ascii="Cambria" w:hAnsi="Cambria"/>
      <w:color w:val="000000"/>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color="8064A2" w:sz="6" w:space="0"/>
          <w:insideV w:val="single" w:color="8064A2" w:sz="6" w:space="0"/>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F66E78"/>
    <w:rPr>
      <w:rFonts w:ascii="Cambria" w:hAnsi="Cambria"/>
      <w:color w:val="000000"/>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color="4BACC6" w:sz="6" w:space="0"/>
          <w:insideV w:val="single" w:color="4BACC6" w:sz="6" w:space="0"/>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F66E78"/>
    <w:rPr>
      <w:rFonts w:ascii="Cambria" w:hAnsi="Cambria"/>
      <w:color w:val="000000"/>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color="F79646" w:sz="6" w:space="0"/>
          <w:insideV w:val="single" w:color="F79646" w:sz="6" w:space="0"/>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F66E78"/>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MediumGrid3-Accent1">
    <w:name w:val="Medium Grid 3 Accent 1"/>
    <w:basedOn w:val="TableNormal"/>
    <w:uiPriority w:val="69"/>
    <w:rsid w:val="00F66E78"/>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BFDE"/>
      </w:tcPr>
    </w:tblStylePr>
  </w:style>
  <w:style w:type="table" w:styleId="MediumGrid3-Accent2">
    <w:name w:val="Medium Grid 3 Accent 2"/>
    <w:basedOn w:val="TableNormal"/>
    <w:uiPriority w:val="69"/>
    <w:rsid w:val="00F66E78"/>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MediumGrid3-Accent3">
    <w:name w:val="Medium Grid 3 Accent 3"/>
    <w:basedOn w:val="TableNormal"/>
    <w:uiPriority w:val="69"/>
    <w:rsid w:val="00F66E78"/>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MediumGrid3-Accent4">
    <w:name w:val="Medium Grid 3 Accent 4"/>
    <w:basedOn w:val="TableNormal"/>
    <w:uiPriority w:val="69"/>
    <w:rsid w:val="00F66E78"/>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BFB1D0"/>
      </w:tcPr>
    </w:tblStylePr>
  </w:style>
  <w:style w:type="table" w:styleId="MediumGrid3-Accent5">
    <w:name w:val="Medium Grid 3 Accent 5"/>
    <w:basedOn w:val="TableNormal"/>
    <w:uiPriority w:val="69"/>
    <w:rsid w:val="00F66E78"/>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table" w:styleId="MediumGrid3-Accent6">
    <w:name w:val="Medium Grid 3 Accent 6"/>
    <w:basedOn w:val="TableNormal"/>
    <w:uiPriority w:val="69"/>
    <w:rsid w:val="00F66E78"/>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BCAA2"/>
      </w:tcPr>
    </w:tblStylePr>
  </w:style>
  <w:style w:type="table" w:styleId="MediumList1">
    <w:name w:val="Medium List 1"/>
    <w:basedOn w:val="TableNormal"/>
    <w:uiPriority w:val="65"/>
    <w:rsid w:val="00F66E78"/>
    <w:rPr>
      <w:color w:val="000000"/>
    </w:rPr>
    <w:tblPr>
      <w:tblStyleRowBandSize w:val="1"/>
      <w:tblStyleColBandSize w:val="1"/>
      <w:tblBorders>
        <w:top w:val="single" w:color="000000" w:sz="8" w:space="0"/>
        <w:bottom w:val="single" w:color="000000" w:sz="8" w:space="0"/>
      </w:tblBorders>
    </w:tblPr>
    <w:tblStylePr w:type="firstRow">
      <w:rPr>
        <w:rFonts w:ascii="DengXian" w:hAnsi="DengXian" w:eastAsia="Times New Roman" w:cs="Times New Roman"/>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F66E78"/>
    <w:rPr>
      <w:color w:val="000000"/>
    </w:rPr>
    <w:tblPr>
      <w:tblStyleRowBandSize w:val="1"/>
      <w:tblStyleColBandSize w:val="1"/>
      <w:tblBorders>
        <w:top w:val="single" w:color="4F81BD" w:sz="8" w:space="0"/>
        <w:bottom w:val="single" w:color="4F81BD" w:sz="8" w:space="0"/>
      </w:tblBorders>
    </w:tblPr>
    <w:tblStylePr w:type="firstRow">
      <w:rPr>
        <w:rFonts w:ascii="DengXian" w:hAnsi="DengXian" w:eastAsia="Times New Roman" w:cs="Times New Roman"/>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F66E78"/>
    <w:rPr>
      <w:color w:val="000000"/>
    </w:rPr>
    <w:tblPr>
      <w:tblStyleRowBandSize w:val="1"/>
      <w:tblStyleColBandSize w:val="1"/>
      <w:tblBorders>
        <w:top w:val="single" w:color="C0504D" w:sz="8" w:space="0"/>
        <w:bottom w:val="single" w:color="C0504D" w:sz="8" w:space="0"/>
      </w:tblBorders>
    </w:tblPr>
    <w:tblStylePr w:type="firstRow">
      <w:rPr>
        <w:rFonts w:ascii="DengXian" w:hAnsi="DengXian" w:eastAsia="Times New Roman" w:cs="Times New Roman"/>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F66E78"/>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F66E78"/>
    <w:rPr>
      <w:color w:val="000000"/>
    </w:rPr>
    <w:tblPr>
      <w:tblStyleRowBandSize w:val="1"/>
      <w:tblStyleColBandSize w:val="1"/>
      <w:tblBorders>
        <w:top w:val="single" w:color="8064A2" w:sz="8" w:space="0"/>
        <w:bottom w:val="single" w:color="8064A2" w:sz="8" w:space="0"/>
      </w:tblBorders>
    </w:tblPr>
    <w:tblStylePr w:type="firstRow">
      <w:rPr>
        <w:rFonts w:ascii="DengXian" w:hAnsi="DengXian" w:eastAsia="Times New Roman" w:cs="Times New Roman"/>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F66E78"/>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F66E78"/>
    <w:rPr>
      <w:color w:val="000000"/>
    </w:rPr>
    <w:tblPr>
      <w:tblStyleRowBandSize w:val="1"/>
      <w:tblStyleColBandSize w:val="1"/>
      <w:tblBorders>
        <w:top w:val="single" w:color="F79646" w:sz="8" w:space="0"/>
        <w:bottom w:val="single" w:color="F79646" w:sz="8" w:space="0"/>
      </w:tblBorders>
    </w:tblPr>
    <w:tblStylePr w:type="firstRow">
      <w:rPr>
        <w:rFonts w:ascii="DengXian" w:hAnsi="DengXian" w:eastAsia="Times New Roman" w:cs="Times New Roman"/>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F66E78"/>
    <w:rPr>
      <w:rFonts w:ascii="Cambria" w:hAnsi="Cambria"/>
      <w:color w:val="000000"/>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F66E78"/>
    <w:rPr>
      <w:rFonts w:ascii="Cambria" w:hAnsi="Cambria"/>
      <w:color w:val="00000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66E78"/>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66E78"/>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F66E78"/>
    <w:rPr>
      <w:rFonts w:ascii="Cambria" w:hAnsi="Cambria"/>
      <w:color w:val="000000"/>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66E78"/>
    <w:rPr>
      <w:rFonts w:ascii="Cambria" w:hAnsi="Cambria"/>
      <w:color w:val="000000"/>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F66E78"/>
    <w:rPr>
      <w:rFonts w:ascii="Cambria" w:hAnsi="Cambria"/>
      <w:color w:val="000000"/>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F66E78"/>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66E78"/>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66E78"/>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66E78"/>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66E78"/>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66E78"/>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66E78"/>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F66E78"/>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F66E78"/>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F66E78"/>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F66E78"/>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F66E78"/>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F66E78"/>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F66E78"/>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paragraph" w:styleId="NoSpacing">
    <w:name w:val="No Spacing"/>
    <w:uiPriority w:val="1"/>
    <w:qFormat/>
    <w:rsid w:val="00F66E78"/>
    <w:rPr>
      <w:rFonts w:ascii="Calibri" w:hAnsi="Calibri"/>
      <w:sz w:val="22"/>
      <w:lang w:eastAsia="en-US"/>
    </w:rPr>
  </w:style>
  <w:style w:type="character" w:styleId="PlaceholderText">
    <w:name w:val="Placeholder Text"/>
    <w:uiPriority w:val="99"/>
    <w:semiHidden/>
    <w:rsid w:val="00F66E78"/>
    <w:rPr>
      <w:color w:val="808080"/>
    </w:rPr>
  </w:style>
  <w:style w:type="paragraph" w:styleId="Quote">
    <w:name w:val="Quote"/>
    <w:basedOn w:val="Normal"/>
    <w:next w:val="Normal"/>
    <w:link w:val="QuoteChar"/>
    <w:uiPriority w:val="29"/>
    <w:qFormat/>
    <w:rsid w:val="00F66E78"/>
    <w:rPr>
      <w:i/>
      <w:iCs/>
      <w:color w:val="000000"/>
    </w:rPr>
  </w:style>
  <w:style w:type="character" w:styleId="QuoteChar" w:customStyle="1">
    <w:name w:val="Quote Char"/>
    <w:link w:val="Quote"/>
    <w:uiPriority w:val="29"/>
    <w:rsid w:val="00F66E78"/>
    <w:rPr>
      <w:rFonts w:ascii="Calibri" w:hAnsi="Calibri"/>
      <w:i/>
      <w:iCs/>
      <w:color w:val="000000"/>
      <w:sz w:val="22"/>
      <w:lang w:eastAsia="en-US"/>
    </w:rPr>
  </w:style>
  <w:style w:type="character" w:styleId="SubtleEmphasis">
    <w:name w:val="Subtle Emphasis"/>
    <w:uiPriority w:val="19"/>
    <w:qFormat/>
    <w:rsid w:val="00F66E78"/>
    <w:rPr>
      <w:i/>
      <w:iCs/>
      <w:color w:val="808080"/>
    </w:rPr>
  </w:style>
  <w:style w:type="character" w:styleId="SubtleReference">
    <w:name w:val="Subtle Reference"/>
    <w:uiPriority w:val="31"/>
    <w:qFormat/>
    <w:rsid w:val="00F66E78"/>
    <w:rPr>
      <w:smallCaps/>
      <w:color w:val="C0504D"/>
      <w:u w:val="single"/>
    </w:rPr>
  </w:style>
  <w:style w:type="paragraph" w:styleId="TOCHeading">
    <w:name w:val="TOC Heading"/>
    <w:basedOn w:val="Heading1"/>
    <w:next w:val="Normal"/>
    <w:uiPriority w:val="39"/>
    <w:semiHidden/>
    <w:unhideWhenUsed/>
    <w:qFormat/>
    <w:rsid w:val="00F66E78"/>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615AD8"/>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15AD8"/>
    <w:tblPr>
      <w:tblStyleRowBandSize w:val="1"/>
      <w:tblStyleColBandSize w:val="1"/>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
    <w:tblStylePr w:type="firstRow">
      <w:rPr>
        <w:b/>
        <w:bCs/>
      </w:rPr>
      <w:tblPr/>
      <w:tcPr>
        <w:tcBorders>
          <w:bottom w:val="single" w:color="8EAADB" w:sz="12" w:space="0"/>
        </w:tcBorders>
      </w:tcPr>
    </w:tblStylePr>
    <w:tblStylePr w:type="lastRow">
      <w:rPr>
        <w:b/>
        <w:bCs/>
      </w:rPr>
      <w:tblPr/>
      <w:tcPr>
        <w:tcBorders>
          <w:top w:val="double" w:color="8EAADB"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15AD8"/>
    <w:tblPr>
      <w:tblStyleRowBandSize w:val="1"/>
      <w:tblStyleColBandSize w:val="1"/>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Pr>
    <w:tblStylePr w:type="firstRow">
      <w:rPr>
        <w:b/>
        <w:bCs/>
      </w:rPr>
      <w:tblPr/>
      <w:tcPr>
        <w:tcBorders>
          <w:bottom w:val="single" w:color="F4B083" w:sz="12" w:space="0"/>
        </w:tcBorders>
      </w:tcPr>
    </w:tblStylePr>
    <w:tblStylePr w:type="lastRow">
      <w:rPr>
        <w:b/>
        <w:bCs/>
      </w:rPr>
      <w:tblPr/>
      <w:tcPr>
        <w:tcBorders>
          <w:top w:val="double" w:color="F4B083"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15AD8"/>
    <w:tblPr>
      <w:tblStyleRowBandSize w:val="1"/>
      <w:tblStyleColBandSize w:val="1"/>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blPr/>
      <w:tcPr>
        <w:tcBorders>
          <w:bottom w:val="single" w:color="C9C9C9" w:sz="12" w:space="0"/>
        </w:tcBorders>
      </w:tcPr>
    </w:tblStylePr>
    <w:tblStylePr w:type="lastRow">
      <w:rPr>
        <w:b/>
        <w:bCs/>
      </w:rPr>
      <w:tblPr/>
      <w:tcPr>
        <w:tcBorders>
          <w:top w:val="double" w:color="C9C9C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15AD8"/>
    <w:tblPr>
      <w:tblStyleRowBandSize w:val="1"/>
      <w:tblStyleColBandSize w:val="1"/>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blPr/>
      <w:tcPr>
        <w:tcBorders>
          <w:bottom w:val="single" w:color="FFD966" w:sz="12" w:space="0"/>
        </w:tcBorders>
      </w:tcPr>
    </w:tblStylePr>
    <w:tblStylePr w:type="lastRow">
      <w:rPr>
        <w:b/>
        <w:bCs/>
      </w:rPr>
      <w:tblPr/>
      <w:tcPr>
        <w:tcBorders>
          <w:top w:val="double" w:color="FFD966"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15AD8"/>
    <w:tblPr>
      <w:tblStyleRowBandSize w:val="1"/>
      <w:tblStyleColBandSize w:val="1"/>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Pr>
    <w:tblStylePr w:type="firstRow">
      <w:rPr>
        <w:b/>
        <w:bCs/>
      </w:rPr>
      <w:tblPr/>
      <w:tcPr>
        <w:tcBorders>
          <w:bottom w:val="single" w:color="9CC2E5" w:sz="12" w:space="0"/>
        </w:tcBorders>
      </w:tcPr>
    </w:tblStylePr>
    <w:tblStylePr w:type="lastRow">
      <w:rPr>
        <w:b/>
        <w:bCs/>
      </w:rPr>
      <w:tblPr/>
      <w:tcPr>
        <w:tcBorders>
          <w:top w:val="double" w:color="9CC2E5"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15AD8"/>
    <w:tblPr>
      <w:tblStyleRowBandSize w:val="1"/>
      <w:tblStyleColBandSize w:val="1"/>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Pr>
    <w:tblStylePr w:type="firstRow">
      <w:rPr>
        <w:b/>
        <w:bCs/>
      </w:rPr>
      <w:tblPr/>
      <w:tcPr>
        <w:tcBorders>
          <w:bottom w:val="single" w:color="A8D08D" w:sz="12" w:space="0"/>
        </w:tcBorders>
      </w:tcPr>
    </w:tblStylePr>
    <w:tblStylePr w:type="lastRow">
      <w:rPr>
        <w:b/>
        <w:bCs/>
      </w:rPr>
      <w:tblPr/>
      <w:tcPr>
        <w:tcBorders>
          <w:top w:val="double" w:color="A8D08D" w:sz="2" w:space="0"/>
        </w:tcBorders>
      </w:tcPr>
    </w:tblStylePr>
    <w:tblStylePr w:type="firstCol">
      <w:rPr>
        <w:b/>
        <w:bCs/>
      </w:rPr>
    </w:tblStylePr>
    <w:tblStylePr w:type="lastCol">
      <w:rPr>
        <w:b/>
        <w:bCs/>
      </w:rPr>
    </w:tblStylePr>
  </w:style>
  <w:style w:type="table" w:styleId="GridTable2">
    <w:name w:val="Grid Table 2"/>
    <w:basedOn w:val="TableNormal"/>
    <w:uiPriority w:val="47"/>
    <w:rsid w:val="00615AD8"/>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615AD8"/>
    <w:tblPr>
      <w:tblStyleRowBandSize w:val="1"/>
      <w:tblStyleColBandSize w:val="1"/>
      <w:tblBorders>
        <w:top w:val="single" w:color="8EAADB" w:sz="2" w:space="0"/>
        <w:bottom w:val="single" w:color="8EAADB" w:sz="2" w:space="0"/>
        <w:insideH w:val="single" w:color="8EAADB" w:sz="2" w:space="0"/>
        <w:insideV w:val="single" w:color="8EAADB" w:sz="2" w:space="0"/>
      </w:tblBorders>
    </w:tblPr>
    <w:tblStylePr w:type="firstRow">
      <w:rPr>
        <w:b/>
        <w:bCs/>
      </w:rPr>
      <w:tblPr/>
      <w:tcPr>
        <w:tcBorders>
          <w:top w:val="nil"/>
          <w:bottom w:val="single" w:color="8EAADB" w:sz="12" w:space="0"/>
          <w:insideH w:val="nil"/>
          <w:insideV w:val="nil"/>
        </w:tcBorders>
        <w:shd w:val="clear" w:color="auto" w:fill="FFFFFF"/>
      </w:tcPr>
    </w:tblStylePr>
    <w:tblStylePr w:type="lastRow">
      <w:rPr>
        <w:b/>
        <w:bCs/>
      </w:rPr>
      <w:tblPr/>
      <w:tcPr>
        <w:tcBorders>
          <w:top w:val="double" w:color="8EAADB"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615AD8"/>
    <w:tblPr>
      <w:tblStyleRowBandSize w:val="1"/>
      <w:tblStyleColBandSize w:val="1"/>
      <w:tblBorders>
        <w:top w:val="single" w:color="F4B083" w:sz="2" w:space="0"/>
        <w:bottom w:val="single" w:color="F4B083" w:sz="2" w:space="0"/>
        <w:insideH w:val="single" w:color="F4B083" w:sz="2" w:space="0"/>
        <w:insideV w:val="single" w:color="F4B083" w:sz="2" w:space="0"/>
      </w:tblBorders>
    </w:tblPr>
    <w:tblStylePr w:type="firstRow">
      <w:rPr>
        <w:b/>
        <w:bCs/>
      </w:rPr>
      <w:tblPr/>
      <w:tcPr>
        <w:tcBorders>
          <w:top w:val="nil"/>
          <w:bottom w:val="single" w:color="F4B083" w:sz="12" w:space="0"/>
          <w:insideH w:val="nil"/>
          <w:insideV w:val="nil"/>
        </w:tcBorders>
        <w:shd w:val="clear" w:color="auto" w:fill="FFFFFF"/>
      </w:tcPr>
    </w:tblStylePr>
    <w:tblStylePr w:type="lastRow">
      <w:rPr>
        <w:b/>
        <w:bCs/>
      </w:rPr>
      <w:tbl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615AD8"/>
    <w:tblPr>
      <w:tblStyleRowBandSize w:val="1"/>
      <w:tblStyleColBandSize w:val="1"/>
      <w:tblBorders>
        <w:top w:val="single" w:color="C9C9C9" w:sz="2" w:space="0"/>
        <w:bottom w:val="single" w:color="C9C9C9" w:sz="2" w:space="0"/>
        <w:insideH w:val="single" w:color="C9C9C9" w:sz="2" w:space="0"/>
        <w:insideV w:val="single" w:color="C9C9C9" w:sz="2" w:space="0"/>
      </w:tblBorders>
    </w:tblPr>
    <w:tblStylePr w:type="firstRow">
      <w:rPr>
        <w:b/>
        <w:bCs/>
      </w:rPr>
      <w:tblPr/>
      <w:tcPr>
        <w:tcBorders>
          <w:top w:val="nil"/>
          <w:bottom w:val="single" w:color="C9C9C9" w:sz="12" w:space="0"/>
          <w:insideH w:val="nil"/>
          <w:insideV w:val="nil"/>
        </w:tcBorders>
        <w:shd w:val="clear" w:color="auto" w:fill="FFFFFF"/>
      </w:tcPr>
    </w:tblStylePr>
    <w:tblStylePr w:type="lastRow">
      <w:rPr>
        <w:b/>
        <w:bCs/>
      </w:rPr>
      <w:tbl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615AD8"/>
    <w:tblPr>
      <w:tblStyleRowBandSize w:val="1"/>
      <w:tblStyleColBandSize w:val="1"/>
      <w:tblBorders>
        <w:top w:val="single" w:color="FFD966" w:sz="2" w:space="0"/>
        <w:bottom w:val="single" w:color="FFD966" w:sz="2" w:space="0"/>
        <w:insideH w:val="single" w:color="FFD966" w:sz="2" w:space="0"/>
        <w:insideV w:val="single" w:color="FFD966" w:sz="2" w:space="0"/>
      </w:tblBorders>
    </w:tblPr>
    <w:tblStylePr w:type="firstRow">
      <w:rPr>
        <w:b/>
        <w:bCs/>
      </w:rPr>
      <w:tblPr/>
      <w:tcPr>
        <w:tcBorders>
          <w:top w:val="nil"/>
          <w:bottom w:val="single" w:color="FFD966" w:sz="12" w:space="0"/>
          <w:insideH w:val="nil"/>
          <w:insideV w:val="nil"/>
        </w:tcBorders>
        <w:shd w:val="clear" w:color="auto" w:fill="FFFFFF"/>
      </w:tcPr>
    </w:tblStylePr>
    <w:tblStylePr w:type="lastRow">
      <w:rPr>
        <w:b/>
        <w:bCs/>
      </w:rPr>
      <w:tblPr/>
      <w:tcPr>
        <w:tcBorders>
          <w:top w:val="double" w:color="FFD966"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615AD8"/>
    <w:tblPr>
      <w:tblStyleRowBandSize w:val="1"/>
      <w:tblStyleColBandSize w:val="1"/>
      <w:tblBorders>
        <w:top w:val="single" w:color="9CC2E5" w:sz="2" w:space="0"/>
        <w:bottom w:val="single" w:color="9CC2E5" w:sz="2" w:space="0"/>
        <w:insideH w:val="single" w:color="9CC2E5" w:sz="2" w:space="0"/>
        <w:insideV w:val="single" w:color="9CC2E5" w:sz="2" w:space="0"/>
      </w:tblBorders>
    </w:tblPr>
    <w:tblStylePr w:type="firstRow">
      <w:rPr>
        <w:b/>
        <w:bCs/>
      </w:rPr>
      <w:tblPr/>
      <w:tcPr>
        <w:tcBorders>
          <w:top w:val="nil"/>
          <w:bottom w:val="single" w:color="9CC2E5" w:sz="12" w:space="0"/>
          <w:insideH w:val="nil"/>
          <w:insideV w:val="nil"/>
        </w:tcBorders>
        <w:shd w:val="clear" w:color="auto" w:fill="FFFFFF"/>
      </w:tcPr>
    </w:tblStylePr>
    <w:tblStylePr w:type="lastRow">
      <w:rPr>
        <w:b/>
        <w:bCs/>
      </w:rPr>
      <w:tblPr/>
      <w:tcPr>
        <w:tcBorders>
          <w:top w:val="double" w:color="9CC2E5"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615AD8"/>
    <w:tblPr>
      <w:tblStyleRowBandSize w:val="1"/>
      <w:tblStyleColBandSize w:val="1"/>
      <w:tblBorders>
        <w:top w:val="single" w:color="A8D08D" w:sz="2" w:space="0"/>
        <w:bottom w:val="single" w:color="A8D08D" w:sz="2" w:space="0"/>
        <w:insideH w:val="single" w:color="A8D08D" w:sz="2" w:space="0"/>
        <w:insideV w:val="single" w:color="A8D08D" w:sz="2" w:space="0"/>
      </w:tblBorders>
    </w:tblPr>
    <w:tblStylePr w:type="firstRow">
      <w:rPr>
        <w:b/>
        <w:bCs/>
      </w:rPr>
      <w:tblPr/>
      <w:tcPr>
        <w:tcBorders>
          <w:top w:val="nil"/>
          <w:bottom w:val="single" w:color="A8D08D" w:sz="12" w:space="0"/>
          <w:insideH w:val="nil"/>
          <w:insideV w:val="nil"/>
        </w:tcBorders>
        <w:shd w:val="clear" w:color="auto" w:fill="FFFFFF"/>
      </w:tcPr>
    </w:tblStylePr>
    <w:tblStylePr w:type="lastRow">
      <w:rPr>
        <w:b/>
        <w:bCs/>
      </w:rPr>
      <w:tblPr/>
      <w:tcPr>
        <w:tcBorders>
          <w:top w:val="double" w:color="A8D08D"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615AD8"/>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styleId="GridTable3-Accent1">
    <w:name w:val="Grid Table 3 Accent 1"/>
    <w:basedOn w:val="TableNormal"/>
    <w:uiPriority w:val="48"/>
    <w:rsid w:val="00615AD8"/>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color="8EAADB" w:sz="4" w:space="0"/>
        </w:tcBorders>
      </w:tcPr>
    </w:tblStylePr>
    <w:tblStylePr w:type="nwCell">
      <w:tblPr/>
      <w:tcPr>
        <w:tcBorders>
          <w:bottom w:val="single" w:color="8EAADB" w:sz="4" w:space="0"/>
        </w:tcBorders>
      </w:tcPr>
    </w:tblStylePr>
    <w:tblStylePr w:type="seCell">
      <w:tblPr/>
      <w:tcPr>
        <w:tcBorders>
          <w:top w:val="single" w:color="8EAADB" w:sz="4" w:space="0"/>
        </w:tcBorders>
      </w:tcPr>
    </w:tblStylePr>
    <w:tblStylePr w:type="swCell">
      <w:tblPr/>
      <w:tcPr>
        <w:tcBorders>
          <w:top w:val="single" w:color="8EAADB" w:sz="4" w:space="0"/>
        </w:tcBorders>
      </w:tcPr>
    </w:tblStylePr>
  </w:style>
  <w:style w:type="table" w:styleId="GridTable3-Accent2">
    <w:name w:val="Grid Table 3 Accent 2"/>
    <w:basedOn w:val="TableNormal"/>
    <w:uiPriority w:val="48"/>
    <w:rsid w:val="00615AD8"/>
    <w:tblPr>
      <w:tblStyleRowBandSize w:val="1"/>
      <w:tblStyleColBandSize w:val="1"/>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color="F4B083" w:sz="4" w:space="0"/>
        </w:tcBorders>
      </w:tcPr>
    </w:tblStylePr>
    <w:tblStylePr w:type="nwCell">
      <w:tblPr/>
      <w:tcPr>
        <w:tcBorders>
          <w:bottom w:val="single" w:color="F4B083" w:sz="4" w:space="0"/>
        </w:tcBorders>
      </w:tcPr>
    </w:tblStylePr>
    <w:tblStylePr w:type="seCell">
      <w:tblPr/>
      <w:tcPr>
        <w:tcBorders>
          <w:top w:val="single" w:color="F4B083" w:sz="4" w:space="0"/>
        </w:tcBorders>
      </w:tcPr>
    </w:tblStylePr>
    <w:tblStylePr w:type="swCell">
      <w:tblPr/>
      <w:tcPr>
        <w:tcBorders>
          <w:top w:val="single" w:color="F4B083" w:sz="4" w:space="0"/>
        </w:tcBorders>
      </w:tcPr>
    </w:tblStylePr>
  </w:style>
  <w:style w:type="table" w:styleId="GridTable3-Accent3">
    <w:name w:val="Grid Table 3 Accent 3"/>
    <w:basedOn w:val="TableNormal"/>
    <w:uiPriority w:val="48"/>
    <w:rsid w:val="00615AD8"/>
    <w:tblPr>
      <w:tblStyleRowBandSize w:val="1"/>
      <w:tblStyleColBandSize w:val="1"/>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color="C9C9C9" w:sz="4" w:space="0"/>
        </w:tcBorders>
      </w:tcPr>
    </w:tblStylePr>
    <w:tblStylePr w:type="nwCell">
      <w:tblPr/>
      <w:tcPr>
        <w:tcBorders>
          <w:bottom w:val="single" w:color="C9C9C9" w:sz="4" w:space="0"/>
        </w:tcBorders>
      </w:tcPr>
    </w:tblStylePr>
    <w:tblStylePr w:type="seCell">
      <w:tblPr/>
      <w:tcPr>
        <w:tcBorders>
          <w:top w:val="single" w:color="C9C9C9" w:sz="4" w:space="0"/>
        </w:tcBorders>
      </w:tcPr>
    </w:tblStylePr>
    <w:tblStylePr w:type="swCell">
      <w:tblPr/>
      <w:tcPr>
        <w:tcBorders>
          <w:top w:val="single" w:color="C9C9C9" w:sz="4" w:space="0"/>
        </w:tcBorders>
      </w:tcPr>
    </w:tblStylePr>
  </w:style>
  <w:style w:type="table" w:styleId="GridTable3-Accent4">
    <w:name w:val="Grid Table 3 Accent 4"/>
    <w:basedOn w:val="TableNormal"/>
    <w:uiPriority w:val="48"/>
    <w:rsid w:val="00615AD8"/>
    <w:tblPr>
      <w:tblStyleRowBandSize w:val="1"/>
      <w:tblStyleColBandSize w:val="1"/>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color="FFD966" w:sz="4" w:space="0"/>
        </w:tcBorders>
      </w:tcPr>
    </w:tblStylePr>
    <w:tblStylePr w:type="nwCell">
      <w:tblPr/>
      <w:tcPr>
        <w:tcBorders>
          <w:bottom w:val="single" w:color="FFD966" w:sz="4" w:space="0"/>
        </w:tcBorders>
      </w:tcPr>
    </w:tblStylePr>
    <w:tblStylePr w:type="seCell">
      <w:tblPr/>
      <w:tcPr>
        <w:tcBorders>
          <w:top w:val="single" w:color="FFD966" w:sz="4" w:space="0"/>
        </w:tcBorders>
      </w:tcPr>
    </w:tblStylePr>
    <w:tblStylePr w:type="swCell">
      <w:tblPr/>
      <w:tcPr>
        <w:tcBorders>
          <w:top w:val="single" w:color="FFD966" w:sz="4" w:space="0"/>
        </w:tcBorders>
      </w:tcPr>
    </w:tblStylePr>
  </w:style>
  <w:style w:type="table" w:styleId="GridTable3-Accent5">
    <w:name w:val="Grid Table 3 Accent 5"/>
    <w:basedOn w:val="TableNormal"/>
    <w:uiPriority w:val="48"/>
    <w:rsid w:val="00615AD8"/>
    <w:tblPr>
      <w:tblStyleRowBandSize w:val="1"/>
      <w:tblStyleColBandSize w:val="1"/>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color="9CC2E5" w:sz="4" w:space="0"/>
        </w:tcBorders>
      </w:tcPr>
    </w:tblStylePr>
    <w:tblStylePr w:type="nwCell">
      <w:tblPr/>
      <w:tcPr>
        <w:tcBorders>
          <w:bottom w:val="single" w:color="9CC2E5" w:sz="4" w:space="0"/>
        </w:tcBorders>
      </w:tcPr>
    </w:tblStylePr>
    <w:tblStylePr w:type="seCell">
      <w:tblPr/>
      <w:tcPr>
        <w:tcBorders>
          <w:top w:val="single" w:color="9CC2E5" w:sz="4" w:space="0"/>
        </w:tcBorders>
      </w:tcPr>
    </w:tblStylePr>
    <w:tblStylePr w:type="swCell">
      <w:tblPr/>
      <w:tcPr>
        <w:tcBorders>
          <w:top w:val="single" w:color="9CC2E5" w:sz="4" w:space="0"/>
        </w:tcBorders>
      </w:tcPr>
    </w:tblStylePr>
  </w:style>
  <w:style w:type="table" w:styleId="GridTable3-Accent6">
    <w:name w:val="Grid Table 3 Accent 6"/>
    <w:basedOn w:val="TableNormal"/>
    <w:uiPriority w:val="48"/>
    <w:rsid w:val="00615AD8"/>
    <w:tblPr>
      <w:tblStyleRowBandSize w:val="1"/>
      <w:tblStyleColBandSize w:val="1"/>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color="A8D08D" w:sz="4" w:space="0"/>
        </w:tcBorders>
      </w:tcPr>
    </w:tblStylePr>
    <w:tblStylePr w:type="nwCell">
      <w:tblPr/>
      <w:tcPr>
        <w:tcBorders>
          <w:bottom w:val="single" w:color="A8D08D" w:sz="4" w:space="0"/>
        </w:tcBorders>
      </w:tcPr>
    </w:tblStylePr>
    <w:tblStylePr w:type="seCell">
      <w:tblPr/>
      <w:tcPr>
        <w:tcBorders>
          <w:top w:val="single" w:color="A8D08D" w:sz="4" w:space="0"/>
        </w:tcBorders>
      </w:tcPr>
    </w:tblStylePr>
    <w:tblStylePr w:type="swCell">
      <w:tblPr/>
      <w:tcPr>
        <w:tcBorders>
          <w:top w:val="single" w:color="A8D08D" w:sz="4" w:space="0"/>
        </w:tcBorders>
      </w:tcPr>
    </w:tblStylePr>
  </w:style>
  <w:style w:type="table" w:styleId="GridTable4">
    <w:name w:val="Grid Table 4"/>
    <w:basedOn w:val="TableNormal"/>
    <w:uiPriority w:val="49"/>
    <w:rsid w:val="00615AD8"/>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bl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blPr/>
      <w:tcPr>
        <w:tcBorders>
          <w:top w:val="double" w:color="000000"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615AD8"/>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bl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blPr/>
      <w:tcPr>
        <w:tcBorders>
          <w:top w:val="double" w:color="4472C4" w:sz="4" w:space="0"/>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615AD8"/>
    <w:tblPr>
      <w:tblStyleRowBandSize w:val="1"/>
      <w:tblStyleColBandSize w:val="1"/>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bl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blPr/>
      <w:tcPr>
        <w:tcBorders>
          <w:top w:val="double" w:color="ED7D31" w:sz="4" w:space="0"/>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615AD8"/>
    <w:tblPr>
      <w:tblStyleRowBandSize w:val="1"/>
      <w:tblStyleColBandSize w:val="1"/>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bl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blPr/>
      <w:tcPr>
        <w:tcBorders>
          <w:top w:val="double" w:color="A5A5A5"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615AD8"/>
    <w:tblPr>
      <w:tblStyleRowBandSize w:val="1"/>
      <w:tblStyleColBandSize w:val="1"/>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color w:val="FFFFFF"/>
      </w:rPr>
      <w:tblPr/>
      <w:tcPr>
        <w:tcBorders>
          <w:top w:val="single" w:color="FFC000" w:sz="4" w:space="0"/>
          <w:left w:val="single" w:color="FFC000" w:sz="4" w:space="0"/>
          <w:bottom w:val="single" w:color="FFC000" w:sz="4" w:space="0"/>
          <w:right w:val="single" w:color="FFC000" w:sz="4" w:space="0"/>
          <w:insideH w:val="nil"/>
          <w:insideV w:val="nil"/>
        </w:tcBorders>
        <w:shd w:val="clear" w:color="auto" w:fill="FFC000"/>
      </w:tcPr>
    </w:tblStylePr>
    <w:tblStylePr w:type="lastRow">
      <w:rPr>
        <w:b/>
        <w:bCs/>
      </w:rPr>
      <w:tblPr/>
      <w:tcPr>
        <w:tcBorders>
          <w:top w:val="double" w:color="FFC000" w:sz="4" w:space="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615AD8"/>
    <w:tblPr>
      <w:tblStyleRowBandSize w:val="1"/>
      <w:tblStyleColBandSize w:val="1"/>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bl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blPr/>
      <w:tcPr>
        <w:tcBorders>
          <w:top w:val="double" w:color="5B9BD5" w:sz="4" w:space="0"/>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615AD8"/>
    <w:tblPr>
      <w:tblStyleRowBandSize w:val="1"/>
      <w:tblStyleColBandSize w:val="1"/>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color w:val="FFFFFF"/>
      </w:rPr>
      <w:tblPr/>
      <w:tcPr>
        <w:tcBorders>
          <w:top w:val="single" w:color="70AD47" w:sz="4" w:space="0"/>
          <w:left w:val="single" w:color="70AD47" w:sz="4" w:space="0"/>
          <w:bottom w:val="single" w:color="70AD47" w:sz="4" w:space="0"/>
          <w:right w:val="single" w:color="70AD47" w:sz="4" w:space="0"/>
          <w:insideH w:val="nil"/>
          <w:insideV w:val="nil"/>
        </w:tcBorders>
        <w:shd w:val="clear" w:color="auto" w:fill="70AD47"/>
      </w:tcPr>
    </w:tblStylePr>
    <w:tblStylePr w:type="lastRow">
      <w:rPr>
        <w:b/>
        <w:bCs/>
      </w:rPr>
      <w:tblPr/>
      <w:tcPr>
        <w:tcBorders>
          <w:top w:val="double" w:color="70AD47" w:sz="4" w:space="0"/>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615AD8"/>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CCCC"/>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000000"/>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000000"/>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000000"/>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615AD8"/>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615AD8"/>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ED7D31"/>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ED7D31"/>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ED7D31"/>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615AD8"/>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DEDE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A5A5A5"/>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A5A5A5"/>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A5A5A5"/>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615AD8"/>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FF2CC"/>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FFC000"/>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FFC000"/>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FFC000"/>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615AD8"/>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615AD8"/>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615AD8"/>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bottom w:val="single" w:color="666666" w:sz="12" w:space="0"/>
        </w:tcBorders>
      </w:tcPr>
    </w:tblStylePr>
    <w:tblStylePr w:type="lastRow">
      <w:rPr>
        <w:b/>
        <w:bCs/>
      </w:rPr>
      <w:tblPr/>
      <w:tcPr>
        <w:tcBorders>
          <w:top w:val="double" w:color="666666"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615AD8"/>
    <w:rPr>
      <w:color w:val="2F5496"/>
    </w:rPr>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blPr/>
      <w:tcPr>
        <w:tcBorders>
          <w:bottom w:val="single" w:color="8EAADB" w:sz="12" w:space="0"/>
        </w:tcBorders>
      </w:tcPr>
    </w:tblStylePr>
    <w:tblStylePr w:type="lastRow">
      <w:rPr>
        <w:b/>
        <w:bCs/>
      </w:rPr>
      <w:tblPr/>
      <w:tcPr>
        <w:tcBorders>
          <w:top w:val="double" w:color="8EAADB" w:sz="4" w:space="0"/>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615AD8"/>
    <w:rPr>
      <w:color w:val="C45911"/>
    </w:rPr>
    <w:tblPr>
      <w:tblStyleRowBandSize w:val="1"/>
      <w:tblStyleColBandSize w:val="1"/>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blPr/>
      <w:tcPr>
        <w:tcBorders>
          <w:bottom w:val="single" w:color="F4B083" w:sz="12" w:space="0"/>
        </w:tcBorders>
      </w:tcPr>
    </w:tblStylePr>
    <w:tblStylePr w:type="lastRow">
      <w:rPr>
        <w:b/>
        <w:bCs/>
      </w:rPr>
      <w:tblPr/>
      <w:tcPr>
        <w:tcBorders>
          <w:top w:val="double" w:color="F4B083" w:sz="4" w:space="0"/>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615AD8"/>
    <w:rPr>
      <w:color w:val="7B7B7B"/>
    </w:rPr>
    <w:tblPr>
      <w:tblStyleRowBandSize w:val="1"/>
      <w:tblStyleColBandSize w:val="1"/>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blPr/>
      <w:tcPr>
        <w:tcBorders>
          <w:bottom w:val="single" w:color="C9C9C9" w:sz="12" w:space="0"/>
        </w:tcBorders>
      </w:tcPr>
    </w:tblStylePr>
    <w:tblStylePr w:type="lastRow">
      <w:rPr>
        <w:b/>
        <w:bCs/>
      </w:rPr>
      <w:tblPr/>
      <w:tcPr>
        <w:tcBorders>
          <w:top w:val="double" w:color="C9C9C9"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615AD8"/>
    <w:rPr>
      <w:color w:val="BF8F00"/>
    </w:rPr>
    <w:tblPr>
      <w:tblStyleRowBandSize w:val="1"/>
      <w:tblStyleColBandSize w:val="1"/>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blPr/>
      <w:tcPr>
        <w:tcBorders>
          <w:bottom w:val="single" w:color="FFD966" w:sz="12" w:space="0"/>
        </w:tcBorders>
      </w:tcPr>
    </w:tblStylePr>
    <w:tblStylePr w:type="lastRow">
      <w:rPr>
        <w:b/>
        <w:bCs/>
      </w:rPr>
      <w:tblPr/>
      <w:tcPr>
        <w:tcBorders>
          <w:top w:val="double" w:color="FFD966" w:sz="4" w:space="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615AD8"/>
    <w:rPr>
      <w:color w:val="2E74B5"/>
    </w:rPr>
    <w:tblPr>
      <w:tblStyleRowBandSize w:val="1"/>
      <w:tblStyleColBandSize w:val="1"/>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blPr/>
      <w:tcPr>
        <w:tcBorders>
          <w:bottom w:val="single" w:color="9CC2E5" w:sz="12" w:space="0"/>
        </w:tcBorders>
      </w:tcPr>
    </w:tblStylePr>
    <w:tblStylePr w:type="lastRow">
      <w:rPr>
        <w:b/>
        <w:bCs/>
      </w:rPr>
      <w:tblPr/>
      <w:tcPr>
        <w:tcBorders>
          <w:top w:val="double" w:color="9CC2E5" w:sz="4" w:space="0"/>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615AD8"/>
    <w:rPr>
      <w:color w:val="538135"/>
    </w:rPr>
    <w:tblPr>
      <w:tblStyleRowBandSize w:val="1"/>
      <w:tblStyleColBandSize w:val="1"/>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blPr/>
      <w:tcPr>
        <w:tcBorders>
          <w:bottom w:val="single" w:color="A8D08D" w:sz="12" w:space="0"/>
        </w:tcBorders>
      </w:tcPr>
    </w:tblStylePr>
    <w:tblStylePr w:type="lastRow">
      <w:rPr>
        <w:b/>
        <w:bCs/>
      </w:rPr>
      <w:tblPr/>
      <w:tcPr>
        <w:tcBorders>
          <w:top w:val="double" w:color="A8D08D" w:sz="4" w:space="0"/>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615AD8"/>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styleId="GridTable7Colorful-Accent1">
    <w:name w:val="Grid Table 7 Colorful Accent 1"/>
    <w:basedOn w:val="TableNormal"/>
    <w:uiPriority w:val="52"/>
    <w:rsid w:val="00615AD8"/>
    <w:rPr>
      <w:color w:val="2F5496"/>
    </w:rPr>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color="8EAADB" w:sz="4" w:space="0"/>
        </w:tcBorders>
      </w:tcPr>
    </w:tblStylePr>
    <w:tblStylePr w:type="nwCell">
      <w:tblPr/>
      <w:tcPr>
        <w:tcBorders>
          <w:bottom w:val="single" w:color="8EAADB" w:sz="4" w:space="0"/>
        </w:tcBorders>
      </w:tcPr>
    </w:tblStylePr>
    <w:tblStylePr w:type="seCell">
      <w:tblPr/>
      <w:tcPr>
        <w:tcBorders>
          <w:top w:val="single" w:color="8EAADB" w:sz="4" w:space="0"/>
        </w:tcBorders>
      </w:tcPr>
    </w:tblStylePr>
    <w:tblStylePr w:type="swCell">
      <w:tblPr/>
      <w:tcPr>
        <w:tcBorders>
          <w:top w:val="single" w:color="8EAADB" w:sz="4" w:space="0"/>
        </w:tcBorders>
      </w:tcPr>
    </w:tblStylePr>
  </w:style>
  <w:style w:type="table" w:styleId="GridTable7Colorful-Accent2">
    <w:name w:val="Grid Table 7 Colorful Accent 2"/>
    <w:basedOn w:val="TableNormal"/>
    <w:uiPriority w:val="52"/>
    <w:rsid w:val="00615AD8"/>
    <w:rPr>
      <w:color w:val="C45911"/>
    </w:rPr>
    <w:tblPr>
      <w:tblStyleRowBandSize w:val="1"/>
      <w:tblStyleColBandSize w:val="1"/>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color="F4B083" w:sz="4" w:space="0"/>
        </w:tcBorders>
      </w:tcPr>
    </w:tblStylePr>
    <w:tblStylePr w:type="nwCell">
      <w:tblPr/>
      <w:tcPr>
        <w:tcBorders>
          <w:bottom w:val="single" w:color="F4B083" w:sz="4" w:space="0"/>
        </w:tcBorders>
      </w:tcPr>
    </w:tblStylePr>
    <w:tblStylePr w:type="seCell">
      <w:tblPr/>
      <w:tcPr>
        <w:tcBorders>
          <w:top w:val="single" w:color="F4B083" w:sz="4" w:space="0"/>
        </w:tcBorders>
      </w:tcPr>
    </w:tblStylePr>
    <w:tblStylePr w:type="swCell">
      <w:tblPr/>
      <w:tcPr>
        <w:tcBorders>
          <w:top w:val="single" w:color="F4B083" w:sz="4" w:space="0"/>
        </w:tcBorders>
      </w:tcPr>
    </w:tblStylePr>
  </w:style>
  <w:style w:type="table" w:styleId="GridTable7Colorful-Accent3">
    <w:name w:val="Grid Table 7 Colorful Accent 3"/>
    <w:basedOn w:val="TableNormal"/>
    <w:uiPriority w:val="52"/>
    <w:rsid w:val="00615AD8"/>
    <w:rPr>
      <w:color w:val="7B7B7B"/>
    </w:rPr>
    <w:tblPr>
      <w:tblStyleRowBandSize w:val="1"/>
      <w:tblStyleColBandSize w:val="1"/>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color="C9C9C9" w:sz="4" w:space="0"/>
        </w:tcBorders>
      </w:tcPr>
    </w:tblStylePr>
    <w:tblStylePr w:type="nwCell">
      <w:tblPr/>
      <w:tcPr>
        <w:tcBorders>
          <w:bottom w:val="single" w:color="C9C9C9" w:sz="4" w:space="0"/>
        </w:tcBorders>
      </w:tcPr>
    </w:tblStylePr>
    <w:tblStylePr w:type="seCell">
      <w:tblPr/>
      <w:tcPr>
        <w:tcBorders>
          <w:top w:val="single" w:color="C9C9C9" w:sz="4" w:space="0"/>
        </w:tcBorders>
      </w:tcPr>
    </w:tblStylePr>
    <w:tblStylePr w:type="swCell">
      <w:tblPr/>
      <w:tcPr>
        <w:tcBorders>
          <w:top w:val="single" w:color="C9C9C9" w:sz="4" w:space="0"/>
        </w:tcBorders>
      </w:tcPr>
    </w:tblStylePr>
  </w:style>
  <w:style w:type="table" w:styleId="GridTable7Colorful-Accent4">
    <w:name w:val="Grid Table 7 Colorful Accent 4"/>
    <w:basedOn w:val="TableNormal"/>
    <w:uiPriority w:val="52"/>
    <w:rsid w:val="00615AD8"/>
    <w:rPr>
      <w:color w:val="BF8F00"/>
    </w:rPr>
    <w:tblPr>
      <w:tblStyleRowBandSize w:val="1"/>
      <w:tblStyleColBandSize w:val="1"/>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color="FFD966" w:sz="4" w:space="0"/>
        </w:tcBorders>
      </w:tcPr>
    </w:tblStylePr>
    <w:tblStylePr w:type="nwCell">
      <w:tblPr/>
      <w:tcPr>
        <w:tcBorders>
          <w:bottom w:val="single" w:color="FFD966" w:sz="4" w:space="0"/>
        </w:tcBorders>
      </w:tcPr>
    </w:tblStylePr>
    <w:tblStylePr w:type="seCell">
      <w:tblPr/>
      <w:tcPr>
        <w:tcBorders>
          <w:top w:val="single" w:color="FFD966" w:sz="4" w:space="0"/>
        </w:tcBorders>
      </w:tcPr>
    </w:tblStylePr>
    <w:tblStylePr w:type="swCell">
      <w:tblPr/>
      <w:tcPr>
        <w:tcBorders>
          <w:top w:val="single" w:color="FFD966" w:sz="4" w:space="0"/>
        </w:tcBorders>
      </w:tcPr>
    </w:tblStylePr>
  </w:style>
  <w:style w:type="table" w:styleId="GridTable7Colorful-Accent5">
    <w:name w:val="Grid Table 7 Colorful Accent 5"/>
    <w:basedOn w:val="TableNormal"/>
    <w:uiPriority w:val="52"/>
    <w:rsid w:val="00615AD8"/>
    <w:rPr>
      <w:color w:val="2E74B5"/>
    </w:rPr>
    <w:tblPr>
      <w:tblStyleRowBandSize w:val="1"/>
      <w:tblStyleColBandSize w:val="1"/>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color="9CC2E5" w:sz="4" w:space="0"/>
        </w:tcBorders>
      </w:tcPr>
    </w:tblStylePr>
    <w:tblStylePr w:type="nwCell">
      <w:tblPr/>
      <w:tcPr>
        <w:tcBorders>
          <w:bottom w:val="single" w:color="9CC2E5" w:sz="4" w:space="0"/>
        </w:tcBorders>
      </w:tcPr>
    </w:tblStylePr>
    <w:tblStylePr w:type="seCell">
      <w:tblPr/>
      <w:tcPr>
        <w:tcBorders>
          <w:top w:val="single" w:color="9CC2E5" w:sz="4" w:space="0"/>
        </w:tcBorders>
      </w:tcPr>
    </w:tblStylePr>
    <w:tblStylePr w:type="swCell">
      <w:tblPr/>
      <w:tcPr>
        <w:tcBorders>
          <w:top w:val="single" w:color="9CC2E5" w:sz="4" w:space="0"/>
        </w:tcBorders>
      </w:tcPr>
    </w:tblStylePr>
  </w:style>
  <w:style w:type="table" w:styleId="GridTable7Colorful-Accent6">
    <w:name w:val="Grid Table 7 Colorful Accent 6"/>
    <w:basedOn w:val="TableNormal"/>
    <w:uiPriority w:val="52"/>
    <w:rsid w:val="00615AD8"/>
    <w:rPr>
      <w:color w:val="538135"/>
    </w:rPr>
    <w:tblPr>
      <w:tblStyleRowBandSize w:val="1"/>
      <w:tblStyleColBandSize w:val="1"/>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color="A8D08D" w:sz="4" w:space="0"/>
        </w:tcBorders>
      </w:tcPr>
    </w:tblStylePr>
    <w:tblStylePr w:type="nwCell">
      <w:tblPr/>
      <w:tcPr>
        <w:tcBorders>
          <w:bottom w:val="single" w:color="A8D08D" w:sz="4" w:space="0"/>
        </w:tcBorders>
      </w:tcPr>
    </w:tblStylePr>
    <w:tblStylePr w:type="seCell">
      <w:tblPr/>
      <w:tcPr>
        <w:tcBorders>
          <w:top w:val="single" w:color="A8D08D" w:sz="4" w:space="0"/>
        </w:tcBorders>
      </w:tcPr>
    </w:tblStylePr>
    <w:tblStylePr w:type="swCell">
      <w:tblPr/>
      <w:tcPr>
        <w:tcBorders>
          <w:top w:val="single" w:color="A8D08D" w:sz="4" w:space="0"/>
        </w:tcBorders>
      </w:tcPr>
    </w:tblStylePr>
  </w:style>
  <w:style w:type="character" w:styleId="Hashtag">
    <w:name w:val="Hashtag"/>
    <w:uiPriority w:val="99"/>
    <w:semiHidden/>
    <w:unhideWhenUsed/>
    <w:rsid w:val="00615AD8"/>
    <w:rPr>
      <w:color w:val="2B579A"/>
      <w:shd w:val="clear" w:color="auto" w:fill="E1DFDD"/>
    </w:rPr>
  </w:style>
  <w:style w:type="table" w:styleId="ListTable1Light">
    <w:name w:val="List Table 1 Light"/>
    <w:basedOn w:val="TableNormal"/>
    <w:uiPriority w:val="46"/>
    <w:rsid w:val="00615AD8"/>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615AD8"/>
    <w:tblPr>
      <w:tblStyleRowBandSize w:val="1"/>
      <w:tblStyleColBandSize w:val="1"/>
    </w:tblPr>
    <w:tblStylePr w:type="firstRow">
      <w:rPr>
        <w:b/>
        <w:bCs/>
      </w:rPr>
      <w:tblPr/>
      <w:tcPr>
        <w:tcBorders>
          <w:bottom w:val="single" w:color="8EAADB" w:sz="4" w:space="0"/>
        </w:tcBorders>
      </w:tcPr>
    </w:tblStylePr>
    <w:tblStylePr w:type="lastRow">
      <w:rPr>
        <w:b/>
        <w:bCs/>
      </w:rPr>
      <w:tblPr/>
      <w:tcPr>
        <w:tcBorders>
          <w:top w:val="single" w:color="8EAADB" w:sz="4" w:space="0"/>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615AD8"/>
    <w:tblPr>
      <w:tblStyleRowBandSize w:val="1"/>
      <w:tblStyleColBandSize w:val="1"/>
    </w:tblPr>
    <w:tblStylePr w:type="firstRow">
      <w:rPr>
        <w:b/>
        <w:bCs/>
      </w:rPr>
      <w:tblPr/>
      <w:tcPr>
        <w:tcBorders>
          <w:bottom w:val="single" w:color="F4B083" w:sz="4" w:space="0"/>
        </w:tcBorders>
      </w:tcPr>
    </w:tblStylePr>
    <w:tblStylePr w:type="lastRow">
      <w:rPr>
        <w:b/>
        <w:bCs/>
      </w:rPr>
      <w:tblPr/>
      <w:tcPr>
        <w:tcBorders>
          <w:top w:val="single" w:color="F4B083" w:sz="4" w:space="0"/>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615AD8"/>
    <w:tblPr>
      <w:tblStyleRowBandSize w:val="1"/>
      <w:tblStyleColBandSize w:val="1"/>
    </w:tblPr>
    <w:tblStylePr w:type="firstRow">
      <w:rPr>
        <w:b/>
        <w:bCs/>
      </w:rPr>
      <w:tblPr/>
      <w:tcPr>
        <w:tcBorders>
          <w:bottom w:val="single" w:color="C9C9C9" w:sz="4" w:space="0"/>
        </w:tcBorders>
      </w:tcPr>
    </w:tblStylePr>
    <w:tblStylePr w:type="lastRow">
      <w:rPr>
        <w:b/>
        <w:bCs/>
      </w:rPr>
      <w:tblPr/>
      <w:tcPr>
        <w:tcBorders>
          <w:top w:val="single" w:color="C9C9C9"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615AD8"/>
    <w:tblPr>
      <w:tblStyleRowBandSize w:val="1"/>
      <w:tblStyleColBandSize w:val="1"/>
    </w:tblPr>
    <w:tblStylePr w:type="firstRow">
      <w:rPr>
        <w:b/>
        <w:bCs/>
      </w:rPr>
      <w:tblPr/>
      <w:tcPr>
        <w:tcBorders>
          <w:bottom w:val="single" w:color="FFD966" w:sz="4" w:space="0"/>
        </w:tcBorders>
      </w:tcPr>
    </w:tblStylePr>
    <w:tblStylePr w:type="lastRow">
      <w:rPr>
        <w:b/>
        <w:bCs/>
      </w:rPr>
      <w:tblPr/>
      <w:tcPr>
        <w:tcBorders>
          <w:top w:val="single" w:color="FFD966" w:sz="4" w:space="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615AD8"/>
    <w:tblPr>
      <w:tblStyleRowBandSize w:val="1"/>
      <w:tblStyleColBandSize w:val="1"/>
    </w:tblPr>
    <w:tblStylePr w:type="firstRow">
      <w:rPr>
        <w:b/>
        <w:bCs/>
      </w:rPr>
      <w:tblPr/>
      <w:tcPr>
        <w:tcBorders>
          <w:bottom w:val="single" w:color="9CC2E5" w:sz="4" w:space="0"/>
        </w:tcBorders>
      </w:tcPr>
    </w:tblStylePr>
    <w:tblStylePr w:type="lastRow">
      <w:rPr>
        <w:b/>
        <w:bCs/>
      </w:rPr>
      <w:tblPr/>
      <w:tcPr>
        <w:tcBorders>
          <w:top w:val="single" w:color="9CC2E5" w:sz="4" w:space="0"/>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615AD8"/>
    <w:tblPr>
      <w:tblStyleRowBandSize w:val="1"/>
      <w:tblStyleColBandSize w:val="1"/>
    </w:tblPr>
    <w:tblStylePr w:type="firstRow">
      <w:rPr>
        <w:b/>
        <w:bCs/>
      </w:rPr>
      <w:tblPr/>
      <w:tcPr>
        <w:tcBorders>
          <w:bottom w:val="single" w:color="A8D08D" w:sz="4" w:space="0"/>
        </w:tcBorders>
      </w:tcPr>
    </w:tblStylePr>
    <w:tblStylePr w:type="lastRow">
      <w:rPr>
        <w:b/>
        <w:bCs/>
      </w:rPr>
      <w:tblPr/>
      <w:tcPr>
        <w:tcBorders>
          <w:top w:val="single" w:color="A8D08D" w:sz="4" w:space="0"/>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615AD8"/>
    <w:tblPr>
      <w:tblStyleRowBandSize w:val="1"/>
      <w:tblStyleColBandSize w:val="1"/>
      <w:tblBorders>
        <w:top w:val="single" w:color="666666" w:sz="4" w:space="0"/>
        <w:bottom w:val="single" w:color="666666" w:sz="4" w:space="0"/>
        <w:insideH w:val="single" w:color="6666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615AD8"/>
    <w:tblPr>
      <w:tblStyleRowBandSize w:val="1"/>
      <w:tblStyleColBandSize w:val="1"/>
      <w:tblBorders>
        <w:top w:val="single" w:color="8EAADB" w:sz="4" w:space="0"/>
        <w:bottom w:val="single" w:color="8EAADB" w:sz="4" w:space="0"/>
        <w:insideH w:val="single" w:color="8EAADB"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615AD8"/>
    <w:tblPr>
      <w:tblStyleRowBandSize w:val="1"/>
      <w:tblStyleColBandSize w:val="1"/>
      <w:tblBorders>
        <w:top w:val="single" w:color="F4B083" w:sz="4" w:space="0"/>
        <w:bottom w:val="single" w:color="F4B083" w:sz="4" w:space="0"/>
        <w:insideH w:val="single" w:color="F4B083"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615AD8"/>
    <w:tblPr>
      <w:tblStyleRowBandSize w:val="1"/>
      <w:tblStyleColBandSize w:val="1"/>
      <w:tblBorders>
        <w:top w:val="single" w:color="C9C9C9" w:sz="4" w:space="0"/>
        <w:bottom w:val="single" w:color="C9C9C9" w:sz="4" w:space="0"/>
        <w:insideH w:val="single" w:color="C9C9C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615AD8"/>
    <w:tblPr>
      <w:tblStyleRowBandSize w:val="1"/>
      <w:tblStyleColBandSize w:val="1"/>
      <w:tblBorders>
        <w:top w:val="single" w:color="FFD966" w:sz="4" w:space="0"/>
        <w:bottom w:val="single" w:color="FFD966" w:sz="4" w:space="0"/>
        <w:insideH w:val="single" w:color="FFD9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615AD8"/>
    <w:tblPr>
      <w:tblStyleRowBandSize w:val="1"/>
      <w:tblStyleColBandSize w:val="1"/>
      <w:tblBorders>
        <w:top w:val="single" w:color="9CC2E5" w:sz="4" w:space="0"/>
        <w:bottom w:val="single" w:color="9CC2E5" w:sz="4" w:space="0"/>
        <w:insideH w:val="single" w:color="9CC2E5"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615AD8"/>
    <w:tblPr>
      <w:tblStyleRowBandSize w:val="1"/>
      <w:tblStyleColBandSize w:val="1"/>
      <w:tblBorders>
        <w:top w:val="single" w:color="A8D08D" w:sz="4" w:space="0"/>
        <w:bottom w:val="single" w:color="A8D08D" w:sz="4" w:space="0"/>
        <w:insideH w:val="single" w:color="A8D08D"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615AD8"/>
    <w:tblPr>
      <w:tblStyleRowBandSize w:val="1"/>
      <w:tblStyleColBandSize w:val="1"/>
      <w:tblBorders>
        <w:top w:val="single" w:color="000000" w:sz="4" w:space="0"/>
        <w:left w:val="single" w:color="000000" w:sz="4" w:space="0"/>
        <w:bottom w:val="single" w:color="000000" w:sz="4" w:space="0"/>
        <w:right w:val="single" w:color="000000" w:sz="4" w:space="0"/>
      </w:tblBorders>
    </w:tblPr>
    <w:tblStylePr w:type="firstRow">
      <w:rPr>
        <w:b/>
        <w:bCs/>
        <w:color w:val="FFFFFF"/>
      </w:rPr>
      <w:tblPr/>
      <w:tcPr>
        <w:shd w:val="clear" w:color="auto" w:fill="000000"/>
      </w:tcPr>
    </w:tblStylePr>
    <w:tblStylePr w:type="lastRow">
      <w:rPr>
        <w:b/>
        <w:bCs/>
      </w:rPr>
      <w:tblPr/>
      <w:tcPr>
        <w:tcBorders>
          <w:top w:val="double" w:color="000000"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000000" w:sz="4" w:space="0"/>
          <w:right w:val="single" w:color="000000" w:sz="4" w:space="0"/>
        </w:tcBorders>
      </w:tcPr>
    </w:tblStylePr>
    <w:tblStylePr w:type="band1Horz">
      <w:tblPr/>
      <w:tcPr>
        <w:tcBorders>
          <w:top w:val="single" w:color="000000" w:sz="4" w:space="0"/>
          <w:bottom w:val="single" w:color="000000"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sz="4" w:space="0"/>
          <w:left w:val="nil"/>
        </w:tcBorders>
      </w:tcPr>
    </w:tblStylePr>
    <w:tblStylePr w:type="swCell">
      <w:tblPr/>
      <w:tcPr>
        <w:tcBorders>
          <w:top w:val="double" w:color="000000" w:sz="4" w:space="0"/>
          <w:right w:val="nil"/>
        </w:tcBorders>
      </w:tcPr>
    </w:tblStylePr>
  </w:style>
  <w:style w:type="table" w:styleId="ListTable3-Accent1">
    <w:name w:val="List Table 3 Accent 1"/>
    <w:basedOn w:val="TableNormal"/>
    <w:uiPriority w:val="48"/>
    <w:rsid w:val="00615AD8"/>
    <w:tblPr>
      <w:tblStyleRowBandSize w:val="1"/>
      <w:tblStyleColBandSize w:val="1"/>
      <w:tblBorders>
        <w:top w:val="single" w:color="4472C4" w:sz="4" w:space="0"/>
        <w:left w:val="single" w:color="4472C4" w:sz="4" w:space="0"/>
        <w:bottom w:val="single" w:color="4472C4" w:sz="4" w:space="0"/>
        <w:right w:val="single" w:color="4472C4" w:sz="4" w:space="0"/>
      </w:tblBorders>
    </w:tblPr>
    <w:tblStylePr w:type="firstRow">
      <w:rPr>
        <w:b/>
        <w:bCs/>
        <w:color w:val="FFFFFF"/>
      </w:rPr>
      <w:tblPr/>
      <w:tcPr>
        <w:shd w:val="clear" w:color="auto" w:fill="4472C4"/>
      </w:tcPr>
    </w:tblStylePr>
    <w:tblStylePr w:type="lastRow">
      <w:rPr>
        <w:b/>
        <w:bCs/>
      </w:rPr>
      <w:tblPr/>
      <w:tcPr>
        <w:tcBorders>
          <w:top w:val="double" w:color="4472C4"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4472C4" w:sz="4" w:space="0"/>
          <w:right w:val="single" w:color="4472C4" w:sz="4" w:space="0"/>
        </w:tcBorders>
      </w:tcPr>
    </w:tblStylePr>
    <w:tblStylePr w:type="band1Horz">
      <w:tblPr/>
      <w:tcPr>
        <w:tcBorders>
          <w:top w:val="single" w:color="4472C4" w:sz="4" w:space="0"/>
          <w:bottom w:val="single" w:color="4472C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sz="4" w:space="0"/>
          <w:left w:val="nil"/>
        </w:tcBorders>
      </w:tcPr>
    </w:tblStylePr>
    <w:tblStylePr w:type="swCell">
      <w:tblPr/>
      <w:tcPr>
        <w:tcBorders>
          <w:top w:val="double" w:color="4472C4" w:sz="4" w:space="0"/>
          <w:right w:val="nil"/>
        </w:tcBorders>
      </w:tcPr>
    </w:tblStylePr>
  </w:style>
  <w:style w:type="table" w:styleId="ListTable3-Accent2">
    <w:name w:val="List Table 3 Accent 2"/>
    <w:basedOn w:val="TableNormal"/>
    <w:uiPriority w:val="48"/>
    <w:rsid w:val="00615AD8"/>
    <w:tblPr>
      <w:tblStyleRowBandSize w:val="1"/>
      <w:tblStyleColBandSize w:val="1"/>
      <w:tblBorders>
        <w:top w:val="single" w:color="ED7D31" w:sz="4" w:space="0"/>
        <w:left w:val="single" w:color="ED7D31" w:sz="4" w:space="0"/>
        <w:bottom w:val="single" w:color="ED7D31" w:sz="4" w:space="0"/>
        <w:right w:val="single" w:color="ED7D31" w:sz="4" w:space="0"/>
      </w:tblBorders>
    </w:tblPr>
    <w:tblStylePr w:type="firstRow">
      <w:rPr>
        <w:b/>
        <w:bCs/>
        <w:color w:val="FFFFFF"/>
      </w:rPr>
      <w:tblPr/>
      <w:tcPr>
        <w:shd w:val="clear" w:color="auto" w:fill="ED7D31"/>
      </w:tcPr>
    </w:tblStylePr>
    <w:tblStylePr w:type="lastRow">
      <w:rPr>
        <w:b/>
        <w:bCs/>
      </w:rPr>
      <w:tblPr/>
      <w:tcPr>
        <w:tcBorders>
          <w:top w:val="double" w:color="ED7D31"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ED7D31" w:sz="4" w:space="0"/>
          <w:right w:val="single" w:color="ED7D31" w:sz="4" w:space="0"/>
        </w:tcBorders>
      </w:tcPr>
    </w:tblStylePr>
    <w:tblStylePr w:type="band1Horz">
      <w:tblPr/>
      <w:tcPr>
        <w:tcBorders>
          <w:top w:val="single" w:color="ED7D31" w:sz="4" w:space="0"/>
          <w:bottom w:val="single" w:color="ED7D3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D7D31" w:sz="4" w:space="0"/>
          <w:left w:val="nil"/>
        </w:tcBorders>
      </w:tcPr>
    </w:tblStylePr>
    <w:tblStylePr w:type="swCell">
      <w:tblPr/>
      <w:tcPr>
        <w:tcBorders>
          <w:top w:val="double" w:color="ED7D31" w:sz="4" w:space="0"/>
          <w:right w:val="nil"/>
        </w:tcBorders>
      </w:tcPr>
    </w:tblStylePr>
  </w:style>
  <w:style w:type="table" w:styleId="ListTable3-Accent3">
    <w:name w:val="List Table 3 Accent 3"/>
    <w:basedOn w:val="TableNormal"/>
    <w:uiPriority w:val="48"/>
    <w:rsid w:val="00615AD8"/>
    <w:tblPr>
      <w:tblStyleRowBandSize w:val="1"/>
      <w:tblStyleColBandSize w:val="1"/>
      <w:tblBorders>
        <w:top w:val="single" w:color="A5A5A5" w:sz="4" w:space="0"/>
        <w:left w:val="single" w:color="A5A5A5" w:sz="4" w:space="0"/>
        <w:bottom w:val="single" w:color="A5A5A5" w:sz="4" w:space="0"/>
        <w:right w:val="single" w:color="A5A5A5" w:sz="4" w:space="0"/>
      </w:tblBorders>
    </w:tblPr>
    <w:tblStylePr w:type="firstRow">
      <w:rPr>
        <w:b/>
        <w:bCs/>
        <w:color w:val="FFFFFF"/>
      </w:rPr>
      <w:tblPr/>
      <w:tcPr>
        <w:shd w:val="clear" w:color="auto" w:fill="A5A5A5"/>
      </w:tcPr>
    </w:tblStylePr>
    <w:tblStylePr w:type="lastRow">
      <w:rPr>
        <w:b/>
        <w:bCs/>
      </w:rPr>
      <w:tblPr/>
      <w:tcPr>
        <w:tcBorders>
          <w:top w:val="double" w:color="A5A5A5"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A5A5A5" w:sz="4" w:space="0"/>
          <w:right w:val="single" w:color="A5A5A5" w:sz="4" w:space="0"/>
        </w:tcBorders>
      </w:tcPr>
    </w:tblStylePr>
    <w:tblStylePr w:type="band1Horz">
      <w:tblPr/>
      <w:tcPr>
        <w:tcBorders>
          <w:top w:val="single" w:color="A5A5A5" w:sz="4" w:space="0"/>
          <w:bottom w:val="single" w:color="A5A5A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sz="4" w:space="0"/>
          <w:left w:val="nil"/>
        </w:tcBorders>
      </w:tcPr>
    </w:tblStylePr>
    <w:tblStylePr w:type="swCell">
      <w:tblPr/>
      <w:tcPr>
        <w:tcBorders>
          <w:top w:val="double" w:color="A5A5A5" w:sz="4" w:space="0"/>
          <w:right w:val="nil"/>
        </w:tcBorders>
      </w:tcPr>
    </w:tblStylePr>
  </w:style>
  <w:style w:type="table" w:styleId="ListTable3-Accent4">
    <w:name w:val="List Table 3 Accent 4"/>
    <w:basedOn w:val="TableNormal"/>
    <w:uiPriority w:val="48"/>
    <w:rsid w:val="00615AD8"/>
    <w:tblPr>
      <w:tblStyleRowBandSize w:val="1"/>
      <w:tblStyleColBandSize w:val="1"/>
      <w:tblBorders>
        <w:top w:val="single" w:color="FFC000" w:sz="4" w:space="0"/>
        <w:left w:val="single" w:color="FFC000" w:sz="4" w:space="0"/>
        <w:bottom w:val="single" w:color="FFC000" w:sz="4" w:space="0"/>
        <w:right w:val="single" w:color="FFC000" w:sz="4" w:space="0"/>
      </w:tblBorders>
    </w:tblPr>
    <w:tblStylePr w:type="firstRow">
      <w:rPr>
        <w:b/>
        <w:bCs/>
        <w:color w:val="FFFFFF"/>
      </w:rPr>
      <w:tblPr/>
      <w:tcPr>
        <w:shd w:val="clear" w:color="auto" w:fill="FFC000"/>
      </w:tcPr>
    </w:tblStylePr>
    <w:tblStylePr w:type="lastRow">
      <w:rPr>
        <w:b/>
        <w:bCs/>
      </w:rPr>
      <w:tblPr/>
      <w:tcPr>
        <w:tcBorders>
          <w:top w:val="double" w:color="FFC000"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FFC000" w:sz="4" w:space="0"/>
          <w:right w:val="single" w:color="FFC000" w:sz="4" w:space="0"/>
        </w:tcBorders>
      </w:tcPr>
    </w:tblStylePr>
    <w:tblStylePr w:type="band1Horz">
      <w:tblPr/>
      <w:tcPr>
        <w:tcBorders>
          <w:top w:val="single" w:color="FFC000" w:sz="4" w:space="0"/>
          <w:bottom w:val="single" w:color="FFC000"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C000" w:sz="4" w:space="0"/>
          <w:left w:val="nil"/>
        </w:tcBorders>
      </w:tcPr>
    </w:tblStylePr>
    <w:tblStylePr w:type="swCell">
      <w:tblPr/>
      <w:tcPr>
        <w:tcBorders>
          <w:top w:val="double" w:color="FFC000" w:sz="4" w:space="0"/>
          <w:right w:val="nil"/>
        </w:tcBorders>
      </w:tcPr>
    </w:tblStylePr>
  </w:style>
  <w:style w:type="table" w:styleId="ListTable3-Accent5">
    <w:name w:val="List Table 3 Accent 5"/>
    <w:basedOn w:val="TableNormal"/>
    <w:uiPriority w:val="48"/>
    <w:rsid w:val="00615AD8"/>
    <w:tblPr>
      <w:tblStyleRowBandSize w:val="1"/>
      <w:tblStyleColBandSize w:val="1"/>
      <w:tblBorders>
        <w:top w:val="single" w:color="5B9BD5" w:sz="4" w:space="0"/>
        <w:left w:val="single" w:color="5B9BD5" w:sz="4" w:space="0"/>
        <w:bottom w:val="single" w:color="5B9BD5" w:sz="4" w:space="0"/>
        <w:right w:val="single" w:color="5B9BD5" w:sz="4" w:space="0"/>
      </w:tblBorders>
    </w:tblPr>
    <w:tblStylePr w:type="firstRow">
      <w:rPr>
        <w:b/>
        <w:bCs/>
        <w:color w:val="FFFFFF"/>
      </w:rPr>
      <w:tblPr/>
      <w:tcPr>
        <w:shd w:val="clear" w:color="auto" w:fill="5B9BD5"/>
      </w:tcPr>
    </w:tblStylePr>
    <w:tblStylePr w:type="lastRow">
      <w:rPr>
        <w:b/>
        <w:bCs/>
      </w:rPr>
      <w:tblPr/>
      <w:tcPr>
        <w:tcBorders>
          <w:top w:val="double" w:color="5B9BD5"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5B9BD5" w:sz="4" w:space="0"/>
          <w:right w:val="single" w:color="5B9BD5" w:sz="4" w:space="0"/>
        </w:tcBorders>
      </w:tcPr>
    </w:tblStylePr>
    <w:tblStylePr w:type="band1Horz">
      <w:tblPr/>
      <w:tcPr>
        <w:tcBorders>
          <w:top w:val="single" w:color="5B9BD5" w:sz="4" w:space="0"/>
          <w:bottom w:val="single" w:color="5B9BD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B9BD5" w:sz="4" w:space="0"/>
          <w:left w:val="nil"/>
        </w:tcBorders>
      </w:tcPr>
    </w:tblStylePr>
    <w:tblStylePr w:type="swCell">
      <w:tblPr/>
      <w:tcPr>
        <w:tcBorders>
          <w:top w:val="double" w:color="5B9BD5" w:sz="4" w:space="0"/>
          <w:right w:val="nil"/>
        </w:tcBorders>
      </w:tcPr>
    </w:tblStylePr>
  </w:style>
  <w:style w:type="table" w:styleId="ListTable3-Accent6">
    <w:name w:val="List Table 3 Accent 6"/>
    <w:basedOn w:val="TableNormal"/>
    <w:uiPriority w:val="48"/>
    <w:rsid w:val="00615AD8"/>
    <w:tblPr>
      <w:tblStyleRowBandSize w:val="1"/>
      <w:tblStyleColBandSize w:val="1"/>
      <w:tblBorders>
        <w:top w:val="single" w:color="70AD47" w:sz="4" w:space="0"/>
        <w:left w:val="single" w:color="70AD47" w:sz="4" w:space="0"/>
        <w:bottom w:val="single" w:color="70AD47" w:sz="4" w:space="0"/>
        <w:right w:val="single" w:color="70AD47" w:sz="4" w:space="0"/>
      </w:tblBorders>
    </w:tblPr>
    <w:tblStylePr w:type="firstRow">
      <w:rPr>
        <w:b/>
        <w:bCs/>
        <w:color w:val="FFFFFF"/>
      </w:rPr>
      <w:tblPr/>
      <w:tcPr>
        <w:shd w:val="clear" w:color="auto" w:fill="70AD47"/>
      </w:tcPr>
    </w:tblStylePr>
    <w:tblStylePr w:type="lastRow">
      <w:rPr>
        <w:b/>
        <w:bCs/>
      </w:rPr>
      <w:tblPr/>
      <w:tcPr>
        <w:tcBorders>
          <w:top w:val="double" w:color="70AD47"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70AD47" w:sz="4" w:space="0"/>
          <w:right w:val="single" w:color="70AD47" w:sz="4" w:space="0"/>
        </w:tcBorders>
      </w:tcPr>
    </w:tblStylePr>
    <w:tblStylePr w:type="band1Horz">
      <w:tblPr/>
      <w:tcPr>
        <w:tcBorders>
          <w:top w:val="single" w:color="70AD47" w:sz="4" w:space="0"/>
          <w:bottom w:val="single" w:color="70AD47"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0AD47" w:sz="4" w:space="0"/>
          <w:left w:val="nil"/>
        </w:tcBorders>
      </w:tcPr>
    </w:tblStylePr>
    <w:tblStylePr w:type="swCell">
      <w:tblPr/>
      <w:tcPr>
        <w:tcBorders>
          <w:top w:val="double" w:color="70AD47" w:sz="4" w:space="0"/>
          <w:right w:val="nil"/>
        </w:tcBorders>
      </w:tcPr>
    </w:tblStylePr>
  </w:style>
  <w:style w:type="table" w:styleId="ListTable4">
    <w:name w:val="List Table 4"/>
    <w:basedOn w:val="TableNormal"/>
    <w:uiPriority w:val="49"/>
    <w:rsid w:val="00615AD8"/>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bl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blPr/>
      <w:tcPr>
        <w:tcBorders>
          <w:top w:val="double" w:color="666666"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615AD8"/>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tblBorders>
    </w:tblPr>
    <w:tblStylePr w:type="firstRow">
      <w:rPr>
        <w:b/>
        <w:bCs/>
        <w:color w:val="FFFFFF"/>
      </w:rPr>
      <w:tblPr/>
      <w:tcPr>
        <w:tcBorders>
          <w:top w:val="single" w:color="4472C4" w:sz="4" w:space="0"/>
          <w:left w:val="single" w:color="4472C4" w:sz="4" w:space="0"/>
          <w:bottom w:val="single" w:color="4472C4" w:sz="4" w:space="0"/>
          <w:right w:val="single" w:color="4472C4" w:sz="4" w:space="0"/>
          <w:insideH w:val="nil"/>
        </w:tcBorders>
        <w:shd w:val="clear" w:color="auto" w:fill="4472C4"/>
      </w:tcPr>
    </w:tblStylePr>
    <w:tblStylePr w:type="lastRow">
      <w:rPr>
        <w:b/>
        <w:bCs/>
      </w:rPr>
      <w:tblPr/>
      <w:tcPr>
        <w:tcBorders>
          <w:top w:val="double" w:color="8EAADB" w:sz="4" w:space="0"/>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615AD8"/>
    <w:tblPr>
      <w:tblStyleRowBandSize w:val="1"/>
      <w:tblStyleColBandSize w:val="1"/>
      <w:tblBorders>
        <w:top w:val="single" w:color="F4B083" w:sz="4" w:space="0"/>
        <w:left w:val="single" w:color="F4B083" w:sz="4" w:space="0"/>
        <w:bottom w:val="single" w:color="F4B083" w:sz="4" w:space="0"/>
        <w:right w:val="single" w:color="F4B083" w:sz="4" w:space="0"/>
        <w:insideH w:val="single" w:color="F4B083" w:sz="4" w:space="0"/>
      </w:tblBorders>
    </w:tblPr>
    <w:tblStylePr w:type="firstRow">
      <w:rPr>
        <w:b/>
        <w:bCs/>
        <w:color w:val="FFFFFF"/>
      </w:rPr>
      <w:tblPr/>
      <w:tcPr>
        <w:tcBorders>
          <w:top w:val="single" w:color="ED7D31" w:sz="4" w:space="0"/>
          <w:left w:val="single" w:color="ED7D31" w:sz="4" w:space="0"/>
          <w:bottom w:val="single" w:color="ED7D31" w:sz="4" w:space="0"/>
          <w:right w:val="single" w:color="ED7D31" w:sz="4" w:space="0"/>
          <w:insideH w:val="nil"/>
        </w:tcBorders>
        <w:shd w:val="clear" w:color="auto" w:fill="ED7D31"/>
      </w:tcPr>
    </w:tblStylePr>
    <w:tblStylePr w:type="lastRow">
      <w:rPr>
        <w:b/>
        <w:bCs/>
      </w:rPr>
      <w:tblPr/>
      <w:tcPr>
        <w:tcBorders>
          <w:top w:val="double" w:color="F4B083" w:sz="4" w:space="0"/>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615AD8"/>
    <w:tblPr>
      <w:tblStyleRowBandSize w:val="1"/>
      <w:tblStyleColBandSize w:val="1"/>
      <w:tblBorders>
        <w:top w:val="single" w:color="C9C9C9" w:sz="4" w:space="0"/>
        <w:left w:val="single" w:color="C9C9C9" w:sz="4" w:space="0"/>
        <w:bottom w:val="single" w:color="C9C9C9" w:sz="4" w:space="0"/>
        <w:right w:val="single" w:color="C9C9C9" w:sz="4" w:space="0"/>
        <w:insideH w:val="single" w:color="C9C9C9" w:sz="4" w:space="0"/>
      </w:tblBorders>
    </w:tblPr>
    <w:tblStylePr w:type="firstRow">
      <w:rPr>
        <w:b/>
        <w:bCs/>
        <w:color w:val="FFFFFF"/>
      </w:rPr>
      <w:tblPr/>
      <w:tcPr>
        <w:tcBorders>
          <w:top w:val="single" w:color="A5A5A5" w:sz="4" w:space="0"/>
          <w:left w:val="single" w:color="A5A5A5" w:sz="4" w:space="0"/>
          <w:bottom w:val="single" w:color="A5A5A5" w:sz="4" w:space="0"/>
          <w:right w:val="single" w:color="A5A5A5" w:sz="4" w:space="0"/>
          <w:insideH w:val="nil"/>
        </w:tcBorders>
        <w:shd w:val="clear" w:color="auto" w:fill="A5A5A5"/>
      </w:tcPr>
    </w:tblStylePr>
    <w:tblStylePr w:type="lastRow">
      <w:rPr>
        <w:b/>
        <w:bCs/>
      </w:rPr>
      <w:tblPr/>
      <w:tcPr>
        <w:tcBorders>
          <w:top w:val="double" w:color="C9C9C9"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615AD8"/>
    <w:tblPr>
      <w:tblStyleRowBandSize w:val="1"/>
      <w:tblStyleColBandSize w:val="1"/>
      <w:tblBorders>
        <w:top w:val="single" w:color="FFD966" w:sz="4" w:space="0"/>
        <w:left w:val="single" w:color="FFD966" w:sz="4" w:space="0"/>
        <w:bottom w:val="single" w:color="FFD966" w:sz="4" w:space="0"/>
        <w:right w:val="single" w:color="FFD966" w:sz="4" w:space="0"/>
        <w:insideH w:val="single" w:color="FFD966" w:sz="4" w:space="0"/>
      </w:tblBorders>
    </w:tblPr>
    <w:tblStylePr w:type="firstRow">
      <w:rPr>
        <w:b/>
        <w:bCs/>
        <w:color w:val="FFFFFF"/>
      </w:rPr>
      <w:tblPr/>
      <w:tcPr>
        <w:tcBorders>
          <w:top w:val="single" w:color="FFC000" w:sz="4" w:space="0"/>
          <w:left w:val="single" w:color="FFC000" w:sz="4" w:space="0"/>
          <w:bottom w:val="single" w:color="FFC000" w:sz="4" w:space="0"/>
          <w:right w:val="single" w:color="FFC000" w:sz="4" w:space="0"/>
          <w:insideH w:val="nil"/>
        </w:tcBorders>
        <w:shd w:val="clear" w:color="auto" w:fill="FFC000"/>
      </w:tcPr>
    </w:tblStylePr>
    <w:tblStylePr w:type="lastRow">
      <w:rPr>
        <w:b/>
        <w:bCs/>
      </w:rPr>
      <w:tblPr/>
      <w:tcPr>
        <w:tcBorders>
          <w:top w:val="double" w:color="FFD966" w:sz="4" w:space="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615AD8"/>
    <w:tblPr>
      <w:tblStyleRowBandSize w:val="1"/>
      <w:tblStyleColBandSize w:val="1"/>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blPr/>
      <w:tcPr>
        <w:tcBorders>
          <w:top w:val="single" w:color="5B9BD5" w:sz="4" w:space="0"/>
          <w:left w:val="single" w:color="5B9BD5" w:sz="4" w:space="0"/>
          <w:bottom w:val="single" w:color="5B9BD5" w:sz="4" w:space="0"/>
          <w:right w:val="single" w:color="5B9BD5" w:sz="4" w:space="0"/>
          <w:insideH w:val="nil"/>
        </w:tcBorders>
        <w:shd w:val="clear" w:color="auto" w:fill="5B9BD5"/>
      </w:tcPr>
    </w:tblStylePr>
    <w:tblStylePr w:type="lastRow">
      <w:rPr>
        <w:b/>
        <w:bCs/>
      </w:rPr>
      <w:tblPr/>
      <w:tcPr>
        <w:tcBorders>
          <w:top w:val="double" w:color="9CC2E5" w:sz="4" w:space="0"/>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615AD8"/>
    <w:tblPr>
      <w:tblStyleRowBandSize w:val="1"/>
      <w:tblStyleColBandSize w:val="1"/>
      <w:tblBorders>
        <w:top w:val="single" w:color="A8D08D" w:sz="4" w:space="0"/>
        <w:left w:val="single" w:color="A8D08D" w:sz="4" w:space="0"/>
        <w:bottom w:val="single" w:color="A8D08D" w:sz="4" w:space="0"/>
        <w:right w:val="single" w:color="A8D08D" w:sz="4" w:space="0"/>
        <w:insideH w:val="single" w:color="A8D08D" w:sz="4" w:space="0"/>
      </w:tblBorders>
    </w:tblPr>
    <w:tblStylePr w:type="firstRow">
      <w:rPr>
        <w:b/>
        <w:bCs/>
        <w:color w:val="FFFFFF"/>
      </w:rPr>
      <w:tblPr/>
      <w:tcPr>
        <w:tcBorders>
          <w:top w:val="single" w:color="70AD47" w:sz="4" w:space="0"/>
          <w:left w:val="single" w:color="70AD47" w:sz="4" w:space="0"/>
          <w:bottom w:val="single" w:color="70AD47" w:sz="4" w:space="0"/>
          <w:right w:val="single" w:color="70AD47" w:sz="4" w:space="0"/>
          <w:insideH w:val="nil"/>
        </w:tcBorders>
        <w:shd w:val="clear" w:color="auto" w:fill="70AD47"/>
      </w:tcPr>
    </w:tblStylePr>
    <w:tblStylePr w:type="lastRow">
      <w:rPr>
        <w:b/>
        <w:bCs/>
      </w:rPr>
      <w:tblPr/>
      <w:tcPr>
        <w:tcBorders>
          <w:top w:val="double" w:color="A8D08D" w:sz="4" w:space="0"/>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615AD8"/>
    <w:rPr>
      <w:color w:val="FFFFFF"/>
    </w:rPr>
    <w:tblPr>
      <w:tblStyleRowBandSize w:val="1"/>
      <w:tblStyleColBandSize w:val="1"/>
      <w:tblBorders>
        <w:top w:val="single" w:color="000000" w:sz="24" w:space="0"/>
        <w:left w:val="single" w:color="000000" w:sz="24" w:space="0"/>
        <w:bottom w:val="single" w:color="000000" w:sz="24" w:space="0"/>
        <w:right w:val="single" w:color="000000" w:sz="24" w:space="0"/>
      </w:tblBorders>
    </w:tblPr>
    <w:tcPr>
      <w:shd w:val="clear" w:color="auto" w:fill="000000"/>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15AD8"/>
    <w:rPr>
      <w:color w:val="FFFFFF"/>
    </w:rPr>
    <w:tblPr>
      <w:tblStyleRowBandSize w:val="1"/>
      <w:tblStyleColBandSize w:val="1"/>
      <w:tblBorders>
        <w:top w:val="single" w:color="4472C4" w:sz="24" w:space="0"/>
        <w:left w:val="single" w:color="4472C4" w:sz="24" w:space="0"/>
        <w:bottom w:val="single" w:color="4472C4" w:sz="24" w:space="0"/>
        <w:right w:val="single" w:color="4472C4" w:sz="24" w:space="0"/>
      </w:tblBorders>
    </w:tblPr>
    <w:tcPr>
      <w:shd w:val="clear" w:color="auto" w:fill="4472C4"/>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15AD8"/>
    <w:rPr>
      <w:color w:val="FFFFFF"/>
    </w:rPr>
    <w:tblPr>
      <w:tblStyleRowBandSize w:val="1"/>
      <w:tblStyleColBandSize w:val="1"/>
      <w:tblBorders>
        <w:top w:val="single" w:color="ED7D31" w:sz="24" w:space="0"/>
        <w:left w:val="single" w:color="ED7D31" w:sz="24" w:space="0"/>
        <w:bottom w:val="single" w:color="ED7D31" w:sz="24" w:space="0"/>
        <w:right w:val="single" w:color="ED7D31" w:sz="24" w:space="0"/>
      </w:tblBorders>
    </w:tblPr>
    <w:tcPr>
      <w:shd w:val="clear" w:color="auto" w:fill="ED7D31"/>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15AD8"/>
    <w:rPr>
      <w:color w:val="FFFFFF"/>
    </w:rPr>
    <w:tblPr>
      <w:tblStyleRowBandSize w:val="1"/>
      <w:tblStyleColBandSize w:val="1"/>
      <w:tblBorders>
        <w:top w:val="single" w:color="A5A5A5" w:sz="24" w:space="0"/>
        <w:left w:val="single" w:color="A5A5A5" w:sz="24" w:space="0"/>
        <w:bottom w:val="single" w:color="A5A5A5" w:sz="24" w:space="0"/>
        <w:right w:val="single" w:color="A5A5A5" w:sz="24" w:space="0"/>
      </w:tblBorders>
    </w:tblPr>
    <w:tcPr>
      <w:shd w:val="clear" w:color="auto" w:fill="A5A5A5"/>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15AD8"/>
    <w:rPr>
      <w:color w:val="FFFFFF"/>
    </w:rPr>
    <w:tblPr>
      <w:tblStyleRowBandSize w:val="1"/>
      <w:tblStyleColBandSize w:val="1"/>
      <w:tblBorders>
        <w:top w:val="single" w:color="FFC000" w:sz="24" w:space="0"/>
        <w:left w:val="single" w:color="FFC000" w:sz="24" w:space="0"/>
        <w:bottom w:val="single" w:color="FFC000" w:sz="24" w:space="0"/>
        <w:right w:val="single" w:color="FFC000" w:sz="24" w:space="0"/>
      </w:tblBorders>
    </w:tblPr>
    <w:tcPr>
      <w:shd w:val="clear" w:color="auto" w:fill="FFC000"/>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15AD8"/>
    <w:rPr>
      <w:color w:val="FFFFFF"/>
    </w:rPr>
    <w:tblPr>
      <w:tblStyleRowBandSize w:val="1"/>
      <w:tblStyleColBandSize w:val="1"/>
      <w:tblBorders>
        <w:top w:val="single" w:color="5B9BD5" w:sz="24" w:space="0"/>
        <w:left w:val="single" w:color="5B9BD5" w:sz="24" w:space="0"/>
        <w:bottom w:val="single" w:color="5B9BD5" w:sz="24" w:space="0"/>
        <w:right w:val="single" w:color="5B9BD5" w:sz="24" w:space="0"/>
      </w:tblBorders>
    </w:tblPr>
    <w:tcPr>
      <w:shd w:val="clear" w:color="auto" w:fill="5B9BD5"/>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15AD8"/>
    <w:rPr>
      <w:color w:val="FFFFFF"/>
    </w:rPr>
    <w:tblPr>
      <w:tblStyleRowBandSize w:val="1"/>
      <w:tblStyleColBandSize w:val="1"/>
      <w:tblBorders>
        <w:top w:val="single" w:color="70AD47" w:sz="24" w:space="0"/>
        <w:left w:val="single" w:color="70AD47" w:sz="24" w:space="0"/>
        <w:bottom w:val="single" w:color="70AD47" w:sz="24" w:space="0"/>
        <w:right w:val="single" w:color="70AD47" w:sz="24" w:space="0"/>
      </w:tblBorders>
    </w:tblPr>
    <w:tcPr>
      <w:shd w:val="clear" w:color="auto" w:fill="70AD47"/>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15AD8"/>
    <w:rPr>
      <w:color w:val="000000"/>
    </w:rPr>
    <w:tblPr>
      <w:tblStyleRowBandSize w:val="1"/>
      <w:tblStyleColBandSize w:val="1"/>
      <w:tblBorders>
        <w:top w:val="single" w:color="000000" w:sz="4" w:space="0"/>
        <w:bottom w:val="single" w:color="000000" w:sz="4" w:space="0"/>
      </w:tblBorders>
    </w:tblPr>
    <w:tblStylePr w:type="firstRow">
      <w:rPr>
        <w:b/>
        <w:bCs/>
      </w:rPr>
      <w:tblPr/>
      <w:tcPr>
        <w:tcBorders>
          <w:bottom w:val="single" w:color="000000" w:sz="4" w:space="0"/>
        </w:tcBorders>
      </w:tcPr>
    </w:tblStylePr>
    <w:tblStylePr w:type="lastRow">
      <w:rPr>
        <w:b/>
        <w:bCs/>
      </w:rPr>
      <w:tblPr/>
      <w:tcPr>
        <w:tcBorders>
          <w:top w:val="double" w:color="000000"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615AD8"/>
    <w:rPr>
      <w:color w:val="2F5496"/>
    </w:rPr>
    <w:tblPr>
      <w:tblStyleRowBandSize w:val="1"/>
      <w:tblStyleColBandSize w:val="1"/>
      <w:tblBorders>
        <w:top w:val="single" w:color="4472C4" w:sz="4" w:space="0"/>
        <w:bottom w:val="single" w:color="4472C4" w:sz="4" w:space="0"/>
      </w:tblBorders>
    </w:tblPr>
    <w:tblStylePr w:type="firstRow">
      <w:rPr>
        <w:b/>
        <w:bCs/>
      </w:rPr>
      <w:tblPr/>
      <w:tcPr>
        <w:tcBorders>
          <w:bottom w:val="single" w:color="4472C4" w:sz="4" w:space="0"/>
        </w:tcBorders>
      </w:tcPr>
    </w:tblStylePr>
    <w:tblStylePr w:type="lastRow">
      <w:rPr>
        <w:b/>
        <w:bCs/>
      </w:rPr>
      <w:tblPr/>
      <w:tcPr>
        <w:tcBorders>
          <w:top w:val="double" w:color="4472C4" w:sz="4" w:space="0"/>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615AD8"/>
    <w:rPr>
      <w:color w:val="C45911"/>
    </w:rPr>
    <w:tblPr>
      <w:tblStyleRowBandSize w:val="1"/>
      <w:tblStyleColBandSize w:val="1"/>
      <w:tblBorders>
        <w:top w:val="single" w:color="ED7D31" w:sz="4" w:space="0"/>
        <w:bottom w:val="single" w:color="ED7D31" w:sz="4" w:space="0"/>
      </w:tblBorders>
    </w:tblPr>
    <w:tblStylePr w:type="firstRow">
      <w:rPr>
        <w:b/>
        <w:bCs/>
      </w:rPr>
      <w:tblPr/>
      <w:tcPr>
        <w:tcBorders>
          <w:bottom w:val="single" w:color="ED7D31" w:sz="4" w:space="0"/>
        </w:tcBorders>
      </w:tcPr>
    </w:tblStylePr>
    <w:tblStylePr w:type="lastRow">
      <w:rPr>
        <w:b/>
        <w:bCs/>
      </w:rPr>
      <w:tblPr/>
      <w:tcPr>
        <w:tcBorders>
          <w:top w:val="double" w:color="ED7D31" w:sz="4" w:space="0"/>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615AD8"/>
    <w:rPr>
      <w:color w:val="7B7B7B"/>
    </w:rPr>
    <w:tblPr>
      <w:tblStyleRowBandSize w:val="1"/>
      <w:tblStyleColBandSize w:val="1"/>
      <w:tblBorders>
        <w:top w:val="single" w:color="A5A5A5" w:sz="4" w:space="0"/>
        <w:bottom w:val="single" w:color="A5A5A5" w:sz="4" w:space="0"/>
      </w:tblBorders>
    </w:tblPr>
    <w:tblStylePr w:type="firstRow">
      <w:rPr>
        <w:b/>
        <w:bCs/>
      </w:rPr>
      <w:tblPr/>
      <w:tcPr>
        <w:tcBorders>
          <w:bottom w:val="single" w:color="A5A5A5" w:sz="4" w:space="0"/>
        </w:tcBorders>
      </w:tcPr>
    </w:tblStylePr>
    <w:tblStylePr w:type="lastRow">
      <w:rPr>
        <w:b/>
        <w:bCs/>
      </w:rPr>
      <w:tblPr/>
      <w:tcPr>
        <w:tcBorders>
          <w:top w:val="double" w:color="A5A5A5"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615AD8"/>
    <w:rPr>
      <w:color w:val="BF8F00"/>
    </w:rPr>
    <w:tblPr>
      <w:tblStyleRowBandSize w:val="1"/>
      <w:tblStyleColBandSize w:val="1"/>
      <w:tblBorders>
        <w:top w:val="single" w:color="FFC000" w:sz="4" w:space="0"/>
        <w:bottom w:val="single" w:color="FFC000" w:sz="4" w:space="0"/>
      </w:tblBorders>
    </w:tblPr>
    <w:tblStylePr w:type="firstRow">
      <w:rPr>
        <w:b/>
        <w:bCs/>
      </w:rPr>
      <w:tblPr/>
      <w:tcPr>
        <w:tcBorders>
          <w:bottom w:val="single" w:color="FFC000" w:sz="4" w:space="0"/>
        </w:tcBorders>
      </w:tcPr>
    </w:tblStylePr>
    <w:tblStylePr w:type="lastRow">
      <w:rPr>
        <w:b/>
        <w:bCs/>
      </w:rPr>
      <w:tblPr/>
      <w:tcPr>
        <w:tcBorders>
          <w:top w:val="double" w:color="FFC000" w:sz="4" w:space="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615AD8"/>
    <w:rPr>
      <w:color w:val="2E74B5"/>
    </w:rPr>
    <w:tblPr>
      <w:tblStyleRowBandSize w:val="1"/>
      <w:tblStyleColBandSize w:val="1"/>
      <w:tblBorders>
        <w:top w:val="single" w:color="5B9BD5" w:sz="4" w:space="0"/>
        <w:bottom w:val="single" w:color="5B9BD5" w:sz="4" w:space="0"/>
      </w:tblBorders>
    </w:tblPr>
    <w:tblStylePr w:type="firstRow">
      <w:rPr>
        <w:b/>
        <w:bCs/>
      </w:rPr>
      <w:tblPr/>
      <w:tcPr>
        <w:tcBorders>
          <w:bottom w:val="single" w:color="5B9BD5" w:sz="4" w:space="0"/>
        </w:tcBorders>
      </w:tcPr>
    </w:tblStylePr>
    <w:tblStylePr w:type="lastRow">
      <w:rPr>
        <w:b/>
        <w:bCs/>
      </w:rPr>
      <w:tblPr/>
      <w:tcPr>
        <w:tcBorders>
          <w:top w:val="double" w:color="5B9BD5" w:sz="4" w:space="0"/>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615AD8"/>
    <w:rPr>
      <w:color w:val="538135"/>
    </w:rPr>
    <w:tblPr>
      <w:tblStyleRowBandSize w:val="1"/>
      <w:tblStyleColBandSize w:val="1"/>
      <w:tblBorders>
        <w:top w:val="single" w:color="70AD47" w:sz="4" w:space="0"/>
        <w:bottom w:val="single" w:color="70AD47" w:sz="4" w:space="0"/>
      </w:tblBorders>
    </w:tblPr>
    <w:tblStylePr w:type="firstRow">
      <w:rPr>
        <w:b/>
        <w:bCs/>
      </w:rPr>
      <w:tblPr/>
      <w:tcPr>
        <w:tcBorders>
          <w:bottom w:val="single" w:color="70AD47" w:sz="4" w:space="0"/>
        </w:tcBorders>
      </w:tcPr>
    </w:tblStylePr>
    <w:tblStylePr w:type="lastRow">
      <w:rPr>
        <w:b/>
        <w:bCs/>
      </w:rPr>
      <w:tblPr/>
      <w:tcPr>
        <w:tcBorders>
          <w:top w:val="double" w:color="70AD47" w:sz="4" w:space="0"/>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615AD8"/>
    <w:rPr>
      <w:color w:val="000000"/>
    </w:rPr>
    <w:tblPr>
      <w:tblStyleRowBandSize w:val="1"/>
      <w:tblStyleColBandSize w:val="1"/>
    </w:tblPr>
    <w:tblStylePr w:type="firstRow">
      <w:rPr>
        <w:rFonts w:ascii="Calibri Light" w:hAnsi="Calibri Light" w:eastAsia="Times New Roman" w:cs="Times New Roman"/>
        <w:i/>
        <w:iCs/>
        <w:sz w:val="26"/>
      </w:rPr>
      <w:tblPr/>
      <w:tcPr>
        <w:tcBorders>
          <w:bottom w:val="single" w:color="000000" w:sz="4" w:space="0"/>
        </w:tcBorders>
        <w:shd w:val="clear" w:color="auto" w:fill="FFFFFF"/>
      </w:tcPr>
    </w:tblStylePr>
    <w:tblStylePr w:type="lastRow">
      <w:rPr>
        <w:rFonts w:ascii="Calibri Light" w:hAnsi="Calibri Light" w:eastAsia="Times New Roman" w:cs="Times New Roman"/>
        <w:i/>
        <w:iCs/>
        <w:sz w:val="26"/>
      </w:rPr>
      <w:tblPr/>
      <w:tcPr>
        <w:tcBorders>
          <w:top w:val="single" w:color="000000" w:sz="4" w:space="0"/>
        </w:tcBorders>
        <w:shd w:val="clear" w:color="auto" w:fill="FFFFFF"/>
      </w:tcPr>
    </w:tblStylePr>
    <w:tblStylePr w:type="firstCol">
      <w:pPr>
        <w:jc w:val="right"/>
      </w:pPr>
      <w:rPr>
        <w:rFonts w:ascii="Calibri Light" w:hAnsi="Calibri Light" w:eastAsia="Times New Roman" w:cs="Times New Roman"/>
        <w:i/>
        <w:iCs/>
        <w:sz w:val="26"/>
      </w:rPr>
      <w:tblPr/>
      <w:tcPr>
        <w:tcBorders>
          <w:right w:val="single" w:color="000000" w:sz="4" w:space="0"/>
        </w:tcBorders>
        <w:shd w:val="clear" w:color="auto" w:fill="FFFFFF"/>
      </w:tcPr>
    </w:tblStylePr>
    <w:tblStylePr w:type="lastCol">
      <w:rPr>
        <w:rFonts w:ascii="Calibri Light" w:hAnsi="Calibri Light" w:eastAsia="Times New Roman" w:cs="Times New Roman"/>
        <w:i/>
        <w:iCs/>
        <w:sz w:val="26"/>
      </w:rPr>
      <w:tblPr/>
      <w:tcPr>
        <w:tcBorders>
          <w:left w:val="single" w:color="000000" w:sz="4" w:space="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15AD8"/>
    <w:rPr>
      <w:color w:val="2F5496"/>
    </w:rPr>
    <w:tblPr>
      <w:tblStyleRowBandSize w:val="1"/>
      <w:tblStyleColBandSize w:val="1"/>
    </w:tblPr>
    <w:tblStylePr w:type="firstRow">
      <w:rPr>
        <w:rFonts w:ascii="Calibri Light" w:hAnsi="Calibri Light" w:eastAsia="Times New Roman" w:cs="Times New Roman"/>
        <w:i/>
        <w:iCs/>
        <w:sz w:val="26"/>
      </w:rPr>
      <w:tblPr/>
      <w:tcPr>
        <w:tcBorders>
          <w:bottom w:val="single" w:color="4472C4" w:sz="4" w:space="0"/>
        </w:tcBorders>
        <w:shd w:val="clear" w:color="auto" w:fill="FFFFFF"/>
      </w:tcPr>
    </w:tblStylePr>
    <w:tblStylePr w:type="lastRow">
      <w:rPr>
        <w:rFonts w:ascii="Calibri Light" w:hAnsi="Calibri Light" w:eastAsia="Times New Roman" w:cs="Times New Roman"/>
        <w:i/>
        <w:iCs/>
        <w:sz w:val="26"/>
      </w:rPr>
      <w:tblPr/>
      <w:tcPr>
        <w:tcBorders>
          <w:top w:val="single" w:color="4472C4" w:sz="4" w:space="0"/>
        </w:tcBorders>
        <w:shd w:val="clear" w:color="auto" w:fill="FFFFFF"/>
      </w:tcPr>
    </w:tblStylePr>
    <w:tblStylePr w:type="firstCol">
      <w:pPr>
        <w:jc w:val="right"/>
      </w:pPr>
      <w:rPr>
        <w:rFonts w:ascii="Calibri Light" w:hAnsi="Calibri Light" w:eastAsia="Times New Roman" w:cs="Times New Roman"/>
        <w:i/>
        <w:iCs/>
        <w:sz w:val="26"/>
      </w:rPr>
      <w:tblPr/>
      <w:tcPr>
        <w:tcBorders>
          <w:right w:val="single" w:color="4472C4" w:sz="4" w:space="0"/>
        </w:tcBorders>
        <w:shd w:val="clear" w:color="auto" w:fill="FFFFFF"/>
      </w:tcPr>
    </w:tblStylePr>
    <w:tblStylePr w:type="lastCol">
      <w:rPr>
        <w:rFonts w:ascii="Calibri Light" w:hAnsi="Calibri Light" w:eastAsia="Times New Roman" w:cs="Times New Roman"/>
        <w:i/>
        <w:iCs/>
        <w:sz w:val="26"/>
      </w:rPr>
      <w:tblPr/>
      <w:tcPr>
        <w:tcBorders>
          <w:left w:val="single" w:color="4472C4" w:sz="4" w:space="0"/>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15AD8"/>
    <w:rPr>
      <w:color w:val="C45911"/>
    </w:rPr>
    <w:tblPr>
      <w:tblStyleRowBandSize w:val="1"/>
      <w:tblStyleColBandSize w:val="1"/>
    </w:tblPr>
    <w:tblStylePr w:type="firstRow">
      <w:rPr>
        <w:rFonts w:ascii="Calibri Light" w:hAnsi="Calibri Light" w:eastAsia="Times New Roman" w:cs="Times New Roman"/>
        <w:i/>
        <w:iCs/>
        <w:sz w:val="26"/>
      </w:rPr>
      <w:tblPr/>
      <w:tcPr>
        <w:tcBorders>
          <w:bottom w:val="single" w:color="ED7D31" w:sz="4" w:space="0"/>
        </w:tcBorders>
        <w:shd w:val="clear" w:color="auto" w:fill="FFFFFF"/>
      </w:tcPr>
    </w:tblStylePr>
    <w:tblStylePr w:type="lastRow">
      <w:rPr>
        <w:rFonts w:ascii="Calibri Light" w:hAnsi="Calibri Light" w:eastAsia="Times New Roman" w:cs="Times New Roman"/>
        <w:i/>
        <w:iCs/>
        <w:sz w:val="26"/>
      </w:rPr>
      <w:tblPr/>
      <w:tcPr>
        <w:tcBorders>
          <w:top w:val="single" w:color="ED7D31" w:sz="4" w:space="0"/>
        </w:tcBorders>
        <w:shd w:val="clear" w:color="auto" w:fill="FFFFFF"/>
      </w:tcPr>
    </w:tblStylePr>
    <w:tblStylePr w:type="firstCol">
      <w:pPr>
        <w:jc w:val="right"/>
      </w:pPr>
      <w:rPr>
        <w:rFonts w:ascii="Calibri Light" w:hAnsi="Calibri Light" w:eastAsia="Times New Roman" w:cs="Times New Roman"/>
        <w:i/>
        <w:iCs/>
        <w:sz w:val="26"/>
      </w:rPr>
      <w:tblPr/>
      <w:tcPr>
        <w:tcBorders>
          <w:right w:val="single" w:color="ED7D31" w:sz="4" w:space="0"/>
        </w:tcBorders>
        <w:shd w:val="clear" w:color="auto" w:fill="FFFFFF"/>
      </w:tcPr>
    </w:tblStylePr>
    <w:tblStylePr w:type="lastCol">
      <w:rPr>
        <w:rFonts w:ascii="Calibri Light" w:hAnsi="Calibri Light" w:eastAsia="Times New Roman" w:cs="Times New Roman"/>
        <w:i/>
        <w:iCs/>
        <w:sz w:val="26"/>
      </w:rPr>
      <w:tblPr/>
      <w:tcPr>
        <w:tcBorders>
          <w:left w:val="single" w:color="ED7D31" w:sz="4" w:space="0"/>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15AD8"/>
    <w:rPr>
      <w:color w:val="7B7B7B"/>
    </w:rPr>
    <w:tblPr>
      <w:tblStyleRowBandSize w:val="1"/>
      <w:tblStyleColBandSize w:val="1"/>
    </w:tblPr>
    <w:tblStylePr w:type="firstRow">
      <w:rPr>
        <w:rFonts w:ascii="Calibri Light" w:hAnsi="Calibri Light" w:eastAsia="Times New Roman" w:cs="Times New Roman"/>
        <w:i/>
        <w:iCs/>
        <w:sz w:val="26"/>
      </w:rPr>
      <w:tblPr/>
      <w:tcPr>
        <w:tcBorders>
          <w:bottom w:val="single" w:color="A5A5A5" w:sz="4" w:space="0"/>
        </w:tcBorders>
        <w:shd w:val="clear" w:color="auto" w:fill="FFFFFF"/>
      </w:tcPr>
    </w:tblStylePr>
    <w:tblStylePr w:type="lastRow">
      <w:rPr>
        <w:rFonts w:ascii="Calibri Light" w:hAnsi="Calibri Light" w:eastAsia="Times New Roman" w:cs="Times New Roman"/>
        <w:i/>
        <w:iCs/>
        <w:sz w:val="26"/>
      </w:rPr>
      <w:tblPr/>
      <w:tcPr>
        <w:tcBorders>
          <w:top w:val="single" w:color="A5A5A5" w:sz="4" w:space="0"/>
        </w:tcBorders>
        <w:shd w:val="clear" w:color="auto" w:fill="FFFFFF"/>
      </w:tcPr>
    </w:tblStylePr>
    <w:tblStylePr w:type="firstCol">
      <w:pPr>
        <w:jc w:val="right"/>
      </w:pPr>
      <w:rPr>
        <w:rFonts w:ascii="Calibri Light" w:hAnsi="Calibri Light" w:eastAsia="Times New Roman" w:cs="Times New Roman"/>
        <w:i/>
        <w:iCs/>
        <w:sz w:val="26"/>
      </w:rPr>
      <w:tblPr/>
      <w:tcPr>
        <w:tcBorders>
          <w:right w:val="single" w:color="A5A5A5" w:sz="4" w:space="0"/>
        </w:tcBorders>
        <w:shd w:val="clear" w:color="auto" w:fill="FFFFFF"/>
      </w:tcPr>
    </w:tblStylePr>
    <w:tblStylePr w:type="lastCol">
      <w:rPr>
        <w:rFonts w:ascii="Calibri Light" w:hAnsi="Calibri Light" w:eastAsia="Times New Roman" w:cs="Times New Roman"/>
        <w:i/>
        <w:iCs/>
        <w:sz w:val="26"/>
      </w:rPr>
      <w:tblPr/>
      <w:tcPr>
        <w:tcBorders>
          <w:left w:val="single" w:color="A5A5A5" w:sz="4" w:space="0"/>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15AD8"/>
    <w:rPr>
      <w:color w:val="BF8F00"/>
    </w:rPr>
    <w:tblPr>
      <w:tblStyleRowBandSize w:val="1"/>
      <w:tblStyleColBandSize w:val="1"/>
    </w:tblPr>
    <w:tblStylePr w:type="firstRow">
      <w:rPr>
        <w:rFonts w:ascii="Calibri Light" w:hAnsi="Calibri Light" w:eastAsia="Times New Roman" w:cs="Times New Roman"/>
        <w:i/>
        <w:iCs/>
        <w:sz w:val="26"/>
      </w:rPr>
      <w:tblPr/>
      <w:tcPr>
        <w:tcBorders>
          <w:bottom w:val="single" w:color="FFC000" w:sz="4" w:space="0"/>
        </w:tcBorders>
        <w:shd w:val="clear" w:color="auto" w:fill="FFFFFF"/>
      </w:tcPr>
    </w:tblStylePr>
    <w:tblStylePr w:type="lastRow">
      <w:rPr>
        <w:rFonts w:ascii="Calibri Light" w:hAnsi="Calibri Light" w:eastAsia="Times New Roman" w:cs="Times New Roman"/>
        <w:i/>
        <w:iCs/>
        <w:sz w:val="26"/>
      </w:rPr>
      <w:tblPr/>
      <w:tcPr>
        <w:tcBorders>
          <w:top w:val="single" w:color="FFC000" w:sz="4" w:space="0"/>
        </w:tcBorders>
        <w:shd w:val="clear" w:color="auto" w:fill="FFFFFF"/>
      </w:tcPr>
    </w:tblStylePr>
    <w:tblStylePr w:type="firstCol">
      <w:pPr>
        <w:jc w:val="right"/>
      </w:pPr>
      <w:rPr>
        <w:rFonts w:ascii="Calibri Light" w:hAnsi="Calibri Light" w:eastAsia="Times New Roman" w:cs="Times New Roman"/>
        <w:i/>
        <w:iCs/>
        <w:sz w:val="26"/>
      </w:rPr>
      <w:tblPr/>
      <w:tcPr>
        <w:tcBorders>
          <w:right w:val="single" w:color="FFC000" w:sz="4" w:space="0"/>
        </w:tcBorders>
        <w:shd w:val="clear" w:color="auto" w:fill="FFFFFF"/>
      </w:tcPr>
    </w:tblStylePr>
    <w:tblStylePr w:type="lastCol">
      <w:rPr>
        <w:rFonts w:ascii="Calibri Light" w:hAnsi="Calibri Light" w:eastAsia="Times New Roman" w:cs="Times New Roman"/>
        <w:i/>
        <w:iCs/>
        <w:sz w:val="26"/>
      </w:rPr>
      <w:tblPr/>
      <w:tcPr>
        <w:tcBorders>
          <w:left w:val="single" w:color="FFC000" w:sz="4" w:space="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15AD8"/>
    <w:rPr>
      <w:color w:val="2E74B5"/>
    </w:rPr>
    <w:tblPr>
      <w:tblStyleRowBandSize w:val="1"/>
      <w:tblStyleColBandSize w:val="1"/>
    </w:tblPr>
    <w:tblStylePr w:type="firstRow">
      <w:rPr>
        <w:rFonts w:ascii="Calibri Light" w:hAnsi="Calibri Light" w:eastAsia="Times New Roman" w:cs="Times New Roman"/>
        <w:i/>
        <w:iCs/>
        <w:sz w:val="26"/>
      </w:rPr>
      <w:tblPr/>
      <w:tcPr>
        <w:tcBorders>
          <w:bottom w:val="single" w:color="5B9BD5" w:sz="4" w:space="0"/>
        </w:tcBorders>
        <w:shd w:val="clear" w:color="auto" w:fill="FFFFFF"/>
      </w:tcPr>
    </w:tblStylePr>
    <w:tblStylePr w:type="lastRow">
      <w:rPr>
        <w:rFonts w:ascii="Calibri Light" w:hAnsi="Calibri Light" w:eastAsia="Times New Roman" w:cs="Times New Roman"/>
        <w:i/>
        <w:iCs/>
        <w:sz w:val="26"/>
      </w:rPr>
      <w:tblPr/>
      <w:tcPr>
        <w:tcBorders>
          <w:top w:val="single" w:color="5B9BD5" w:sz="4" w:space="0"/>
        </w:tcBorders>
        <w:shd w:val="clear" w:color="auto" w:fill="FFFFFF"/>
      </w:tcPr>
    </w:tblStylePr>
    <w:tblStylePr w:type="firstCol">
      <w:pPr>
        <w:jc w:val="right"/>
      </w:pPr>
      <w:rPr>
        <w:rFonts w:ascii="Calibri Light" w:hAnsi="Calibri Light" w:eastAsia="Times New Roman" w:cs="Times New Roman"/>
        <w:i/>
        <w:iCs/>
        <w:sz w:val="26"/>
      </w:rPr>
      <w:tblPr/>
      <w:tcPr>
        <w:tcBorders>
          <w:right w:val="single" w:color="5B9BD5" w:sz="4" w:space="0"/>
        </w:tcBorders>
        <w:shd w:val="clear" w:color="auto" w:fill="FFFFFF"/>
      </w:tcPr>
    </w:tblStylePr>
    <w:tblStylePr w:type="lastCol">
      <w:rPr>
        <w:rFonts w:ascii="Calibri Light" w:hAnsi="Calibri Light" w:eastAsia="Times New Roman" w:cs="Times New Roman"/>
        <w:i/>
        <w:iCs/>
        <w:sz w:val="26"/>
      </w:rPr>
      <w:tblPr/>
      <w:tcPr>
        <w:tcBorders>
          <w:left w:val="single" w:color="5B9BD5" w:sz="4" w:space="0"/>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15AD8"/>
    <w:rPr>
      <w:color w:val="538135"/>
    </w:rPr>
    <w:tblPr>
      <w:tblStyleRowBandSize w:val="1"/>
      <w:tblStyleColBandSize w:val="1"/>
    </w:tblPr>
    <w:tblStylePr w:type="firstRow">
      <w:rPr>
        <w:rFonts w:ascii="Calibri Light" w:hAnsi="Calibri Light" w:eastAsia="Times New Roman" w:cs="Times New Roman"/>
        <w:i/>
        <w:iCs/>
        <w:sz w:val="26"/>
      </w:rPr>
      <w:tblPr/>
      <w:tcPr>
        <w:tcBorders>
          <w:bottom w:val="single" w:color="70AD47" w:sz="4" w:space="0"/>
        </w:tcBorders>
        <w:shd w:val="clear" w:color="auto" w:fill="FFFFFF"/>
      </w:tcPr>
    </w:tblStylePr>
    <w:tblStylePr w:type="lastRow">
      <w:rPr>
        <w:rFonts w:ascii="Calibri Light" w:hAnsi="Calibri Light" w:eastAsia="Times New Roman" w:cs="Times New Roman"/>
        <w:i/>
        <w:iCs/>
        <w:sz w:val="26"/>
      </w:rPr>
      <w:tblPr/>
      <w:tcPr>
        <w:tcBorders>
          <w:top w:val="single" w:color="70AD47" w:sz="4" w:space="0"/>
        </w:tcBorders>
        <w:shd w:val="clear" w:color="auto" w:fill="FFFFFF"/>
      </w:tcPr>
    </w:tblStylePr>
    <w:tblStylePr w:type="firstCol">
      <w:pPr>
        <w:jc w:val="right"/>
      </w:pPr>
      <w:rPr>
        <w:rFonts w:ascii="Calibri Light" w:hAnsi="Calibri Light" w:eastAsia="Times New Roman" w:cs="Times New Roman"/>
        <w:i/>
        <w:iCs/>
        <w:sz w:val="26"/>
      </w:rPr>
      <w:tblPr/>
      <w:tcPr>
        <w:tcBorders>
          <w:right w:val="single" w:color="70AD47" w:sz="4" w:space="0"/>
        </w:tcBorders>
        <w:shd w:val="clear" w:color="auto" w:fill="FFFFFF"/>
      </w:tcPr>
    </w:tblStylePr>
    <w:tblStylePr w:type="lastCol">
      <w:rPr>
        <w:rFonts w:ascii="Calibri Light" w:hAnsi="Calibri Light" w:eastAsia="Times New Roman" w:cs="Times New Roman"/>
        <w:i/>
        <w:iCs/>
        <w:sz w:val="26"/>
      </w:rPr>
      <w:tblPr/>
      <w:tcPr>
        <w:tcBorders>
          <w:left w:val="single" w:color="70AD47" w:sz="4" w:space="0"/>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615AD8"/>
    <w:rPr>
      <w:color w:val="2B579A"/>
      <w:shd w:val="clear" w:color="auto" w:fill="E1DFDD"/>
    </w:rPr>
  </w:style>
  <w:style w:type="table" w:styleId="PlainTable1">
    <w:name w:val="Plain Table 1"/>
    <w:basedOn w:val="TableNormal"/>
    <w:uiPriority w:val="41"/>
    <w:rsid w:val="00615AD8"/>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blPr/>
      <w:tcPr>
        <w:tcBorders>
          <w:top w:val="double" w:color="BFBFBF" w:sz="4" w:space="0"/>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615AD8"/>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StylePr>
    <w:tblStylePr w:type="lastCol">
      <w:rPr>
        <w:b/>
        <w:bCs/>
      </w:r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table" w:styleId="PlainTable3">
    <w:name w:val="Plain Table 3"/>
    <w:basedOn w:val="TableNormal"/>
    <w:uiPriority w:val="43"/>
    <w:rsid w:val="00615AD8"/>
    <w:tblPr>
      <w:tblStyleRowBandSize w:val="1"/>
      <w:tblStyleColBandSize w:val="1"/>
    </w:tblPr>
    <w:tblStylePr w:type="firstRow">
      <w:rPr>
        <w:b/>
        <w:bCs/>
        <w:caps/>
      </w:rPr>
      <w:tblPr/>
      <w:tcPr>
        <w:tcBorders>
          <w:bottom w:val="single" w:color="7F7F7F" w:sz="4" w:space="0"/>
        </w:tcBorders>
      </w:tcPr>
    </w:tblStylePr>
    <w:tblStylePr w:type="lastRow">
      <w:rPr>
        <w:b/>
        <w:bCs/>
        <w:caps/>
      </w:rPr>
      <w:tblPr/>
      <w:tcPr>
        <w:tcBorders>
          <w:top w:val="nil"/>
        </w:tcBorders>
      </w:tcPr>
    </w:tblStylePr>
    <w:tblStylePr w:type="firstCol">
      <w:rPr>
        <w:b/>
        <w:bCs/>
        <w:caps/>
      </w:rPr>
      <w:tblPr/>
      <w:tcPr>
        <w:tcBorders>
          <w:right w:val="single" w:color="7F7F7F" w:sz="4" w:space="0"/>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15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615AD8"/>
    <w:tblPr>
      <w:tblStyleRowBandSize w:val="1"/>
      <w:tblStyleColBandSize w:val="1"/>
    </w:tblPr>
    <w:tblStylePr w:type="firstRow">
      <w:rPr>
        <w:rFonts w:ascii="Calibri Light" w:hAnsi="Calibri Light" w:eastAsia="Times New Roman" w:cs="Times New Roman"/>
        <w:i/>
        <w:iCs/>
        <w:sz w:val="26"/>
      </w:rPr>
      <w:tblPr/>
      <w:tcPr>
        <w:tcBorders>
          <w:bottom w:val="single" w:color="7F7F7F" w:sz="4" w:space="0"/>
        </w:tcBorders>
        <w:shd w:val="clear" w:color="auto" w:fill="FFFFFF"/>
      </w:tcPr>
    </w:tblStylePr>
    <w:tblStylePr w:type="lastRow">
      <w:rPr>
        <w:rFonts w:ascii="Calibri Light" w:hAnsi="Calibri Light" w:eastAsia="Times New Roman" w:cs="Times New Roman"/>
        <w:i/>
        <w:iCs/>
        <w:sz w:val="26"/>
      </w:rPr>
      <w:tblPr/>
      <w:tcPr>
        <w:tcBorders>
          <w:top w:val="single" w:color="7F7F7F" w:sz="4" w:space="0"/>
        </w:tcBorders>
        <w:shd w:val="clear" w:color="auto" w:fill="FFFFFF"/>
      </w:tcPr>
    </w:tblStylePr>
    <w:tblStylePr w:type="firstCol">
      <w:pPr>
        <w:jc w:val="right"/>
      </w:pPr>
      <w:rPr>
        <w:rFonts w:ascii="Calibri Light" w:hAnsi="Calibri Light" w:eastAsia="Times New Roman" w:cs="Times New Roman"/>
        <w:i/>
        <w:iCs/>
        <w:sz w:val="26"/>
      </w:rPr>
      <w:tblPr/>
      <w:tcPr>
        <w:tcBorders>
          <w:right w:val="single" w:color="7F7F7F" w:sz="4" w:space="0"/>
        </w:tcBorders>
        <w:shd w:val="clear" w:color="auto" w:fill="FFFFFF"/>
      </w:tcPr>
    </w:tblStylePr>
    <w:tblStylePr w:type="lastCol">
      <w:rPr>
        <w:rFonts w:ascii="Calibri Light" w:hAnsi="Calibri Light" w:eastAsia="Times New Roman" w:cs="Times New Roman"/>
        <w:i/>
        <w:iCs/>
        <w:sz w:val="26"/>
      </w:rPr>
      <w:tblPr/>
      <w:tcPr>
        <w:tcBorders>
          <w:left w:val="single" w:color="7F7F7F" w:sz="4" w:space="0"/>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615AD8"/>
    <w:rPr>
      <w:u w:val="dotted"/>
    </w:rPr>
  </w:style>
  <w:style w:type="character" w:styleId="SmartLink">
    <w:name w:val="Smart Link"/>
    <w:uiPriority w:val="99"/>
    <w:semiHidden/>
    <w:unhideWhenUsed/>
    <w:rsid w:val="00615AD8"/>
    <w:rPr>
      <w:color w:val="0563C1"/>
      <w:u w:val="single"/>
      <w:shd w:val="clear" w:color="auto" w:fill="E1DFDD"/>
    </w:rPr>
  </w:style>
  <w:style w:type="character" w:styleId="SmartLinkError" w:customStyle="1">
    <w:name w:val="SmartLinkError"/>
    <w:uiPriority w:val="99"/>
    <w:semiHidden/>
    <w:unhideWhenUsed/>
    <w:rsid w:val="00615AD8"/>
    <w:rPr>
      <w:color w:val="FF0000"/>
    </w:rPr>
  </w:style>
  <w:style w:type="table" w:styleId="TableGridLight">
    <w:name w:val="Grid Table Light"/>
    <w:basedOn w:val="TableNormal"/>
    <w:uiPriority w:val="40"/>
    <w:rsid w:val="00615AD8"/>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styleId="UnresolvedMention">
    <w:name w:val="Unresolved Mention"/>
    <w:uiPriority w:val="99"/>
    <w:semiHidden/>
    <w:unhideWhenUsed/>
    <w:rsid w:val="00615AD8"/>
    <w:rPr>
      <w:color w:val="605E5C"/>
      <w:shd w:val="clear" w:color="auto" w:fill="E1DFDD"/>
    </w:rPr>
  </w:style>
  <w:style w:type="paragraph" w:styleId="Revision">
    <w:name w:val="Revision"/>
    <w:hidden/>
    <w:uiPriority w:val="99"/>
    <w:semiHidden/>
    <w:rsid w:val="006043A8"/>
    <w:rPr>
      <w:rFonts w:ascii="Calibri" w:hAnsi="Calibri"/>
      <w:sz w:val="22"/>
      <w:lang w:eastAsia="en-US"/>
    </w:rPr>
  </w:style>
  <w:style w:type="character" w:styleId="FootnoteTextChar" w:customStyle="1">
    <w:name w:val="Footnote Text Char"/>
    <w:basedOn w:val="DefaultParagraphFont"/>
    <w:link w:val="FootnoteText"/>
    <w:semiHidden/>
    <w:rsid w:val="00D45F63"/>
    <w:rPr>
      <w:rFonts w:ascii="Calibri" w:hAnsi="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www.gov.uk/government/publications/public-sector-equality-duty-guidance-for-public-authorities/public-sector-equality-duty-guidance-for-public-authorities" TargetMode="Externa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hyperlink" Target="https://www.gov.uk/government/publications/behaviour-in-schools--2"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www.equalityhumanrights.com/guidance/public-sector-equality-duty/public-sector-equality-duty-guidance-schools?return-url=https%3A%2F%2Fwww.equalityhumanrights.com%2Fsearch%3Fkeys%3DWhat%2Bequality%2Blaw%2Bmeans%2Bfor%2Byou%2Bas%2Ban%2Beducation%2Bprovider%253A%2Bschools" TargetMode="External" Id="rId17" /><Relationship Type="http://schemas.openxmlformats.org/officeDocument/2006/relationships/hyperlink" Target="https://www.equalityhumanrights.com/equality/equality-act-2010/technical-guidance-schools-england" TargetMode="External" Id="rId25" /><Relationship Type="http://schemas.openxmlformats.org/officeDocument/2006/relationships/customXml" Target="../customXml/item2.xml" Id="rId2" /><Relationship Type="http://schemas.openxmlformats.org/officeDocument/2006/relationships/hyperlink" Target="https://www.gov.uk/government/publications/equality-act-2010-advice-for-schools" TargetMode="External" Id="rId16" /><Relationship Type="http://schemas.openxmlformats.org/officeDocument/2006/relationships/hyperlink" Target="https://www.gov.uk/government/publications/mental-health-and-behaviour-in-schools--2"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gov.uk/government/publications/working-together-to-safeguard-children--2" TargetMode="External" Id="rId24" /><Relationship Type="http://schemas.openxmlformats.org/officeDocument/2006/relationships/numbering" Target="numbering.xml" Id="rId5" /><Relationship Type="http://schemas.openxmlformats.org/officeDocument/2006/relationships/hyperlink" Target="https://www.equalityhumanrights.com/equality/equality-act-2010/technical-guidance-schools-england" TargetMode="External" Id="rId15" /><Relationship Type="http://schemas.openxmlformats.org/officeDocument/2006/relationships/hyperlink" Target="https://www.gov.uk/government/publications/keeping-children-safe-in-education--2" TargetMode="External" Id="rId23" /><Relationship Type="http://schemas.openxmlformats.org/officeDocument/2006/relationships/footer" Target="footer3.xml" Id="rId28" /><Relationship Type="http://schemas.openxmlformats.org/officeDocument/2006/relationships/endnotes" Target="endnotes.xml" Id="rId10" /><Relationship Type="http://schemas.openxmlformats.org/officeDocument/2006/relationships/hyperlink" Target="https://www.gov.uk/government/publications/supporting-pupils-at-school-with-medical-conditions--3"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gov.uk/government/publications/send-code-of-practice-0-to-25" TargetMode="External" Id="rId22" /><Relationship Type="http://schemas.openxmlformats.org/officeDocument/2006/relationships/header" Target="header3.xml" Id="rId27" /><Relationship Type="http://schemas.openxmlformats.org/officeDocument/2006/relationships/theme" Target="theme/theme1.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551C91-541C-4FB7-9211-A895B6A1C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F93DE-BEF1-410D-911C-087AF07EFF2C}">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customXml/itemProps3.xml><?xml version="1.0" encoding="utf-8"?>
<ds:datastoreItem xmlns:ds="http://schemas.openxmlformats.org/officeDocument/2006/customXml" ds:itemID="{FEE2CAD2-A015-46C8-8005-487F96C6E426}">
  <ds:schemaRefs>
    <ds:schemaRef ds:uri="http://schemas.openxmlformats.org/officeDocument/2006/bibliography"/>
  </ds:schemaRefs>
</ds:datastoreItem>
</file>

<file path=customXml/itemProps4.xml><?xml version="1.0" encoding="utf-8"?>
<ds:datastoreItem xmlns:ds="http://schemas.openxmlformats.org/officeDocument/2006/customXml" ds:itemID="{E310FBA3-2E1E-4D07-AC0B-03529A91E43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Springett (Central)</dc:creator>
  <keywords/>
  <dc:description/>
  <lastModifiedBy>Sharon Sharples (Central)</lastModifiedBy>
  <revision>5</revision>
  <dcterms:created xsi:type="dcterms:W3CDTF">2024-08-12T14:56:00.0000000Z</dcterms:created>
  <dcterms:modified xsi:type="dcterms:W3CDTF">2024-09-03T10:53:15.6468560Z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VW_docref">
    <vt:lpwstr>Reg - academies - SEN and disability policy - 2024-01-24</vt:lpwstr>
  </property>
  <property fmtid="{D5CDD505-2E9C-101B-9397-08002B2CF9AE}" pid="3" name="VW_docdate">
    <vt:lpwstr>24/01/2024 00:00:00</vt:lpwstr>
  </property>
  <property fmtid="{D5CDD505-2E9C-101B-9397-08002B2CF9AE}" pid="4" name="VW_brand">
    <vt:lpwstr>© Veale Wasbrough Vizards LLP</vt:lpwstr>
  </property>
  <property fmtid="{D5CDD505-2E9C-101B-9397-08002B2CF9AE}" pid="5" name="ContentTypeId">
    <vt:lpwstr>0x0101006E596890021734449965474930E5BC56</vt:lpwstr>
  </property>
  <property fmtid="{D5CDD505-2E9C-101B-9397-08002B2CF9AE}" pid="6" name="MediaServiceImageTags">
    <vt:lpwstr/>
  </property>
</Properties>
</file>