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154AB" w:rsidP="009D1074" w:rsidRDefault="00062F54" w14:paraId="49378115" w14:textId="75966AFB">
      <w:pPr>
        <w:spacing w:after="166" w:line="264" w:lineRule="auto"/>
        <w:jc w:val="both"/>
        <w:rPr>
          <w:rFonts w:asciiTheme="majorHAnsi" w:hAnsiTheme="majorHAnsi"/>
          <w:b/>
          <w:bCs/>
          <w:sz w:val="28"/>
          <w:szCs w:val="28"/>
        </w:rPr>
      </w:pPr>
      <w:r w:rsidRPr="00174A6A">
        <w:rPr>
          <w:rFonts w:asciiTheme="majorHAnsi" w:hAnsiTheme="majorHAnsi"/>
          <w:b/>
          <w:bCs/>
          <w:sz w:val="28"/>
          <w:szCs w:val="28"/>
        </w:rPr>
        <w:t xml:space="preserve">Policy </w:t>
      </w:r>
      <w:r w:rsidRPr="00174A6A" w:rsidR="00BF2125">
        <w:rPr>
          <w:rFonts w:asciiTheme="majorHAnsi" w:hAnsiTheme="majorHAnsi"/>
          <w:b/>
          <w:bCs/>
          <w:sz w:val="28"/>
          <w:szCs w:val="28"/>
        </w:rPr>
        <w:t>Guidance for Local Governing Boards</w:t>
      </w:r>
    </w:p>
    <w:p w:rsidRPr="00174A6A" w:rsidR="00174A6A" w:rsidP="009D1074" w:rsidRDefault="00174A6A" w14:paraId="1F0643BB" w14:textId="297B593A">
      <w:pPr>
        <w:spacing w:after="166" w:line="264" w:lineRule="auto"/>
        <w:jc w:val="both"/>
        <w:rPr>
          <w:rFonts w:asciiTheme="majorHAnsi" w:hAnsiTheme="majorHAnsi"/>
          <w:b/>
          <w:bCs/>
          <w:sz w:val="24"/>
          <w:szCs w:val="24"/>
        </w:rPr>
      </w:pPr>
      <w:r w:rsidRPr="00174A6A">
        <w:rPr>
          <w:rFonts w:asciiTheme="majorHAnsi" w:hAnsiTheme="majorHAnsi"/>
          <w:b/>
          <w:bCs/>
          <w:sz w:val="24"/>
          <w:szCs w:val="24"/>
        </w:rPr>
        <w:t>Introduction</w:t>
      </w:r>
    </w:p>
    <w:p w:rsidRPr="008F5B9B" w:rsidR="00E05D23" w:rsidP="009D1074" w:rsidRDefault="00DA285E" w14:paraId="43AB22EB" w14:textId="4FE0195E">
      <w:pPr>
        <w:spacing w:after="166" w:line="264" w:lineRule="auto"/>
        <w:jc w:val="both"/>
        <w:rPr>
          <w:rFonts w:asciiTheme="majorHAnsi" w:hAnsiTheme="majorHAnsi"/>
          <w:color w:val="552C8E" w:themeColor="accent1"/>
          <w:sz w:val="24"/>
          <w:szCs w:val="24"/>
        </w:rPr>
      </w:pPr>
      <w:r w:rsidRPr="000252BC">
        <w:rPr>
          <w:rFonts w:asciiTheme="majorHAnsi" w:hAnsiTheme="majorHAnsi"/>
          <w:sz w:val="24"/>
          <w:szCs w:val="24"/>
        </w:rPr>
        <w:t xml:space="preserve">This guidance is </w:t>
      </w:r>
      <w:r w:rsidRPr="000252BC" w:rsidR="00462996">
        <w:rPr>
          <w:rFonts w:asciiTheme="majorHAnsi" w:hAnsiTheme="majorHAnsi"/>
          <w:sz w:val="24"/>
          <w:szCs w:val="24"/>
        </w:rPr>
        <w:t xml:space="preserve">intended to be used alongside the </w:t>
      </w:r>
      <w:r w:rsidR="00E478D2">
        <w:rPr>
          <w:rFonts w:asciiTheme="majorHAnsi" w:hAnsiTheme="majorHAnsi"/>
          <w:sz w:val="24"/>
          <w:szCs w:val="24"/>
        </w:rPr>
        <w:t xml:space="preserve">DGAT </w:t>
      </w:r>
      <w:r w:rsidRPr="000252BC" w:rsidR="00462996">
        <w:rPr>
          <w:rFonts w:asciiTheme="majorHAnsi" w:hAnsiTheme="majorHAnsi"/>
          <w:sz w:val="24"/>
          <w:szCs w:val="24"/>
        </w:rPr>
        <w:t>Policy Arrangements</w:t>
      </w:r>
      <w:r w:rsidR="00F94250">
        <w:rPr>
          <w:rFonts w:asciiTheme="majorHAnsi" w:hAnsiTheme="majorHAnsi"/>
          <w:sz w:val="24"/>
          <w:szCs w:val="24"/>
        </w:rPr>
        <w:t xml:space="preserve"> and Provisions</w:t>
      </w:r>
      <w:r w:rsidRPr="000252BC" w:rsidR="00462996">
        <w:rPr>
          <w:rFonts w:asciiTheme="majorHAnsi" w:hAnsiTheme="majorHAnsi"/>
          <w:sz w:val="24"/>
          <w:szCs w:val="24"/>
        </w:rPr>
        <w:t xml:space="preserve"> document</w:t>
      </w:r>
      <w:r w:rsidRPr="000252BC" w:rsidR="00E610BF">
        <w:rPr>
          <w:rFonts w:asciiTheme="majorHAnsi" w:hAnsiTheme="majorHAnsi"/>
          <w:sz w:val="24"/>
          <w:szCs w:val="24"/>
        </w:rPr>
        <w:t xml:space="preserve"> and</w:t>
      </w:r>
      <w:r w:rsidRPr="000252BC" w:rsidR="00462996">
        <w:rPr>
          <w:rFonts w:asciiTheme="majorHAnsi" w:hAnsiTheme="majorHAnsi"/>
          <w:sz w:val="24"/>
          <w:szCs w:val="24"/>
        </w:rPr>
        <w:t xml:space="preserve"> has been produced to assist </w:t>
      </w:r>
      <w:r w:rsidR="00AC180C">
        <w:rPr>
          <w:rFonts w:asciiTheme="majorHAnsi" w:hAnsiTheme="majorHAnsi"/>
          <w:sz w:val="24"/>
          <w:szCs w:val="24"/>
        </w:rPr>
        <w:t>local governing board</w:t>
      </w:r>
      <w:r w:rsidRPr="000252BC" w:rsidR="00462996">
        <w:rPr>
          <w:rFonts w:asciiTheme="majorHAnsi" w:hAnsiTheme="majorHAnsi"/>
          <w:sz w:val="24"/>
          <w:szCs w:val="24"/>
        </w:rPr>
        <w:t>’s</w:t>
      </w:r>
      <w:r w:rsidRPr="000252BC" w:rsidR="00EA42FC">
        <w:rPr>
          <w:rFonts w:asciiTheme="majorHAnsi" w:hAnsiTheme="majorHAnsi"/>
          <w:sz w:val="24"/>
          <w:szCs w:val="24"/>
        </w:rPr>
        <w:t xml:space="preserve">. </w:t>
      </w:r>
      <w:r w:rsidRPr="000252BC" w:rsidR="00461F60">
        <w:rPr>
          <w:rFonts w:asciiTheme="majorHAnsi" w:hAnsiTheme="majorHAnsi"/>
          <w:sz w:val="24"/>
          <w:szCs w:val="24"/>
        </w:rPr>
        <w:t xml:space="preserve"> A full list of DGAT policies can be found on the</w:t>
      </w:r>
      <w:r w:rsidR="00093C16">
        <w:rPr>
          <w:rFonts w:asciiTheme="majorHAnsi" w:hAnsiTheme="majorHAnsi"/>
          <w:sz w:val="24"/>
          <w:szCs w:val="24"/>
        </w:rPr>
        <w:t xml:space="preserve"> Trust</w:t>
      </w:r>
      <w:r w:rsidRPr="000252BC" w:rsidR="00461F60">
        <w:rPr>
          <w:rFonts w:asciiTheme="majorHAnsi" w:hAnsiTheme="majorHAnsi"/>
          <w:sz w:val="24"/>
          <w:szCs w:val="24"/>
        </w:rPr>
        <w:t xml:space="preserve"> website</w:t>
      </w:r>
      <w:r w:rsidRPr="000252BC" w:rsidR="003332A5">
        <w:rPr>
          <w:rFonts w:asciiTheme="majorHAnsi" w:hAnsiTheme="majorHAnsi"/>
          <w:sz w:val="24"/>
          <w:szCs w:val="24"/>
        </w:rPr>
        <w:t xml:space="preserve"> in the members section under local governance</w:t>
      </w:r>
      <w:r w:rsidR="00D16BC8">
        <w:rPr>
          <w:rFonts w:asciiTheme="majorHAnsi" w:hAnsiTheme="majorHAnsi"/>
          <w:sz w:val="24"/>
          <w:szCs w:val="24"/>
        </w:rPr>
        <w:t>.</w:t>
      </w:r>
      <w:r w:rsidR="008F5B9B">
        <w:rPr>
          <w:rFonts w:asciiTheme="majorHAnsi" w:hAnsiTheme="majorHAnsi"/>
          <w:color w:val="552C8E" w:themeColor="accent1"/>
          <w:sz w:val="24"/>
          <w:szCs w:val="24"/>
        </w:rPr>
        <w:t xml:space="preserve">  </w:t>
      </w:r>
      <w:r w:rsidRPr="00A10679" w:rsidR="00E05D23">
        <w:rPr>
          <w:rFonts w:asciiTheme="majorHAnsi" w:hAnsiTheme="majorHAnsi"/>
          <w:sz w:val="24"/>
          <w:szCs w:val="24"/>
        </w:rPr>
        <w:t xml:space="preserve">The </w:t>
      </w:r>
      <w:r w:rsidR="00844F3A">
        <w:rPr>
          <w:rFonts w:asciiTheme="majorHAnsi" w:hAnsiTheme="majorHAnsi"/>
          <w:sz w:val="24"/>
          <w:szCs w:val="24"/>
        </w:rPr>
        <w:t>P</w:t>
      </w:r>
      <w:r w:rsidRPr="00A10679" w:rsidR="00E05D23">
        <w:rPr>
          <w:rFonts w:asciiTheme="majorHAnsi" w:hAnsiTheme="majorHAnsi"/>
          <w:sz w:val="24"/>
          <w:szCs w:val="24"/>
        </w:rPr>
        <w:t xml:space="preserve">olicy </w:t>
      </w:r>
      <w:r w:rsidR="00844F3A">
        <w:rPr>
          <w:rFonts w:asciiTheme="majorHAnsi" w:hAnsiTheme="majorHAnsi"/>
          <w:sz w:val="24"/>
          <w:szCs w:val="24"/>
        </w:rPr>
        <w:t>A</w:t>
      </w:r>
      <w:r w:rsidRPr="00A10679" w:rsidR="00E05D23">
        <w:rPr>
          <w:rFonts w:asciiTheme="majorHAnsi" w:hAnsiTheme="majorHAnsi"/>
          <w:sz w:val="24"/>
          <w:szCs w:val="24"/>
        </w:rPr>
        <w:t xml:space="preserve">rrangements and </w:t>
      </w:r>
      <w:r w:rsidR="00844F3A">
        <w:rPr>
          <w:rFonts w:asciiTheme="majorHAnsi" w:hAnsiTheme="majorHAnsi"/>
          <w:sz w:val="24"/>
          <w:szCs w:val="24"/>
        </w:rPr>
        <w:t>P</w:t>
      </w:r>
      <w:r w:rsidRPr="00A10679" w:rsidR="00E05D23">
        <w:rPr>
          <w:rFonts w:asciiTheme="majorHAnsi" w:hAnsiTheme="majorHAnsi"/>
          <w:sz w:val="24"/>
          <w:szCs w:val="24"/>
        </w:rPr>
        <w:t>rovision document sets out which policies are statutory and which are non statutory</w:t>
      </w:r>
      <w:r w:rsidR="00FB2AA7">
        <w:rPr>
          <w:rFonts w:asciiTheme="majorHAnsi" w:hAnsiTheme="majorHAnsi"/>
          <w:sz w:val="24"/>
          <w:szCs w:val="24"/>
        </w:rPr>
        <w:t xml:space="preserve"> and which the LGB has responsibility for.</w:t>
      </w:r>
    </w:p>
    <w:p w:rsidR="003F0328" w:rsidP="00093C16" w:rsidRDefault="009D03D9" w14:paraId="09A7424B" w14:textId="263E91C4">
      <w:pPr>
        <w:spacing w:after="166" w:line="264" w:lineRule="auto"/>
        <w:ind w:left="-17"/>
        <w:jc w:val="both"/>
        <w:rPr>
          <w:rFonts w:asciiTheme="majorHAnsi" w:hAnsiTheme="majorHAnsi"/>
          <w:sz w:val="24"/>
          <w:szCs w:val="24"/>
        </w:rPr>
      </w:pPr>
      <w:r w:rsidRPr="00092C70">
        <w:rPr>
          <w:rFonts w:asciiTheme="majorHAnsi" w:hAnsiTheme="majorHAnsi"/>
          <w:sz w:val="24"/>
          <w:szCs w:val="24"/>
        </w:rPr>
        <w:t xml:space="preserve">Policies impact on the work of the </w:t>
      </w:r>
      <w:r w:rsidR="00C92543">
        <w:rPr>
          <w:rFonts w:asciiTheme="majorHAnsi" w:hAnsiTheme="majorHAnsi"/>
          <w:sz w:val="24"/>
          <w:szCs w:val="24"/>
        </w:rPr>
        <w:t>local governing board</w:t>
      </w:r>
      <w:r w:rsidRPr="00092C70">
        <w:rPr>
          <w:rFonts w:asciiTheme="majorHAnsi" w:hAnsiTheme="majorHAnsi"/>
          <w:sz w:val="24"/>
          <w:szCs w:val="24"/>
        </w:rPr>
        <w:t xml:space="preserve"> </w:t>
      </w:r>
      <w:r w:rsidR="00C31CDE">
        <w:rPr>
          <w:rFonts w:asciiTheme="majorHAnsi" w:hAnsiTheme="majorHAnsi"/>
          <w:sz w:val="24"/>
          <w:szCs w:val="24"/>
        </w:rPr>
        <w:t xml:space="preserve">(LGB) </w:t>
      </w:r>
      <w:r w:rsidRPr="00092C70">
        <w:rPr>
          <w:rFonts w:asciiTheme="majorHAnsi" w:hAnsiTheme="majorHAnsi"/>
          <w:sz w:val="24"/>
          <w:szCs w:val="24"/>
        </w:rPr>
        <w:t>in two ways. Firstly, the LGB has specific responsibility for policies set out in the scheme of delegation and secondly, a number of policies include stages where the LGB has a role to play in the implementation of the policy e.g. the complaint policy or disciplinary and grievance policies. </w:t>
      </w:r>
      <w:r w:rsidR="00093C16">
        <w:rPr>
          <w:rFonts w:asciiTheme="majorHAnsi" w:hAnsiTheme="majorHAnsi"/>
          <w:sz w:val="24"/>
          <w:szCs w:val="24"/>
        </w:rPr>
        <w:t>The LGB’s</w:t>
      </w:r>
      <w:r w:rsidR="001B0B6E">
        <w:rPr>
          <w:rFonts w:asciiTheme="majorHAnsi" w:hAnsiTheme="majorHAnsi"/>
          <w:sz w:val="24"/>
          <w:szCs w:val="24"/>
        </w:rPr>
        <w:t xml:space="preserve"> responsibilities from the sc</w:t>
      </w:r>
      <w:r w:rsidR="00600434">
        <w:rPr>
          <w:rFonts w:asciiTheme="majorHAnsi" w:hAnsiTheme="majorHAnsi"/>
          <w:sz w:val="24"/>
          <w:szCs w:val="24"/>
        </w:rPr>
        <w:t>heme of delegation</w:t>
      </w:r>
      <w:r w:rsidR="00FB2AA7">
        <w:rPr>
          <w:rFonts w:asciiTheme="majorHAnsi" w:hAnsiTheme="majorHAnsi"/>
          <w:sz w:val="24"/>
          <w:szCs w:val="24"/>
        </w:rPr>
        <w:t xml:space="preserve"> in relation to policies</w:t>
      </w:r>
      <w:r w:rsidR="00600434">
        <w:rPr>
          <w:rFonts w:asciiTheme="majorHAnsi" w:hAnsiTheme="majorHAnsi"/>
          <w:sz w:val="24"/>
          <w:szCs w:val="24"/>
        </w:rPr>
        <w:t xml:space="preserve"> are listed below</w:t>
      </w:r>
      <w:r w:rsidR="00D45F9C">
        <w:rPr>
          <w:rFonts w:asciiTheme="majorHAnsi" w:hAnsiTheme="majorHAnsi"/>
          <w:sz w:val="24"/>
          <w:szCs w:val="24"/>
        </w:rPr>
        <w:t>.</w:t>
      </w:r>
    </w:p>
    <w:p w:rsidRPr="0004290C" w:rsidR="00D45F9C" w:rsidP="00D45F9C" w:rsidRDefault="0004290C" w14:paraId="083AC223" w14:textId="0A7C46EA">
      <w:pPr>
        <w:spacing w:after="166" w:line="264" w:lineRule="auto"/>
        <w:ind w:left="-17"/>
        <w:jc w:val="both"/>
        <w:rPr>
          <w:rFonts w:asciiTheme="majorHAnsi" w:hAnsiTheme="majorHAnsi"/>
          <w:b/>
          <w:bCs/>
          <w:sz w:val="24"/>
          <w:szCs w:val="24"/>
        </w:rPr>
      </w:pPr>
      <w:r w:rsidRPr="0004290C">
        <w:rPr>
          <w:rFonts w:asciiTheme="majorHAnsi" w:hAnsiTheme="majorHAnsi"/>
          <w:b/>
          <w:bCs/>
          <w:sz w:val="24"/>
          <w:szCs w:val="24"/>
        </w:rPr>
        <w:t>Ratifying and reviewing policies</w:t>
      </w:r>
    </w:p>
    <w:p w:rsidRPr="00600434" w:rsidR="00600434" w:rsidP="00EA0A50" w:rsidRDefault="00EA0A50" w14:paraId="73BD45F8" w14:textId="77777777">
      <w:pPr>
        <w:spacing w:after="166" w:line="264" w:lineRule="auto"/>
        <w:jc w:val="both"/>
        <w:rPr>
          <w:rFonts w:asciiTheme="majorHAnsi" w:hAnsiTheme="majorHAnsi"/>
          <w:i/>
          <w:iCs/>
          <w:sz w:val="24"/>
          <w:szCs w:val="24"/>
        </w:rPr>
      </w:pPr>
      <w:r w:rsidRPr="00600434">
        <w:rPr>
          <w:rFonts w:asciiTheme="majorHAnsi" w:hAnsiTheme="majorHAnsi"/>
          <w:b/>
          <w:bCs/>
          <w:i/>
          <w:iCs/>
          <w:sz w:val="24"/>
          <w:szCs w:val="24"/>
        </w:rPr>
        <w:t>G.13</w:t>
      </w:r>
      <w:r w:rsidRPr="00600434">
        <w:rPr>
          <w:rFonts w:asciiTheme="majorHAnsi" w:hAnsiTheme="majorHAnsi"/>
          <w:i/>
          <w:iCs/>
          <w:sz w:val="24"/>
          <w:szCs w:val="24"/>
        </w:rPr>
        <w:t xml:space="preserve"> Ratify and review all statutory policies and DGAT Policies: LGBs to </w:t>
      </w:r>
      <w:r w:rsidRPr="00600434">
        <w:rPr>
          <w:rFonts w:asciiTheme="majorHAnsi" w:hAnsiTheme="majorHAnsi"/>
          <w:b/>
          <w:bCs/>
          <w:i/>
          <w:iCs/>
          <w:sz w:val="24"/>
          <w:szCs w:val="24"/>
        </w:rPr>
        <w:t>decide</w:t>
      </w:r>
      <w:r w:rsidRPr="00600434">
        <w:rPr>
          <w:rFonts w:asciiTheme="majorHAnsi" w:hAnsiTheme="majorHAnsi"/>
          <w:i/>
          <w:iCs/>
          <w:sz w:val="24"/>
          <w:szCs w:val="24"/>
        </w:rPr>
        <w:t xml:space="preserve"> as per the DGAT policy arrangements and processes guidance. </w:t>
      </w:r>
    </w:p>
    <w:p w:rsidR="00EA0A50" w:rsidP="00EA0A50" w:rsidRDefault="00EA0A50" w14:paraId="4C2548B1" w14:textId="43F39C3A">
      <w:pPr>
        <w:spacing w:after="166" w:line="264" w:lineRule="auto"/>
        <w:jc w:val="both"/>
        <w:rPr>
          <w:rFonts w:asciiTheme="majorHAnsi" w:hAnsiTheme="majorHAnsi"/>
          <w:sz w:val="24"/>
          <w:szCs w:val="24"/>
        </w:rPr>
      </w:pPr>
      <w:r w:rsidRPr="00092C70">
        <w:rPr>
          <w:rFonts w:asciiTheme="majorHAnsi" w:hAnsiTheme="majorHAnsi"/>
          <w:sz w:val="24"/>
          <w:szCs w:val="24"/>
        </w:rPr>
        <w:t>To meet this responsibility LGBs should ensure they are familiar with the policies they are required to ratify as set out in the DGAT policy arrangements and processes guidance. For clarity these are:</w:t>
      </w:r>
    </w:p>
    <w:p w:rsidRPr="00A808F4" w:rsidR="00A808F4" w:rsidP="00A808F4" w:rsidRDefault="00A808F4" w14:paraId="4C42BA3E" w14:textId="5DFA7905">
      <w:pPr>
        <w:spacing w:after="166" w:line="264" w:lineRule="auto"/>
        <w:ind w:left="-17"/>
        <w:jc w:val="both"/>
        <w:rPr>
          <w:rFonts w:asciiTheme="majorHAnsi" w:hAnsiTheme="majorHAnsi"/>
          <w:b/>
          <w:bCs/>
          <w:sz w:val="24"/>
          <w:szCs w:val="24"/>
        </w:rPr>
      </w:pPr>
      <w:r w:rsidRPr="00A808F4">
        <w:rPr>
          <w:rFonts w:asciiTheme="majorHAnsi" w:hAnsiTheme="majorHAnsi"/>
          <w:b/>
          <w:bCs/>
          <w:sz w:val="24"/>
          <w:szCs w:val="24"/>
        </w:rPr>
        <w:t>Early Years Foundation Stage Policy</w:t>
      </w:r>
      <w:r w:rsidR="00AB236C">
        <w:rPr>
          <w:rFonts w:asciiTheme="majorHAnsi" w:hAnsiTheme="majorHAnsi"/>
          <w:b/>
          <w:bCs/>
          <w:sz w:val="24"/>
          <w:szCs w:val="24"/>
        </w:rPr>
        <w:t xml:space="preserve"> (school policy)</w:t>
      </w:r>
    </w:p>
    <w:p w:rsidR="00A808F4" w:rsidP="00A808F4" w:rsidRDefault="00A808F4" w14:paraId="17485071" w14:textId="1EF484A6">
      <w:pPr>
        <w:spacing w:after="166" w:line="264" w:lineRule="auto"/>
        <w:ind w:left="-17"/>
        <w:jc w:val="both"/>
        <w:rPr>
          <w:rFonts w:asciiTheme="majorHAnsi" w:hAnsiTheme="majorHAnsi"/>
          <w:b/>
          <w:bCs/>
          <w:sz w:val="24"/>
          <w:szCs w:val="24"/>
        </w:rPr>
      </w:pPr>
      <w:r w:rsidRPr="00A808F4">
        <w:rPr>
          <w:rFonts w:asciiTheme="majorHAnsi" w:hAnsiTheme="majorHAnsi"/>
          <w:b/>
          <w:bCs/>
          <w:sz w:val="24"/>
          <w:szCs w:val="24"/>
        </w:rPr>
        <w:t xml:space="preserve">Special Educational Needs and Disabilities (SEND) Information report </w:t>
      </w:r>
      <w:r w:rsidR="00B07E2D">
        <w:rPr>
          <w:rFonts w:asciiTheme="majorHAnsi" w:hAnsiTheme="majorHAnsi"/>
          <w:b/>
          <w:bCs/>
          <w:sz w:val="24"/>
          <w:szCs w:val="24"/>
        </w:rPr>
        <w:t>(school produced)</w:t>
      </w:r>
    </w:p>
    <w:p w:rsidR="00A808F4" w:rsidP="00A808F4" w:rsidRDefault="00A808F4" w14:paraId="043FEBEB" w14:textId="77777777">
      <w:pPr>
        <w:spacing w:after="166" w:line="264" w:lineRule="auto"/>
        <w:ind w:left="-17"/>
        <w:jc w:val="both"/>
        <w:rPr>
          <w:rFonts w:asciiTheme="majorHAnsi" w:hAnsiTheme="majorHAnsi"/>
          <w:sz w:val="24"/>
          <w:szCs w:val="24"/>
        </w:rPr>
      </w:pPr>
      <w:r w:rsidRPr="00092C70">
        <w:rPr>
          <w:rFonts w:asciiTheme="majorHAnsi" w:hAnsiTheme="majorHAnsi"/>
          <w:sz w:val="24"/>
          <w:szCs w:val="24"/>
        </w:rPr>
        <w:t>The statutory requirement is for schools to publish a SEND information report which sets out the school's policy for supporting pupils with SEND. The LGBs responsibility is to ratify the SEND information report prior to it being published on the school website. The report should be reviewed and updated at least annually and local governors can use the </w:t>
      </w:r>
      <w:hyperlink w:history="1" r:id="rId10">
        <w:r w:rsidRPr="00092C70">
          <w:rPr>
            <w:rStyle w:val="Hyperlink"/>
            <w:rFonts w:asciiTheme="majorHAnsi" w:hAnsiTheme="majorHAnsi"/>
            <w:sz w:val="24"/>
            <w:szCs w:val="24"/>
          </w:rPr>
          <w:t>special educational needs and disability code of practice: 0 to 25 years</w:t>
        </w:r>
      </w:hyperlink>
      <w:r w:rsidRPr="00092C70">
        <w:rPr>
          <w:rFonts w:asciiTheme="majorHAnsi" w:hAnsiTheme="majorHAnsi"/>
          <w:b/>
          <w:bCs/>
          <w:sz w:val="24"/>
          <w:szCs w:val="24"/>
        </w:rPr>
        <w:t> </w:t>
      </w:r>
      <w:r w:rsidRPr="00092C70">
        <w:rPr>
          <w:rFonts w:asciiTheme="majorHAnsi" w:hAnsiTheme="majorHAnsi"/>
          <w:sz w:val="24"/>
          <w:szCs w:val="24"/>
        </w:rPr>
        <w:t>to identify what the SEND information report should include. </w:t>
      </w:r>
    </w:p>
    <w:p w:rsidR="00E144AF" w:rsidP="00A808F4" w:rsidRDefault="00E144AF" w14:paraId="30F3EFBF" w14:textId="3902F0DE">
      <w:pPr>
        <w:spacing w:after="166" w:line="264" w:lineRule="auto"/>
        <w:ind w:left="-17"/>
        <w:jc w:val="both"/>
        <w:rPr>
          <w:rFonts w:asciiTheme="majorHAnsi" w:hAnsiTheme="majorHAnsi"/>
          <w:sz w:val="24"/>
          <w:szCs w:val="24"/>
        </w:rPr>
      </w:pPr>
      <w:r>
        <w:rPr>
          <w:rFonts w:asciiTheme="majorHAnsi" w:hAnsiTheme="majorHAnsi"/>
          <w:sz w:val="24"/>
          <w:szCs w:val="24"/>
        </w:rPr>
        <w:t>Some schools may have other policies which LGB will need to ratify.</w:t>
      </w:r>
    </w:p>
    <w:p w:rsidRPr="000252BC" w:rsidR="00643D76" w:rsidP="00A808F4" w:rsidRDefault="00643D76" w14:paraId="4F473246" w14:textId="115F9C0D">
      <w:pPr>
        <w:spacing w:after="166" w:line="264" w:lineRule="auto"/>
        <w:ind w:left="-17"/>
        <w:jc w:val="both"/>
        <w:rPr>
          <w:rFonts w:asciiTheme="majorHAnsi" w:hAnsiTheme="majorHAnsi"/>
          <w:sz w:val="24"/>
          <w:szCs w:val="24"/>
        </w:rPr>
      </w:pPr>
      <w:r>
        <w:rPr>
          <w:rFonts w:asciiTheme="majorHAnsi" w:hAnsiTheme="majorHAnsi"/>
          <w:sz w:val="24"/>
          <w:szCs w:val="24"/>
        </w:rPr>
        <w:t xml:space="preserve">The following </w:t>
      </w:r>
      <w:r w:rsidR="00FB2AA7">
        <w:rPr>
          <w:rFonts w:asciiTheme="majorHAnsi" w:hAnsiTheme="majorHAnsi"/>
          <w:sz w:val="24"/>
          <w:szCs w:val="24"/>
        </w:rPr>
        <w:t>T</w:t>
      </w:r>
      <w:r>
        <w:rPr>
          <w:rFonts w:asciiTheme="majorHAnsi" w:hAnsiTheme="majorHAnsi"/>
          <w:sz w:val="24"/>
          <w:szCs w:val="24"/>
        </w:rPr>
        <w:t>rust policies require</w:t>
      </w:r>
      <w:r w:rsidR="00C53B17">
        <w:rPr>
          <w:rFonts w:asciiTheme="majorHAnsi" w:hAnsiTheme="majorHAnsi"/>
          <w:sz w:val="24"/>
          <w:szCs w:val="24"/>
        </w:rPr>
        <w:t xml:space="preserve"> </w:t>
      </w:r>
      <w:r w:rsidR="00290F2F">
        <w:rPr>
          <w:rFonts w:asciiTheme="majorHAnsi" w:hAnsiTheme="majorHAnsi"/>
          <w:sz w:val="24"/>
          <w:szCs w:val="24"/>
        </w:rPr>
        <w:t xml:space="preserve">any </w:t>
      </w:r>
      <w:r w:rsidR="00C53B17">
        <w:rPr>
          <w:rFonts w:asciiTheme="majorHAnsi" w:hAnsiTheme="majorHAnsi"/>
          <w:sz w:val="24"/>
          <w:szCs w:val="24"/>
        </w:rPr>
        <w:t xml:space="preserve">local contextual additions </w:t>
      </w:r>
      <w:r w:rsidR="00290F2F">
        <w:rPr>
          <w:rFonts w:asciiTheme="majorHAnsi" w:hAnsiTheme="majorHAnsi"/>
          <w:sz w:val="24"/>
          <w:szCs w:val="24"/>
        </w:rPr>
        <w:t>to be added before</w:t>
      </w:r>
      <w:r w:rsidR="00500B4E">
        <w:rPr>
          <w:rFonts w:asciiTheme="majorHAnsi" w:hAnsiTheme="majorHAnsi"/>
          <w:sz w:val="24"/>
          <w:szCs w:val="24"/>
        </w:rPr>
        <w:t xml:space="preserve"> ratifying as below:</w:t>
      </w:r>
    </w:p>
    <w:p w:rsidRPr="000E3D59" w:rsidR="00EA0A50" w:rsidP="00EA0A50" w:rsidRDefault="00EA0A50" w14:paraId="4D628FEF" w14:textId="262B36D2">
      <w:pPr>
        <w:spacing w:after="166" w:line="264" w:lineRule="auto"/>
        <w:jc w:val="both"/>
        <w:rPr>
          <w:rFonts w:asciiTheme="majorHAnsi" w:hAnsiTheme="majorHAnsi"/>
          <w:sz w:val="24"/>
          <w:szCs w:val="24"/>
        </w:rPr>
      </w:pPr>
      <w:r w:rsidRPr="000E3D59">
        <w:rPr>
          <w:rFonts w:asciiTheme="majorHAnsi" w:hAnsiTheme="majorHAnsi"/>
          <w:b/>
          <w:bCs/>
          <w:sz w:val="24"/>
          <w:szCs w:val="24"/>
        </w:rPr>
        <w:t>Behaviour policy</w:t>
      </w:r>
      <w:r w:rsidRPr="000E3D59">
        <w:rPr>
          <w:rFonts w:asciiTheme="majorHAnsi" w:hAnsiTheme="majorHAnsi"/>
          <w:sz w:val="24"/>
          <w:szCs w:val="24"/>
        </w:rPr>
        <w:t>: Local governors are responsible for ratifying local contextual additions to the policy only</w:t>
      </w:r>
      <w:r w:rsidR="001D0FD0">
        <w:rPr>
          <w:rFonts w:asciiTheme="majorHAnsi" w:hAnsiTheme="majorHAnsi"/>
          <w:sz w:val="24"/>
          <w:szCs w:val="24"/>
        </w:rPr>
        <w:t xml:space="preserve"> and monitoring the implementation of this policy.</w:t>
      </w:r>
    </w:p>
    <w:p w:rsidRPr="000E3D59" w:rsidR="00EA0A50" w:rsidP="00EA0A50" w:rsidRDefault="00EA0A50" w14:paraId="5938914D" w14:textId="46A4571C">
      <w:pPr>
        <w:spacing w:after="166" w:line="264" w:lineRule="auto"/>
        <w:jc w:val="both"/>
        <w:rPr>
          <w:rFonts w:asciiTheme="majorHAnsi" w:hAnsiTheme="majorHAnsi"/>
          <w:sz w:val="24"/>
          <w:szCs w:val="24"/>
        </w:rPr>
      </w:pPr>
      <w:r w:rsidRPr="000E3D59">
        <w:rPr>
          <w:rFonts w:asciiTheme="majorHAnsi" w:hAnsiTheme="majorHAnsi"/>
          <w:b/>
          <w:bCs/>
          <w:sz w:val="24"/>
          <w:szCs w:val="24"/>
        </w:rPr>
        <w:t>Child Protection and Safeguarding policy</w:t>
      </w:r>
      <w:r w:rsidRPr="000E3D59">
        <w:rPr>
          <w:rFonts w:asciiTheme="majorHAnsi" w:hAnsiTheme="majorHAnsi"/>
          <w:sz w:val="24"/>
          <w:szCs w:val="24"/>
        </w:rPr>
        <w:t>: Local governors are responsible for ratifying local contextual additions to the policy only</w:t>
      </w:r>
      <w:r w:rsidR="001D0FD0">
        <w:rPr>
          <w:rFonts w:asciiTheme="majorHAnsi" w:hAnsiTheme="majorHAnsi"/>
          <w:sz w:val="24"/>
          <w:szCs w:val="24"/>
        </w:rPr>
        <w:t xml:space="preserve"> </w:t>
      </w:r>
      <w:r w:rsidR="001D0FD0">
        <w:rPr>
          <w:rFonts w:asciiTheme="majorHAnsi" w:hAnsiTheme="majorHAnsi"/>
          <w:sz w:val="24"/>
          <w:szCs w:val="24"/>
        </w:rPr>
        <w:t>and monitoring the implementation of this policy.</w:t>
      </w:r>
    </w:p>
    <w:p w:rsidR="00EA0A50" w:rsidP="00EA0A50" w:rsidRDefault="00EA0A50" w14:paraId="6A2B09C4" w14:textId="4E6F86BC">
      <w:pPr>
        <w:spacing w:after="166" w:line="264" w:lineRule="auto"/>
        <w:jc w:val="both"/>
        <w:rPr>
          <w:rFonts w:asciiTheme="majorHAnsi" w:hAnsiTheme="majorHAnsi"/>
          <w:sz w:val="24"/>
          <w:szCs w:val="24"/>
        </w:rPr>
      </w:pPr>
      <w:r w:rsidRPr="000E3D59">
        <w:rPr>
          <w:rFonts w:asciiTheme="majorHAnsi" w:hAnsiTheme="majorHAnsi"/>
          <w:b/>
          <w:bCs/>
          <w:sz w:val="24"/>
          <w:szCs w:val="24"/>
        </w:rPr>
        <w:t>Special Educational Needs and Disabilities Policy</w:t>
      </w:r>
      <w:r w:rsidRPr="000E3D59">
        <w:rPr>
          <w:rFonts w:asciiTheme="majorHAnsi" w:hAnsiTheme="majorHAnsi"/>
          <w:sz w:val="24"/>
          <w:szCs w:val="24"/>
        </w:rPr>
        <w:t xml:space="preserve">: Local governors are responsible for </w:t>
      </w:r>
      <w:r w:rsidRPr="000E3D59">
        <w:rPr>
          <w:rFonts w:asciiTheme="majorHAnsi" w:hAnsiTheme="majorHAnsi"/>
          <w:sz w:val="24"/>
          <w:szCs w:val="24"/>
        </w:rPr>
        <w:t>ratifying local contextual additions to the policy only</w:t>
      </w:r>
      <w:r w:rsidR="00BD21B6">
        <w:rPr>
          <w:rFonts w:asciiTheme="majorHAnsi" w:hAnsiTheme="majorHAnsi"/>
          <w:sz w:val="24"/>
          <w:szCs w:val="24"/>
        </w:rPr>
        <w:t xml:space="preserve"> </w:t>
      </w:r>
      <w:r w:rsidR="00BD21B6">
        <w:rPr>
          <w:rFonts w:asciiTheme="majorHAnsi" w:hAnsiTheme="majorHAnsi"/>
          <w:sz w:val="24"/>
          <w:szCs w:val="24"/>
        </w:rPr>
        <w:t>and monitoring the implementation of this policy.</w:t>
      </w:r>
    </w:p>
    <w:p w:rsidR="00EA0A50" w:rsidP="00EA0A50" w:rsidRDefault="00EA0A50" w14:paraId="10229965" w14:textId="2A05EE52">
      <w:pPr>
        <w:spacing w:after="166" w:line="264" w:lineRule="auto"/>
        <w:jc w:val="both"/>
        <w:rPr>
          <w:rFonts w:asciiTheme="majorHAnsi" w:hAnsiTheme="majorHAnsi"/>
          <w:sz w:val="24"/>
          <w:szCs w:val="24"/>
        </w:rPr>
      </w:pPr>
      <w:r w:rsidRPr="001832B4">
        <w:rPr>
          <w:rFonts w:asciiTheme="majorHAnsi" w:hAnsiTheme="majorHAnsi"/>
          <w:b/>
          <w:bCs/>
          <w:sz w:val="24"/>
          <w:szCs w:val="24"/>
        </w:rPr>
        <w:t>Relationships, Sex and Health Education Policy</w:t>
      </w:r>
      <w:r>
        <w:rPr>
          <w:rFonts w:asciiTheme="majorHAnsi" w:hAnsiTheme="majorHAnsi"/>
          <w:sz w:val="24"/>
          <w:szCs w:val="24"/>
        </w:rPr>
        <w:t xml:space="preserve">: </w:t>
      </w:r>
      <w:r w:rsidRPr="00092C70">
        <w:rPr>
          <w:rFonts w:asciiTheme="majorHAnsi" w:hAnsiTheme="majorHAnsi"/>
          <w:sz w:val="24"/>
          <w:szCs w:val="24"/>
        </w:rPr>
        <w:t>Local governors are responsible for ratifying local contextual additions to the policy only</w:t>
      </w:r>
      <w:r w:rsidR="00BD21B6">
        <w:rPr>
          <w:rFonts w:asciiTheme="majorHAnsi" w:hAnsiTheme="majorHAnsi"/>
          <w:sz w:val="24"/>
          <w:szCs w:val="24"/>
        </w:rPr>
        <w:t xml:space="preserve"> </w:t>
      </w:r>
      <w:r w:rsidR="00BD21B6">
        <w:rPr>
          <w:rFonts w:asciiTheme="majorHAnsi" w:hAnsiTheme="majorHAnsi"/>
          <w:sz w:val="24"/>
          <w:szCs w:val="24"/>
        </w:rPr>
        <w:t>and monitoring the implementation of this policy.</w:t>
      </w:r>
    </w:p>
    <w:p w:rsidR="00DC2853" w:rsidP="00EA0A50" w:rsidRDefault="00DC2853" w14:paraId="53035776" w14:textId="1EAB786B">
      <w:pPr>
        <w:spacing w:after="166" w:line="264" w:lineRule="auto"/>
        <w:jc w:val="both"/>
        <w:rPr>
          <w:rFonts w:asciiTheme="majorHAnsi" w:hAnsiTheme="majorHAnsi"/>
          <w:sz w:val="24"/>
          <w:szCs w:val="24"/>
        </w:rPr>
      </w:pPr>
      <w:r>
        <w:rPr>
          <w:rFonts w:asciiTheme="majorHAnsi" w:hAnsiTheme="majorHAnsi"/>
          <w:sz w:val="24"/>
          <w:szCs w:val="24"/>
        </w:rPr>
        <w:t>Other policies listed below require</w:t>
      </w:r>
      <w:r w:rsidR="007F00B4">
        <w:rPr>
          <w:rFonts w:asciiTheme="majorHAnsi" w:hAnsiTheme="majorHAnsi"/>
          <w:sz w:val="24"/>
          <w:szCs w:val="24"/>
        </w:rPr>
        <w:t xml:space="preserve"> local contextual additions and LGB’s need to </w:t>
      </w:r>
      <w:r w:rsidR="000C6F05">
        <w:rPr>
          <w:rFonts w:asciiTheme="majorHAnsi" w:hAnsiTheme="majorHAnsi"/>
          <w:sz w:val="24"/>
          <w:szCs w:val="24"/>
        </w:rPr>
        <w:t xml:space="preserve">ensure these have been completed prior to noting or </w:t>
      </w:r>
      <w:r w:rsidR="008E49D5">
        <w:rPr>
          <w:rFonts w:asciiTheme="majorHAnsi" w:hAnsiTheme="majorHAnsi"/>
          <w:sz w:val="24"/>
          <w:szCs w:val="24"/>
        </w:rPr>
        <w:t>ratifying the policy</w:t>
      </w:r>
      <w:r w:rsidR="00BD21B6">
        <w:rPr>
          <w:rFonts w:asciiTheme="majorHAnsi" w:hAnsiTheme="majorHAnsi"/>
          <w:sz w:val="24"/>
          <w:szCs w:val="24"/>
        </w:rPr>
        <w:t>.</w:t>
      </w:r>
    </w:p>
    <w:p w:rsidRPr="008E49D5" w:rsidR="00333614" w:rsidP="00333614" w:rsidRDefault="00333614" w14:paraId="610EF7C2" w14:textId="77777777">
      <w:pPr>
        <w:spacing w:after="166" w:line="264" w:lineRule="auto"/>
        <w:ind w:left="-17"/>
        <w:jc w:val="both"/>
        <w:rPr>
          <w:rFonts w:asciiTheme="majorHAnsi" w:hAnsiTheme="majorHAnsi"/>
          <w:sz w:val="24"/>
          <w:szCs w:val="24"/>
        </w:rPr>
      </w:pPr>
      <w:r w:rsidRPr="008E49D5">
        <w:rPr>
          <w:rFonts w:asciiTheme="majorHAnsi" w:hAnsiTheme="majorHAnsi"/>
          <w:b/>
          <w:bCs/>
          <w:sz w:val="24"/>
          <w:szCs w:val="24"/>
        </w:rPr>
        <w:t>Allergen and Anaphylaxis Policy</w:t>
      </w:r>
      <w:r w:rsidRPr="008E49D5">
        <w:rPr>
          <w:rFonts w:asciiTheme="majorHAnsi" w:hAnsiTheme="majorHAnsi"/>
          <w:sz w:val="24"/>
          <w:szCs w:val="24"/>
        </w:rPr>
        <w:t xml:space="preserve"> – various pages to be completed with persons responsible for administering medicines and locations of medicines, along with guidance on how to identify the children at the school with dietary needs.</w:t>
      </w:r>
    </w:p>
    <w:p w:rsidRPr="008E49D5" w:rsidR="00333614" w:rsidP="00333614" w:rsidRDefault="00333614" w14:paraId="1643AC6A" w14:textId="77777777">
      <w:pPr>
        <w:spacing w:after="166" w:line="264" w:lineRule="auto"/>
        <w:ind w:left="-17"/>
        <w:jc w:val="both"/>
        <w:rPr>
          <w:rFonts w:asciiTheme="majorHAnsi" w:hAnsiTheme="majorHAnsi"/>
          <w:sz w:val="24"/>
          <w:szCs w:val="24"/>
        </w:rPr>
      </w:pPr>
      <w:r w:rsidRPr="008E49D5">
        <w:rPr>
          <w:rFonts w:asciiTheme="majorHAnsi" w:hAnsiTheme="majorHAnsi"/>
          <w:b/>
          <w:bCs/>
          <w:sz w:val="24"/>
          <w:szCs w:val="24"/>
        </w:rPr>
        <w:t>First Aid policy</w:t>
      </w:r>
      <w:r w:rsidRPr="008E49D5">
        <w:rPr>
          <w:rFonts w:asciiTheme="majorHAnsi" w:hAnsiTheme="majorHAnsi"/>
          <w:sz w:val="24"/>
          <w:szCs w:val="24"/>
        </w:rPr>
        <w:t xml:space="preserve"> – Various pages throughout to be completed by the school.</w:t>
      </w:r>
    </w:p>
    <w:p w:rsidR="00333614" w:rsidP="00333614" w:rsidRDefault="00333614" w14:paraId="3D3A174E" w14:textId="77A0ACAD">
      <w:pPr>
        <w:spacing w:after="166" w:line="264" w:lineRule="auto"/>
        <w:ind w:left="-17"/>
        <w:jc w:val="both"/>
        <w:rPr>
          <w:rFonts w:asciiTheme="majorHAnsi" w:hAnsiTheme="majorHAnsi"/>
          <w:sz w:val="24"/>
          <w:szCs w:val="24"/>
        </w:rPr>
      </w:pPr>
      <w:r w:rsidRPr="008E49D5">
        <w:rPr>
          <w:rFonts w:asciiTheme="majorHAnsi" w:hAnsiTheme="majorHAnsi"/>
          <w:b/>
          <w:bCs/>
          <w:sz w:val="24"/>
          <w:szCs w:val="24"/>
        </w:rPr>
        <w:t>Health and Safety Policy</w:t>
      </w:r>
      <w:r w:rsidRPr="008E49D5">
        <w:rPr>
          <w:rFonts w:asciiTheme="majorHAnsi" w:hAnsiTheme="majorHAnsi"/>
          <w:sz w:val="24"/>
          <w:szCs w:val="24"/>
        </w:rPr>
        <w:t xml:space="preserve"> – page 10 </w:t>
      </w:r>
      <w:r w:rsidR="009A02E6">
        <w:rPr>
          <w:rFonts w:asciiTheme="majorHAnsi" w:hAnsiTheme="majorHAnsi"/>
          <w:sz w:val="24"/>
          <w:szCs w:val="24"/>
        </w:rPr>
        <w:t xml:space="preserve">add </w:t>
      </w:r>
      <w:r w:rsidRPr="008E49D5">
        <w:rPr>
          <w:rFonts w:asciiTheme="majorHAnsi" w:hAnsiTheme="majorHAnsi"/>
          <w:sz w:val="24"/>
          <w:szCs w:val="24"/>
        </w:rPr>
        <w:t>location of first aid boxes and complete appendix 1 &amp; 2 and send a copy to the Trust.</w:t>
      </w:r>
    </w:p>
    <w:p w:rsidRPr="00490165" w:rsidR="00333614" w:rsidP="00333614" w:rsidRDefault="00333614" w14:paraId="343F15F9" w14:textId="4712F472">
      <w:pPr>
        <w:spacing w:after="166" w:line="264" w:lineRule="auto"/>
        <w:ind w:left="-17"/>
        <w:jc w:val="both"/>
        <w:rPr>
          <w:rFonts w:asciiTheme="majorHAnsi" w:hAnsiTheme="majorHAnsi"/>
          <w:sz w:val="24"/>
          <w:szCs w:val="24"/>
        </w:rPr>
      </w:pPr>
      <w:r w:rsidRPr="00490165">
        <w:rPr>
          <w:rFonts w:asciiTheme="majorHAnsi" w:hAnsiTheme="majorHAnsi"/>
          <w:b/>
          <w:bCs/>
          <w:sz w:val="24"/>
          <w:szCs w:val="24"/>
        </w:rPr>
        <w:t>RE policy</w:t>
      </w:r>
      <w:r w:rsidRPr="00490165">
        <w:rPr>
          <w:rFonts w:asciiTheme="majorHAnsi" w:hAnsiTheme="majorHAnsi"/>
          <w:sz w:val="24"/>
          <w:szCs w:val="24"/>
        </w:rPr>
        <w:t xml:space="preserve"> – various pages throughout to be deleted and completed as relevant to the school.</w:t>
      </w:r>
    </w:p>
    <w:p w:rsidR="00A26429" w:rsidP="007A5A45" w:rsidRDefault="00333614" w14:paraId="0231538B" w14:textId="19EB619F">
      <w:pPr>
        <w:spacing w:after="166" w:line="264" w:lineRule="auto"/>
        <w:ind w:left="-17"/>
        <w:jc w:val="both"/>
        <w:rPr>
          <w:rFonts w:asciiTheme="majorHAnsi" w:hAnsiTheme="majorHAnsi"/>
          <w:sz w:val="24"/>
          <w:szCs w:val="24"/>
        </w:rPr>
      </w:pPr>
      <w:r w:rsidRPr="008E49D5">
        <w:rPr>
          <w:rFonts w:asciiTheme="majorHAnsi" w:hAnsiTheme="majorHAnsi"/>
          <w:b/>
          <w:bCs/>
          <w:sz w:val="24"/>
          <w:szCs w:val="24"/>
        </w:rPr>
        <w:t>Supporting pupils with medical conditions</w:t>
      </w:r>
      <w:r w:rsidRPr="008E49D5">
        <w:rPr>
          <w:rFonts w:asciiTheme="majorHAnsi" w:hAnsiTheme="majorHAnsi"/>
          <w:sz w:val="24"/>
          <w:szCs w:val="24"/>
        </w:rPr>
        <w:t xml:space="preserve"> – page 3</w:t>
      </w:r>
    </w:p>
    <w:p w:rsidR="008B4A0C" w:rsidP="007A5A45" w:rsidRDefault="008B4A0C" w14:paraId="61C3BBA2" w14:textId="77777777">
      <w:pPr>
        <w:spacing w:after="166" w:line="264" w:lineRule="auto"/>
        <w:ind w:left="-17"/>
        <w:jc w:val="both"/>
        <w:rPr>
          <w:rFonts w:asciiTheme="majorHAnsi" w:hAnsiTheme="majorHAnsi"/>
          <w:sz w:val="24"/>
          <w:szCs w:val="24"/>
        </w:rPr>
      </w:pPr>
    </w:p>
    <w:p w:rsidR="002547E5" w:rsidP="007A5A45" w:rsidRDefault="008B4A0C" w14:paraId="02A22786" w14:textId="32DB3216">
      <w:pPr>
        <w:spacing w:after="166" w:line="264" w:lineRule="auto"/>
        <w:ind w:left="-17"/>
        <w:jc w:val="both"/>
        <w:rPr>
          <w:rFonts w:asciiTheme="majorHAnsi" w:hAnsiTheme="majorHAnsi"/>
          <w:sz w:val="24"/>
          <w:szCs w:val="24"/>
        </w:rPr>
      </w:pPr>
      <w:r>
        <w:rPr>
          <w:rFonts w:asciiTheme="majorHAnsi" w:hAnsiTheme="majorHAnsi"/>
          <w:b/>
          <w:bCs/>
          <w:sz w:val="24"/>
          <w:szCs w:val="24"/>
        </w:rPr>
        <w:t>Other Scheme of Delegation policy responsibilities</w:t>
      </w:r>
    </w:p>
    <w:p w:rsidRPr="001832B4" w:rsidR="00EA0A50" w:rsidP="00EA0A50" w:rsidRDefault="00EA0A50" w14:paraId="1A636E77" w14:textId="77777777">
      <w:pPr>
        <w:spacing w:after="166" w:line="264" w:lineRule="auto"/>
        <w:jc w:val="both"/>
        <w:rPr>
          <w:rFonts w:asciiTheme="majorHAnsi" w:hAnsiTheme="majorHAnsi"/>
          <w:i/>
          <w:iCs/>
          <w:sz w:val="24"/>
          <w:szCs w:val="24"/>
        </w:rPr>
      </w:pPr>
      <w:r w:rsidRPr="001832B4">
        <w:rPr>
          <w:rFonts w:asciiTheme="majorHAnsi" w:hAnsiTheme="majorHAnsi"/>
          <w:b/>
          <w:bCs/>
          <w:i/>
          <w:iCs/>
          <w:sz w:val="24"/>
          <w:szCs w:val="24"/>
        </w:rPr>
        <w:t>G.14</w:t>
      </w:r>
      <w:r w:rsidRPr="001832B4">
        <w:rPr>
          <w:rFonts w:asciiTheme="majorHAnsi" w:hAnsiTheme="majorHAnsi"/>
          <w:i/>
          <w:iCs/>
          <w:sz w:val="24"/>
          <w:szCs w:val="24"/>
        </w:rPr>
        <w:t xml:space="preserve"> Monitor the implementation of Trust-wide policies and additional policies as set out in the DGAT policy arrangements and processes guidance. LGBs to </w:t>
      </w:r>
      <w:r w:rsidRPr="001832B4">
        <w:rPr>
          <w:rFonts w:asciiTheme="majorHAnsi" w:hAnsiTheme="majorHAnsi"/>
          <w:b/>
          <w:bCs/>
          <w:i/>
          <w:iCs/>
          <w:sz w:val="24"/>
          <w:szCs w:val="24"/>
        </w:rPr>
        <w:t>monitor</w:t>
      </w:r>
      <w:r w:rsidRPr="001832B4">
        <w:rPr>
          <w:rFonts w:asciiTheme="majorHAnsi" w:hAnsiTheme="majorHAnsi"/>
          <w:i/>
          <w:iCs/>
          <w:sz w:val="24"/>
          <w:szCs w:val="24"/>
        </w:rPr>
        <w:t> as per the DGAT policy arrangements and processes guidance.</w:t>
      </w:r>
    </w:p>
    <w:p w:rsidRPr="00091062" w:rsidR="00EA0A50" w:rsidP="00EA0A50" w:rsidRDefault="00EA0A50" w14:paraId="73919C9A" w14:textId="74A2BFA1">
      <w:pPr>
        <w:spacing w:after="166" w:line="264" w:lineRule="auto"/>
        <w:jc w:val="both"/>
        <w:rPr>
          <w:rFonts w:asciiTheme="majorHAnsi" w:hAnsiTheme="majorHAnsi"/>
          <w:b/>
          <w:bCs/>
          <w:i/>
          <w:iCs/>
          <w:sz w:val="24"/>
          <w:szCs w:val="24"/>
        </w:rPr>
      </w:pPr>
      <w:r w:rsidRPr="00091062">
        <w:rPr>
          <w:rFonts w:asciiTheme="majorHAnsi" w:hAnsiTheme="majorHAnsi"/>
          <w:b/>
          <w:bCs/>
          <w:i/>
          <w:iCs/>
          <w:sz w:val="24"/>
          <w:szCs w:val="24"/>
        </w:rPr>
        <w:t>G.16</w:t>
      </w:r>
      <w:r w:rsidRPr="00091062">
        <w:rPr>
          <w:rFonts w:asciiTheme="majorHAnsi" w:hAnsiTheme="majorHAnsi"/>
          <w:i/>
          <w:iCs/>
          <w:sz w:val="24"/>
          <w:szCs w:val="24"/>
        </w:rPr>
        <w:t xml:space="preserve"> Implement and monitor any policy addendum required in the event of extra-ordinary events or circumstances. LGBs to </w:t>
      </w:r>
      <w:r w:rsidRPr="00091062">
        <w:rPr>
          <w:rFonts w:asciiTheme="majorHAnsi" w:hAnsiTheme="majorHAnsi"/>
          <w:b/>
          <w:bCs/>
          <w:i/>
          <w:iCs/>
          <w:sz w:val="24"/>
          <w:szCs w:val="24"/>
        </w:rPr>
        <w:t>monitor</w:t>
      </w:r>
      <w:r w:rsidR="006F649D">
        <w:rPr>
          <w:rFonts w:asciiTheme="majorHAnsi" w:hAnsiTheme="majorHAnsi"/>
          <w:b/>
          <w:bCs/>
          <w:i/>
          <w:iCs/>
          <w:sz w:val="24"/>
          <w:szCs w:val="24"/>
        </w:rPr>
        <w:t xml:space="preserve"> as and when required.</w:t>
      </w:r>
    </w:p>
    <w:p w:rsidR="00C02581" w:rsidP="00EA0A50" w:rsidRDefault="00EA0A50" w14:paraId="4FBEA98F" w14:textId="77777777">
      <w:pPr>
        <w:spacing w:after="166" w:line="264" w:lineRule="auto"/>
        <w:jc w:val="both"/>
        <w:rPr>
          <w:rFonts w:asciiTheme="majorHAnsi" w:hAnsiTheme="majorHAnsi"/>
          <w:sz w:val="24"/>
          <w:szCs w:val="24"/>
        </w:rPr>
      </w:pPr>
      <w:r w:rsidRPr="007070E7">
        <w:rPr>
          <w:rFonts w:asciiTheme="majorHAnsi" w:hAnsiTheme="majorHAnsi"/>
          <w:b/>
          <w:bCs/>
          <w:i/>
          <w:iCs/>
          <w:sz w:val="24"/>
          <w:szCs w:val="24"/>
        </w:rPr>
        <w:t>SE.2</w:t>
      </w:r>
      <w:r w:rsidRPr="009758B1">
        <w:rPr>
          <w:rFonts w:asciiTheme="majorHAnsi" w:hAnsiTheme="majorHAnsi"/>
          <w:i/>
          <w:iCs/>
          <w:sz w:val="24"/>
          <w:szCs w:val="24"/>
        </w:rPr>
        <w:t xml:space="preserve"> Implement the performance management policy for the Headteacher and other staff. LGBs to </w:t>
      </w:r>
      <w:r w:rsidRPr="009758B1">
        <w:rPr>
          <w:rFonts w:asciiTheme="majorHAnsi" w:hAnsiTheme="majorHAnsi"/>
          <w:b/>
          <w:bCs/>
          <w:i/>
          <w:iCs/>
          <w:sz w:val="24"/>
          <w:szCs w:val="24"/>
        </w:rPr>
        <w:t>deliver</w:t>
      </w:r>
      <w:r w:rsidRPr="009758B1">
        <w:rPr>
          <w:rFonts w:asciiTheme="majorHAnsi" w:hAnsiTheme="majorHAnsi"/>
          <w:i/>
          <w:iCs/>
          <w:sz w:val="24"/>
          <w:szCs w:val="24"/>
        </w:rPr>
        <w:t> and </w:t>
      </w:r>
      <w:r w:rsidRPr="009758B1">
        <w:rPr>
          <w:rFonts w:asciiTheme="majorHAnsi" w:hAnsiTheme="majorHAnsi"/>
          <w:b/>
          <w:bCs/>
          <w:i/>
          <w:iCs/>
          <w:sz w:val="24"/>
          <w:szCs w:val="24"/>
        </w:rPr>
        <w:t>monitor. </w:t>
      </w:r>
      <w:r w:rsidRPr="009758B1">
        <w:rPr>
          <w:rFonts w:asciiTheme="majorHAnsi" w:hAnsiTheme="majorHAnsi"/>
          <w:i/>
          <w:iCs/>
          <w:sz w:val="24"/>
          <w:szCs w:val="24"/>
        </w:rPr>
        <w:t>This is achieved by a local governor being invited to be part of the Headteacher performance management process, a guidance document can be found </w:t>
      </w:r>
      <w:hyperlink w:tgtFrame="_blank" w:history="1" r:id="rId11">
        <w:r w:rsidRPr="009758B1">
          <w:rPr>
            <w:rStyle w:val="Hyperlink"/>
            <w:rFonts w:asciiTheme="majorHAnsi" w:hAnsiTheme="majorHAnsi"/>
            <w:i/>
            <w:iCs/>
            <w:sz w:val="24"/>
            <w:szCs w:val="24"/>
          </w:rPr>
          <w:t>here</w:t>
        </w:r>
      </w:hyperlink>
      <w:r w:rsidRPr="009758B1" w:rsidR="009758B1">
        <w:rPr>
          <w:rFonts w:asciiTheme="majorHAnsi" w:hAnsiTheme="majorHAnsi"/>
          <w:i/>
          <w:iCs/>
          <w:sz w:val="24"/>
          <w:szCs w:val="24"/>
        </w:rPr>
        <w:t>.</w:t>
      </w:r>
      <w:r w:rsidRPr="00092C70" w:rsidR="009758B1">
        <w:rPr>
          <w:rFonts w:asciiTheme="majorHAnsi" w:hAnsiTheme="majorHAnsi"/>
          <w:sz w:val="24"/>
          <w:szCs w:val="24"/>
        </w:rPr>
        <w:t xml:space="preserve"> </w:t>
      </w:r>
    </w:p>
    <w:p w:rsidRPr="00C02581" w:rsidR="00EA0A50" w:rsidP="00EA0A50" w:rsidRDefault="00EA0A50" w14:paraId="3431A3D3" w14:textId="53DC914A">
      <w:pPr>
        <w:spacing w:after="166" w:line="264" w:lineRule="auto"/>
        <w:jc w:val="both"/>
        <w:rPr>
          <w:rFonts w:asciiTheme="majorHAnsi" w:hAnsiTheme="majorHAnsi"/>
          <w:sz w:val="24"/>
          <w:szCs w:val="24"/>
        </w:rPr>
      </w:pPr>
      <w:r w:rsidRPr="00963722">
        <w:rPr>
          <w:rFonts w:asciiTheme="majorHAnsi" w:hAnsiTheme="majorHAnsi"/>
          <w:b/>
          <w:bCs/>
          <w:i/>
          <w:iCs/>
          <w:sz w:val="24"/>
          <w:szCs w:val="24"/>
        </w:rPr>
        <w:t>SE.8</w:t>
      </w:r>
      <w:r w:rsidRPr="00963722">
        <w:rPr>
          <w:rFonts w:asciiTheme="majorHAnsi" w:hAnsiTheme="majorHAnsi"/>
          <w:i/>
          <w:iCs/>
          <w:sz w:val="24"/>
          <w:szCs w:val="24"/>
        </w:rPr>
        <w:t xml:space="preserve"> Implement and monitor </w:t>
      </w:r>
      <w:r w:rsidRPr="00963722" w:rsidR="00963722">
        <w:rPr>
          <w:rFonts w:asciiTheme="majorHAnsi" w:hAnsiTheme="majorHAnsi"/>
          <w:i/>
          <w:iCs/>
          <w:sz w:val="24"/>
          <w:szCs w:val="24"/>
        </w:rPr>
        <w:t>the Trust</w:t>
      </w:r>
      <w:r w:rsidRPr="00963722">
        <w:rPr>
          <w:rFonts w:asciiTheme="majorHAnsi" w:hAnsiTheme="majorHAnsi"/>
          <w:i/>
          <w:iCs/>
          <w:sz w:val="24"/>
          <w:szCs w:val="24"/>
        </w:rPr>
        <w:t xml:space="preserve"> Behaviour Policy: LGBs to </w:t>
      </w:r>
      <w:r w:rsidRPr="00963722">
        <w:rPr>
          <w:rFonts w:asciiTheme="majorHAnsi" w:hAnsiTheme="majorHAnsi"/>
          <w:b/>
          <w:bCs/>
          <w:i/>
          <w:iCs/>
          <w:sz w:val="24"/>
          <w:szCs w:val="24"/>
        </w:rPr>
        <w:t>monitor. </w:t>
      </w:r>
    </w:p>
    <w:p w:rsidRPr="00963722" w:rsidR="00B35FCE" w:rsidP="00EA0A50" w:rsidRDefault="00B35FCE" w14:paraId="657EED04" w14:textId="736A6AD3">
      <w:pPr>
        <w:spacing w:after="166" w:line="264" w:lineRule="auto"/>
        <w:jc w:val="both"/>
        <w:rPr>
          <w:rFonts w:asciiTheme="majorHAnsi" w:hAnsiTheme="majorHAnsi"/>
          <w:i/>
          <w:iCs/>
          <w:sz w:val="24"/>
          <w:szCs w:val="24"/>
        </w:rPr>
      </w:pPr>
      <w:r w:rsidRPr="00B35FCE">
        <w:rPr>
          <w:rFonts w:asciiTheme="majorHAnsi" w:hAnsiTheme="majorHAnsi"/>
          <w:b/>
          <w:bCs/>
          <w:i/>
          <w:iCs/>
          <w:sz w:val="24"/>
          <w:szCs w:val="24"/>
        </w:rPr>
        <w:t>SE.11</w:t>
      </w:r>
      <w:r>
        <w:rPr>
          <w:rFonts w:asciiTheme="majorHAnsi" w:hAnsiTheme="majorHAnsi"/>
          <w:i/>
          <w:iCs/>
          <w:sz w:val="24"/>
          <w:szCs w:val="24"/>
        </w:rPr>
        <w:t xml:space="preserve"> </w:t>
      </w:r>
      <w:r w:rsidRPr="00B35FCE">
        <w:rPr>
          <w:rFonts w:asciiTheme="majorHAnsi" w:hAnsiTheme="majorHAnsi"/>
          <w:i/>
          <w:iCs/>
          <w:sz w:val="24"/>
          <w:szCs w:val="24"/>
        </w:rPr>
        <w:t>Determine and monitor the Trust SEND Policy</w:t>
      </w:r>
      <w:r>
        <w:rPr>
          <w:rFonts w:asciiTheme="majorHAnsi" w:hAnsiTheme="majorHAnsi"/>
          <w:i/>
          <w:iCs/>
          <w:sz w:val="24"/>
          <w:szCs w:val="24"/>
        </w:rPr>
        <w:t xml:space="preserve">. </w:t>
      </w:r>
      <w:r w:rsidRPr="00963722">
        <w:rPr>
          <w:rFonts w:asciiTheme="majorHAnsi" w:hAnsiTheme="majorHAnsi"/>
          <w:i/>
          <w:iCs/>
          <w:sz w:val="24"/>
          <w:szCs w:val="24"/>
        </w:rPr>
        <w:t>LGBs to </w:t>
      </w:r>
      <w:r w:rsidRPr="00963722">
        <w:rPr>
          <w:rFonts w:asciiTheme="majorHAnsi" w:hAnsiTheme="majorHAnsi"/>
          <w:b/>
          <w:bCs/>
          <w:i/>
          <w:iCs/>
          <w:sz w:val="24"/>
          <w:szCs w:val="24"/>
        </w:rPr>
        <w:t>monitor. </w:t>
      </w:r>
    </w:p>
    <w:p w:rsidR="009E5203" w:rsidP="00EA0A50" w:rsidRDefault="00EA0A50" w14:paraId="04139B9E" w14:textId="77777777">
      <w:pPr>
        <w:spacing w:after="166" w:line="264" w:lineRule="auto"/>
        <w:jc w:val="both"/>
        <w:rPr>
          <w:rFonts w:asciiTheme="majorHAnsi" w:hAnsiTheme="majorHAnsi"/>
          <w:sz w:val="24"/>
          <w:szCs w:val="24"/>
        </w:rPr>
      </w:pPr>
      <w:r w:rsidRPr="00E01B5D">
        <w:rPr>
          <w:rFonts w:asciiTheme="majorHAnsi" w:hAnsiTheme="majorHAnsi"/>
          <w:b/>
          <w:bCs/>
          <w:i/>
          <w:iCs/>
          <w:sz w:val="24"/>
          <w:szCs w:val="24"/>
        </w:rPr>
        <w:t>S.2</w:t>
      </w:r>
      <w:r w:rsidRPr="00E01B5D">
        <w:rPr>
          <w:rFonts w:asciiTheme="majorHAnsi" w:hAnsiTheme="majorHAnsi"/>
          <w:i/>
          <w:iCs/>
          <w:sz w:val="24"/>
          <w:szCs w:val="24"/>
        </w:rPr>
        <w:t xml:space="preserve"> Ensure compliance with all safeguarding policy and practice. LGBs to </w:t>
      </w:r>
      <w:r w:rsidRPr="00E01B5D">
        <w:rPr>
          <w:rFonts w:asciiTheme="majorHAnsi" w:hAnsiTheme="majorHAnsi"/>
          <w:b/>
          <w:bCs/>
          <w:i/>
          <w:iCs/>
          <w:sz w:val="24"/>
          <w:szCs w:val="24"/>
        </w:rPr>
        <w:t>monitor </w:t>
      </w:r>
      <w:r w:rsidRPr="00E01B5D">
        <w:rPr>
          <w:rFonts w:asciiTheme="majorHAnsi" w:hAnsiTheme="majorHAnsi"/>
          <w:i/>
          <w:iCs/>
          <w:sz w:val="24"/>
          <w:szCs w:val="24"/>
        </w:rPr>
        <w:t>strategically at school level.</w:t>
      </w:r>
      <w:r w:rsidRPr="00092C70">
        <w:rPr>
          <w:rFonts w:asciiTheme="majorHAnsi" w:hAnsiTheme="majorHAnsi"/>
          <w:sz w:val="24"/>
          <w:szCs w:val="24"/>
        </w:rPr>
        <w:t xml:space="preserve"> LGBs should achieve this by utilising the DGAT Safeguarding Link Governor monitoring form and Headteacher report to the LGB. </w:t>
      </w:r>
    </w:p>
    <w:p w:rsidR="006F649D" w:rsidP="00EA0A50" w:rsidRDefault="00EA0A50" w14:paraId="07216939" w14:textId="77777777">
      <w:pPr>
        <w:spacing w:after="166" w:line="264" w:lineRule="auto"/>
        <w:jc w:val="both"/>
        <w:rPr>
          <w:rFonts w:asciiTheme="majorHAnsi" w:hAnsiTheme="majorHAnsi"/>
          <w:sz w:val="24"/>
          <w:szCs w:val="24"/>
        </w:rPr>
      </w:pPr>
      <w:r w:rsidRPr="00E01B5D">
        <w:rPr>
          <w:rFonts w:asciiTheme="majorHAnsi" w:hAnsiTheme="majorHAnsi"/>
          <w:b/>
          <w:bCs/>
          <w:i/>
          <w:iCs/>
          <w:sz w:val="24"/>
          <w:szCs w:val="24"/>
        </w:rPr>
        <w:t>S.4</w:t>
      </w:r>
      <w:r w:rsidRPr="00E01B5D">
        <w:rPr>
          <w:rFonts w:asciiTheme="majorHAnsi" w:hAnsiTheme="majorHAnsi"/>
          <w:i/>
          <w:iCs/>
          <w:sz w:val="24"/>
          <w:szCs w:val="24"/>
        </w:rPr>
        <w:t xml:space="preserve"> Ensure safer recruitment policy, processes and practice: LGBs to </w:t>
      </w:r>
      <w:r w:rsidRPr="00E01B5D">
        <w:rPr>
          <w:rFonts w:asciiTheme="majorHAnsi" w:hAnsiTheme="majorHAnsi"/>
          <w:b/>
          <w:bCs/>
          <w:i/>
          <w:iCs/>
          <w:sz w:val="24"/>
          <w:szCs w:val="24"/>
        </w:rPr>
        <w:t>monitor </w:t>
      </w:r>
      <w:r w:rsidRPr="00E01B5D">
        <w:rPr>
          <w:rFonts w:asciiTheme="majorHAnsi" w:hAnsiTheme="majorHAnsi"/>
          <w:i/>
          <w:iCs/>
          <w:sz w:val="24"/>
          <w:szCs w:val="24"/>
        </w:rPr>
        <w:t>strategically at school level.</w:t>
      </w:r>
      <w:r w:rsidRPr="00092C70">
        <w:rPr>
          <w:rFonts w:asciiTheme="majorHAnsi" w:hAnsiTheme="majorHAnsi"/>
          <w:sz w:val="24"/>
          <w:szCs w:val="24"/>
        </w:rPr>
        <w:t xml:space="preserve"> LGBs should achieve this by utilising the DGAT Safeguarding Link Governor monitoring form.</w:t>
      </w:r>
    </w:p>
    <w:p w:rsidR="00EA0A50" w:rsidP="00EA0A50" w:rsidRDefault="00EA0A50" w14:paraId="5224FDE9" w14:textId="2B0C04D0">
      <w:pPr>
        <w:spacing w:after="166" w:line="264" w:lineRule="auto"/>
        <w:jc w:val="both"/>
        <w:rPr>
          <w:rFonts w:asciiTheme="majorHAnsi" w:hAnsiTheme="majorHAnsi"/>
          <w:sz w:val="24"/>
          <w:szCs w:val="24"/>
        </w:rPr>
      </w:pPr>
      <w:r w:rsidRPr="00E01B5D">
        <w:rPr>
          <w:rFonts w:asciiTheme="majorHAnsi" w:hAnsiTheme="majorHAnsi"/>
          <w:b/>
          <w:bCs/>
          <w:i/>
          <w:iCs/>
          <w:sz w:val="24"/>
          <w:szCs w:val="24"/>
        </w:rPr>
        <w:t>F.12</w:t>
      </w:r>
      <w:r w:rsidRPr="00E01B5D">
        <w:rPr>
          <w:rFonts w:asciiTheme="majorHAnsi" w:hAnsiTheme="majorHAnsi"/>
          <w:i/>
          <w:iCs/>
          <w:sz w:val="24"/>
          <w:szCs w:val="24"/>
        </w:rPr>
        <w:t xml:space="preserve"> Ensure school expenditure is in keeping with the budget and adheres to the Trust Finance Policy: LGBs to </w:t>
      </w:r>
      <w:r w:rsidRPr="00E01B5D">
        <w:rPr>
          <w:rFonts w:asciiTheme="majorHAnsi" w:hAnsiTheme="majorHAnsi"/>
          <w:b/>
          <w:bCs/>
          <w:i/>
          <w:iCs/>
          <w:sz w:val="24"/>
          <w:szCs w:val="24"/>
        </w:rPr>
        <w:t>monitor </w:t>
      </w:r>
      <w:r w:rsidRPr="00E01B5D">
        <w:rPr>
          <w:rFonts w:asciiTheme="majorHAnsi" w:hAnsiTheme="majorHAnsi"/>
          <w:i/>
          <w:iCs/>
          <w:sz w:val="24"/>
          <w:szCs w:val="24"/>
        </w:rPr>
        <w:t>strategically at school level.</w:t>
      </w:r>
      <w:r w:rsidRPr="00092C70">
        <w:rPr>
          <w:rFonts w:asciiTheme="majorHAnsi" w:hAnsiTheme="majorHAnsi"/>
          <w:sz w:val="24"/>
          <w:szCs w:val="24"/>
        </w:rPr>
        <w:t xml:space="preserve"> LGBs may achieve this through use of the Finance and Premise report to the LGB, by monitoring the chart of accounts and ensuring that local governors regularly engage with the Trust Finance Policy to ensure compliance. </w:t>
      </w:r>
      <w:r w:rsidRPr="00092C70">
        <w:rPr>
          <w:rFonts w:asciiTheme="majorHAnsi" w:hAnsiTheme="majorHAnsi"/>
          <w:sz w:val="24"/>
          <w:szCs w:val="24"/>
        </w:rPr>
        <w:br/>
      </w:r>
      <w:r w:rsidRPr="00092C70">
        <w:rPr>
          <w:rFonts w:asciiTheme="majorHAnsi" w:hAnsiTheme="majorHAnsi"/>
          <w:sz w:val="24"/>
          <w:szCs w:val="24"/>
        </w:rPr>
        <w:br/>
      </w:r>
      <w:r w:rsidRPr="00E144AF">
        <w:rPr>
          <w:rFonts w:asciiTheme="majorHAnsi" w:hAnsiTheme="majorHAnsi"/>
          <w:i/>
          <w:iCs/>
          <w:sz w:val="24"/>
          <w:szCs w:val="24"/>
        </w:rPr>
        <w:t>PA.1</w:t>
      </w:r>
      <w:r w:rsidRPr="00E144AF">
        <w:rPr>
          <w:rFonts w:asciiTheme="majorHAnsi" w:hAnsiTheme="majorHAnsi"/>
          <w:sz w:val="24"/>
          <w:szCs w:val="24"/>
        </w:rPr>
        <w:t xml:space="preserve"> </w:t>
      </w:r>
      <w:r w:rsidRPr="003F0328">
        <w:rPr>
          <w:rFonts w:asciiTheme="majorHAnsi" w:hAnsiTheme="majorHAnsi"/>
          <w:i/>
          <w:iCs/>
          <w:sz w:val="24"/>
          <w:szCs w:val="24"/>
        </w:rPr>
        <w:t>Consult with all stakeholders before determining an admissions policy.</w:t>
      </w:r>
      <w:r w:rsidRPr="00E144AF">
        <w:rPr>
          <w:rFonts w:asciiTheme="majorHAnsi" w:hAnsiTheme="majorHAnsi"/>
          <w:sz w:val="24"/>
          <w:szCs w:val="24"/>
        </w:rPr>
        <w:t xml:space="preserve"> LGBs to </w:t>
      </w:r>
      <w:r w:rsidRPr="00E144AF">
        <w:rPr>
          <w:rFonts w:asciiTheme="majorHAnsi" w:hAnsiTheme="majorHAnsi"/>
          <w:b/>
          <w:bCs/>
          <w:sz w:val="24"/>
          <w:szCs w:val="24"/>
        </w:rPr>
        <w:t>deliver</w:t>
      </w:r>
      <w:r w:rsidRPr="00E144AF">
        <w:rPr>
          <w:rFonts w:asciiTheme="majorHAnsi" w:hAnsiTheme="majorHAnsi"/>
          <w:sz w:val="24"/>
          <w:szCs w:val="24"/>
        </w:rPr>
        <w:t> at the direction of the Trust Board.</w:t>
      </w:r>
      <w:r w:rsidRPr="00092C70">
        <w:rPr>
          <w:rFonts w:asciiTheme="majorHAnsi" w:hAnsiTheme="majorHAnsi"/>
          <w:sz w:val="24"/>
          <w:szCs w:val="24"/>
        </w:rPr>
        <w:t> </w:t>
      </w:r>
    </w:p>
    <w:p w:rsidRPr="005C135E" w:rsidR="00EA0A50" w:rsidP="00EA0A50" w:rsidRDefault="00EA0A50" w14:paraId="702DA996" w14:textId="77777777">
      <w:pPr>
        <w:spacing w:after="166" w:line="264" w:lineRule="auto"/>
        <w:jc w:val="both"/>
        <w:rPr>
          <w:rFonts w:asciiTheme="majorHAnsi" w:hAnsiTheme="majorHAnsi"/>
          <w:sz w:val="24"/>
          <w:szCs w:val="24"/>
        </w:rPr>
      </w:pPr>
      <w:r w:rsidRPr="00092C70">
        <w:rPr>
          <w:rFonts w:asciiTheme="majorHAnsi" w:hAnsiTheme="majorHAnsi"/>
          <w:sz w:val="24"/>
          <w:szCs w:val="24"/>
        </w:rPr>
        <w:t>Local governing boards should maintain an awareness of additional policies where they have a process role e.g., the complaints policy or HR policies and should frequently refer to policies when issues arise to ensure these are being followed consistently. </w:t>
      </w:r>
    </w:p>
    <w:p w:rsidRPr="00092C70" w:rsidR="00EA0A50" w:rsidP="00EA0A50" w:rsidRDefault="00EA0A50" w14:paraId="22CFC672" w14:textId="77777777">
      <w:pPr>
        <w:spacing w:after="166" w:line="264" w:lineRule="auto"/>
        <w:ind w:left="-17"/>
        <w:jc w:val="both"/>
        <w:rPr>
          <w:rFonts w:asciiTheme="majorHAnsi" w:hAnsiTheme="majorHAnsi"/>
          <w:sz w:val="24"/>
          <w:szCs w:val="24"/>
        </w:rPr>
      </w:pPr>
      <w:r w:rsidRPr="00092C70">
        <w:rPr>
          <w:rFonts w:asciiTheme="majorHAnsi" w:hAnsiTheme="majorHAnsi"/>
          <w:b/>
          <w:bCs/>
          <w:sz w:val="24"/>
          <w:szCs w:val="24"/>
        </w:rPr>
        <w:t>Keep impact at the heart of the issue</w:t>
      </w:r>
    </w:p>
    <w:p w:rsidRPr="00490165" w:rsidR="00062F54" w:rsidP="00FE4021" w:rsidRDefault="00EA0A50" w14:paraId="581E4325" w14:textId="0C30A6B7">
      <w:pPr>
        <w:spacing w:after="166" w:line="264" w:lineRule="auto"/>
        <w:ind w:left="-17"/>
        <w:jc w:val="both"/>
        <w:rPr>
          <w:rFonts w:asciiTheme="majorHAnsi" w:hAnsiTheme="majorHAnsi"/>
          <w:sz w:val="24"/>
          <w:szCs w:val="24"/>
        </w:rPr>
      </w:pPr>
      <w:r w:rsidRPr="00092C70">
        <w:rPr>
          <w:rFonts w:asciiTheme="majorHAnsi" w:hAnsiTheme="majorHAnsi"/>
          <w:sz w:val="24"/>
          <w:szCs w:val="24"/>
        </w:rPr>
        <w:t>An important part of the local governing board's role in policy management, as shown above, is monitoring the impact of policies on the pupils and staff in school. Local governors should not become distracted by proof reading policies and suggesting different wording, or highlighting grammatical errors but should</w:t>
      </w:r>
      <w:r>
        <w:rPr>
          <w:rFonts w:asciiTheme="majorHAnsi" w:hAnsiTheme="majorHAnsi"/>
          <w:sz w:val="24"/>
          <w:szCs w:val="24"/>
        </w:rPr>
        <w:t xml:space="preserve"> </w:t>
      </w:r>
      <w:r w:rsidRPr="00092C70">
        <w:rPr>
          <w:rFonts w:asciiTheme="majorHAnsi" w:hAnsiTheme="majorHAnsi"/>
          <w:sz w:val="24"/>
          <w:szCs w:val="24"/>
        </w:rPr>
        <w:t>focus on how consistently the policy is implemented and what the impact of this is on the children and staff. Likewise, if the LGB has worked through a process set out in a Trust policy and has feedback on this, they should contact Nicki in the first instance. </w:t>
      </w:r>
    </w:p>
    <w:p w:rsidRPr="00092C70" w:rsidR="008424E7" w:rsidP="008424E7" w:rsidRDefault="008424E7" w14:paraId="171D6C00" w14:textId="1AF3AEC6">
      <w:pPr>
        <w:spacing w:after="166" w:line="264" w:lineRule="auto"/>
        <w:ind w:left="-17"/>
        <w:jc w:val="both"/>
        <w:rPr>
          <w:rFonts w:asciiTheme="majorHAnsi" w:hAnsiTheme="majorHAnsi"/>
          <w:sz w:val="24"/>
          <w:szCs w:val="24"/>
        </w:rPr>
      </w:pPr>
      <w:r w:rsidRPr="00092C70">
        <w:rPr>
          <w:rFonts w:asciiTheme="majorHAnsi" w:hAnsiTheme="majorHAnsi"/>
          <w:b/>
          <w:bCs/>
          <w:sz w:val="24"/>
          <w:szCs w:val="24"/>
        </w:rPr>
        <w:t>How LGBs</w:t>
      </w:r>
      <w:r w:rsidR="004A007F">
        <w:rPr>
          <w:rFonts w:asciiTheme="majorHAnsi" w:hAnsiTheme="majorHAnsi"/>
          <w:b/>
          <w:bCs/>
          <w:sz w:val="24"/>
          <w:szCs w:val="24"/>
        </w:rPr>
        <w:t xml:space="preserve"> are</w:t>
      </w:r>
      <w:r w:rsidRPr="00092C70">
        <w:rPr>
          <w:rFonts w:asciiTheme="majorHAnsi" w:hAnsiTheme="majorHAnsi"/>
          <w:b/>
          <w:bCs/>
          <w:sz w:val="24"/>
          <w:szCs w:val="24"/>
        </w:rPr>
        <w:t xml:space="preserve"> made aware of </w:t>
      </w:r>
      <w:r w:rsidR="0003071F">
        <w:rPr>
          <w:rFonts w:asciiTheme="majorHAnsi" w:hAnsiTheme="majorHAnsi"/>
          <w:b/>
          <w:bCs/>
          <w:sz w:val="24"/>
          <w:szCs w:val="24"/>
        </w:rPr>
        <w:t xml:space="preserve">Trust </w:t>
      </w:r>
      <w:r w:rsidRPr="00092C70">
        <w:rPr>
          <w:rFonts w:asciiTheme="majorHAnsi" w:hAnsiTheme="majorHAnsi"/>
          <w:b/>
          <w:bCs/>
          <w:sz w:val="24"/>
          <w:szCs w:val="24"/>
        </w:rPr>
        <w:t>policy updates. </w:t>
      </w:r>
    </w:p>
    <w:p w:rsidR="00326C34" w:rsidP="006D7319" w:rsidRDefault="008424E7" w14:paraId="26DC862E" w14:textId="568AA557">
      <w:pPr>
        <w:spacing w:after="166" w:line="264" w:lineRule="auto"/>
        <w:ind w:left="-17"/>
        <w:jc w:val="both"/>
        <w:rPr>
          <w:rFonts w:asciiTheme="majorHAnsi" w:hAnsiTheme="majorHAnsi"/>
          <w:sz w:val="24"/>
          <w:szCs w:val="24"/>
        </w:rPr>
      </w:pPr>
      <w:r w:rsidRPr="00092C70">
        <w:rPr>
          <w:rFonts w:asciiTheme="majorHAnsi" w:hAnsiTheme="majorHAnsi"/>
          <w:sz w:val="24"/>
          <w:szCs w:val="24"/>
        </w:rPr>
        <w:t>Each week, the central team send to all Headteachers</w:t>
      </w:r>
      <w:r w:rsidR="00272654">
        <w:rPr>
          <w:rFonts w:asciiTheme="majorHAnsi" w:hAnsiTheme="majorHAnsi"/>
          <w:sz w:val="24"/>
          <w:szCs w:val="24"/>
        </w:rPr>
        <w:t xml:space="preserve">, </w:t>
      </w:r>
      <w:r w:rsidRPr="00092C70">
        <w:rPr>
          <w:rFonts w:asciiTheme="majorHAnsi" w:hAnsiTheme="majorHAnsi"/>
          <w:sz w:val="24"/>
          <w:szCs w:val="24"/>
        </w:rPr>
        <w:t>Chairs of Governors</w:t>
      </w:r>
      <w:r w:rsidR="00272654">
        <w:rPr>
          <w:rFonts w:asciiTheme="majorHAnsi" w:hAnsiTheme="majorHAnsi"/>
          <w:sz w:val="24"/>
          <w:szCs w:val="24"/>
        </w:rPr>
        <w:t xml:space="preserve"> and Clerks</w:t>
      </w:r>
      <w:r w:rsidRPr="00092C70">
        <w:rPr>
          <w:rFonts w:asciiTheme="majorHAnsi" w:hAnsiTheme="majorHAnsi"/>
          <w:sz w:val="24"/>
          <w:szCs w:val="24"/>
        </w:rPr>
        <w:t xml:space="preserve"> 'The Herald', which includes details of any policies that have been reviewed and updated. This always includes details of any action the school needs to take in relation to the policy e.g., whether the policy should be noted by the LGB, if a process within the policy related to the LGB has been changed or whether the LGB needs to ratify any local contractual information added to the policy. Each reviewed policy is accompanied by a summary of changes sheet, and it is recommended that it is this summary which is shared with LGBs to advise them of any changes made to the policy they need to be aware of. </w:t>
      </w:r>
    </w:p>
    <w:p w:rsidRPr="00092C70" w:rsidR="008424E7" w:rsidP="00326C34" w:rsidRDefault="008424E7" w14:paraId="450FA263" w14:textId="75144D14">
      <w:pPr>
        <w:spacing w:after="166" w:line="264" w:lineRule="auto"/>
        <w:ind w:left="-17"/>
        <w:jc w:val="both"/>
        <w:rPr>
          <w:rFonts w:asciiTheme="majorHAnsi" w:hAnsiTheme="majorHAnsi"/>
          <w:sz w:val="24"/>
          <w:szCs w:val="24"/>
        </w:rPr>
      </w:pPr>
      <w:r w:rsidRPr="00092C70">
        <w:rPr>
          <w:rFonts w:asciiTheme="majorHAnsi" w:hAnsiTheme="majorHAnsi"/>
          <w:sz w:val="24"/>
          <w:szCs w:val="24"/>
        </w:rPr>
        <w:t>The central team has a policy review cycle in place for all Trust-wide policies. The most up-to-date version of any policy is the copy available in the members areas on the DGAT website, and this is the copy which should be used by schools and monitored by LGBs. </w:t>
      </w:r>
    </w:p>
    <w:p w:rsidR="001864EF" w:rsidP="009D1074" w:rsidRDefault="008961B6" w14:paraId="6287BD38" w14:textId="4B83C2B7">
      <w:pPr>
        <w:spacing w:after="166" w:line="264" w:lineRule="auto"/>
        <w:ind w:left="-17"/>
        <w:jc w:val="both"/>
        <w:rPr>
          <w:rFonts w:asciiTheme="majorHAnsi" w:hAnsiTheme="majorHAnsi"/>
          <w:b/>
          <w:bCs/>
          <w:sz w:val="24"/>
          <w:szCs w:val="24"/>
        </w:rPr>
      </w:pPr>
      <w:r w:rsidRPr="000252BC">
        <w:rPr>
          <w:rFonts w:asciiTheme="majorHAnsi" w:hAnsiTheme="majorHAnsi"/>
          <w:b/>
          <w:bCs/>
          <w:sz w:val="24"/>
          <w:szCs w:val="24"/>
        </w:rPr>
        <w:t xml:space="preserve">List of DGAT Policies to be adopted and updates </w:t>
      </w:r>
      <w:r w:rsidR="009D495A">
        <w:rPr>
          <w:rFonts w:asciiTheme="majorHAnsi" w:hAnsiTheme="majorHAnsi"/>
          <w:b/>
          <w:bCs/>
          <w:sz w:val="24"/>
          <w:szCs w:val="24"/>
        </w:rPr>
        <w:t xml:space="preserve">formally </w:t>
      </w:r>
      <w:r w:rsidRPr="000252BC">
        <w:rPr>
          <w:rFonts w:asciiTheme="majorHAnsi" w:hAnsiTheme="majorHAnsi"/>
          <w:b/>
          <w:bCs/>
          <w:sz w:val="24"/>
          <w:szCs w:val="24"/>
        </w:rPr>
        <w:t>noted by the LGB</w:t>
      </w:r>
    </w:p>
    <w:p w:rsidR="007C71AD" w:rsidP="007C71AD" w:rsidRDefault="00A30330" w14:paraId="74B4BC53" w14:textId="099B6283">
      <w:pPr>
        <w:spacing w:after="166" w:line="264" w:lineRule="auto"/>
        <w:ind w:left="-17"/>
        <w:jc w:val="both"/>
        <w:rPr>
          <w:rFonts w:asciiTheme="majorHAnsi" w:hAnsiTheme="majorHAnsi"/>
          <w:sz w:val="24"/>
          <w:szCs w:val="24"/>
        </w:rPr>
      </w:pPr>
      <w:r>
        <w:rPr>
          <w:rFonts w:asciiTheme="majorHAnsi" w:hAnsiTheme="majorHAnsi"/>
          <w:sz w:val="24"/>
          <w:szCs w:val="24"/>
        </w:rPr>
        <w:t xml:space="preserve">Local governors are required to </w:t>
      </w:r>
      <w:r w:rsidR="009D495A">
        <w:rPr>
          <w:rFonts w:asciiTheme="majorHAnsi" w:hAnsiTheme="majorHAnsi"/>
          <w:sz w:val="24"/>
          <w:szCs w:val="24"/>
        </w:rPr>
        <w:t>formally no</w:t>
      </w:r>
      <w:r>
        <w:rPr>
          <w:rFonts w:asciiTheme="majorHAnsi" w:hAnsiTheme="majorHAnsi"/>
          <w:sz w:val="24"/>
          <w:szCs w:val="24"/>
        </w:rPr>
        <w:t>te the update</w:t>
      </w:r>
      <w:r w:rsidR="00C20C9A">
        <w:rPr>
          <w:rFonts w:asciiTheme="majorHAnsi" w:hAnsiTheme="majorHAnsi"/>
          <w:sz w:val="24"/>
          <w:szCs w:val="24"/>
        </w:rPr>
        <w:t>d policy</w:t>
      </w:r>
      <w:r>
        <w:rPr>
          <w:rFonts w:asciiTheme="majorHAnsi" w:hAnsiTheme="majorHAnsi"/>
          <w:sz w:val="24"/>
          <w:szCs w:val="24"/>
        </w:rPr>
        <w:t xml:space="preserve"> at their next LGB</w:t>
      </w:r>
      <w:r w:rsidR="00445CDA">
        <w:rPr>
          <w:rFonts w:asciiTheme="majorHAnsi" w:hAnsiTheme="majorHAnsi"/>
          <w:sz w:val="24"/>
          <w:szCs w:val="24"/>
        </w:rPr>
        <w:t xml:space="preserve"> or relevant Committee</w:t>
      </w:r>
      <w:r>
        <w:rPr>
          <w:rFonts w:asciiTheme="majorHAnsi" w:hAnsiTheme="majorHAnsi"/>
          <w:sz w:val="24"/>
          <w:szCs w:val="24"/>
        </w:rPr>
        <w:t xml:space="preserve"> meeting.</w:t>
      </w:r>
      <w:r w:rsidR="00AE0B6D">
        <w:rPr>
          <w:rFonts w:asciiTheme="majorHAnsi" w:hAnsiTheme="majorHAnsi"/>
          <w:sz w:val="24"/>
          <w:szCs w:val="24"/>
        </w:rPr>
        <w:t xml:space="preserve">  </w:t>
      </w:r>
      <w:r w:rsidRPr="00092C70" w:rsidR="007C71AD">
        <w:rPr>
          <w:rFonts w:asciiTheme="majorHAnsi" w:hAnsiTheme="majorHAnsi"/>
          <w:sz w:val="24"/>
          <w:szCs w:val="24"/>
        </w:rPr>
        <w:t>Noting formally means that the LGB should be noting any changes to the policy that impacts on their responsibilities set out in the scheme of delegation or a process that relates to the LGB within the policy. The LGB is not ratifying these policies. </w:t>
      </w:r>
    </w:p>
    <w:p w:rsidRPr="00D10146" w:rsidR="00D4506E" w:rsidP="00CC08C6" w:rsidRDefault="003736D5" w14:paraId="17187EBD" w14:textId="71776342">
      <w:pPr>
        <w:spacing w:after="166" w:line="264" w:lineRule="auto"/>
        <w:ind w:left="-17"/>
        <w:jc w:val="both"/>
        <w:rPr>
          <w:rFonts w:asciiTheme="majorHAnsi" w:hAnsiTheme="majorHAnsi"/>
          <w:sz w:val="24"/>
          <w:szCs w:val="24"/>
        </w:rPr>
      </w:pPr>
      <w:r>
        <w:rPr>
          <w:rFonts w:asciiTheme="majorHAnsi" w:hAnsiTheme="majorHAnsi"/>
          <w:sz w:val="24"/>
          <w:szCs w:val="24"/>
        </w:rPr>
        <w:t>The list below shows which policies must be</w:t>
      </w:r>
      <w:r w:rsidR="00CC08C6">
        <w:rPr>
          <w:rFonts w:asciiTheme="majorHAnsi" w:hAnsiTheme="majorHAnsi"/>
          <w:sz w:val="24"/>
          <w:szCs w:val="24"/>
        </w:rPr>
        <w:t xml:space="preserve"> formally</w:t>
      </w:r>
      <w:r>
        <w:rPr>
          <w:rFonts w:asciiTheme="majorHAnsi" w:hAnsiTheme="majorHAnsi"/>
          <w:sz w:val="24"/>
          <w:szCs w:val="24"/>
        </w:rPr>
        <w:t xml:space="preserve"> noted</w:t>
      </w:r>
      <w:r w:rsidR="00034C64">
        <w:rPr>
          <w:rFonts w:asciiTheme="majorHAnsi" w:hAnsiTheme="majorHAnsi"/>
          <w:sz w:val="24"/>
          <w:szCs w:val="24"/>
        </w:rPr>
        <w:t xml:space="preserve"> or ratified</w:t>
      </w:r>
      <w:r>
        <w:rPr>
          <w:rFonts w:asciiTheme="majorHAnsi" w:hAnsiTheme="majorHAnsi"/>
          <w:sz w:val="24"/>
          <w:szCs w:val="24"/>
        </w:rPr>
        <w:t xml:space="preserve"> by LGB’s every time they are updated.</w:t>
      </w:r>
    </w:p>
    <w:p w:rsidR="009E7A76" w:rsidP="00282298" w:rsidRDefault="009E7A76" w14:paraId="5C8908C2" w14:textId="2A431915">
      <w:pPr>
        <w:spacing w:after="166" w:line="264" w:lineRule="auto"/>
        <w:ind w:left="-17"/>
        <w:jc w:val="both"/>
        <w:rPr>
          <w:rFonts w:asciiTheme="majorHAnsi" w:hAnsiTheme="majorHAnsi"/>
          <w:sz w:val="24"/>
          <w:szCs w:val="24"/>
        </w:rPr>
      </w:pPr>
      <w:r w:rsidRPr="00F4169A">
        <w:rPr>
          <w:rFonts w:asciiTheme="majorHAnsi" w:hAnsiTheme="majorHAnsi"/>
          <w:sz w:val="24"/>
          <w:szCs w:val="24"/>
        </w:rPr>
        <w:t>Admissions Policy</w:t>
      </w:r>
    </w:p>
    <w:p w:rsidR="00282298" w:rsidP="00282298" w:rsidRDefault="00282298" w14:paraId="2536D844" w14:textId="7B1B6385">
      <w:pPr>
        <w:spacing w:after="166" w:line="264" w:lineRule="auto"/>
        <w:ind w:left="-17"/>
        <w:jc w:val="both"/>
        <w:rPr>
          <w:rFonts w:asciiTheme="majorHAnsi" w:hAnsiTheme="majorHAnsi"/>
          <w:sz w:val="24"/>
          <w:szCs w:val="24"/>
        </w:rPr>
      </w:pPr>
      <w:r w:rsidRPr="000252BC">
        <w:rPr>
          <w:rFonts w:asciiTheme="majorHAnsi" w:hAnsiTheme="majorHAnsi"/>
          <w:sz w:val="24"/>
          <w:szCs w:val="24"/>
        </w:rPr>
        <w:t>Anti</w:t>
      </w:r>
      <w:r w:rsidR="00D338BE">
        <w:rPr>
          <w:rFonts w:asciiTheme="majorHAnsi" w:hAnsiTheme="majorHAnsi"/>
          <w:sz w:val="24"/>
          <w:szCs w:val="24"/>
        </w:rPr>
        <w:t xml:space="preserve"> Fraud</w:t>
      </w:r>
      <w:r w:rsidRPr="000252BC">
        <w:rPr>
          <w:rFonts w:asciiTheme="majorHAnsi" w:hAnsiTheme="majorHAnsi"/>
          <w:sz w:val="24"/>
          <w:szCs w:val="24"/>
        </w:rPr>
        <w:t xml:space="preserve"> and Corruption Policy</w:t>
      </w:r>
    </w:p>
    <w:p w:rsidR="00282298" w:rsidP="00282298" w:rsidRDefault="00282298" w14:paraId="6D274033" w14:textId="1CFEEA45">
      <w:pPr>
        <w:spacing w:after="166" w:line="264" w:lineRule="auto"/>
        <w:ind w:left="-17"/>
        <w:jc w:val="both"/>
        <w:rPr>
          <w:rFonts w:asciiTheme="majorHAnsi" w:hAnsiTheme="majorHAnsi"/>
          <w:sz w:val="24"/>
          <w:szCs w:val="24"/>
        </w:rPr>
      </w:pPr>
      <w:r w:rsidRPr="000252BC">
        <w:rPr>
          <w:rFonts w:asciiTheme="majorHAnsi" w:hAnsiTheme="majorHAnsi"/>
          <w:sz w:val="24"/>
          <w:szCs w:val="24"/>
        </w:rPr>
        <w:t>Anti Bullying Policy</w:t>
      </w:r>
    </w:p>
    <w:p w:rsidR="00CD215E" w:rsidP="00282298" w:rsidRDefault="00CD215E" w14:paraId="1EDEA9D3" w14:textId="5FFF0FB4">
      <w:pPr>
        <w:spacing w:after="166" w:line="264" w:lineRule="auto"/>
        <w:ind w:left="-17"/>
        <w:jc w:val="both"/>
        <w:rPr>
          <w:rFonts w:asciiTheme="majorHAnsi" w:hAnsiTheme="majorHAnsi"/>
          <w:sz w:val="24"/>
          <w:szCs w:val="24"/>
        </w:rPr>
      </w:pPr>
      <w:r w:rsidRPr="00034C64">
        <w:rPr>
          <w:rFonts w:asciiTheme="majorHAnsi" w:hAnsiTheme="majorHAnsi"/>
          <w:sz w:val="24"/>
          <w:szCs w:val="24"/>
        </w:rPr>
        <w:t>Behaviour Policy</w:t>
      </w:r>
      <w:r w:rsidRPr="00034C64" w:rsidR="00034C64">
        <w:rPr>
          <w:rFonts w:asciiTheme="majorHAnsi" w:hAnsiTheme="majorHAnsi"/>
          <w:sz w:val="24"/>
          <w:szCs w:val="24"/>
        </w:rPr>
        <w:t xml:space="preserve"> (</w:t>
      </w:r>
      <w:r w:rsidR="00034C64">
        <w:rPr>
          <w:rFonts w:asciiTheme="majorHAnsi" w:hAnsiTheme="majorHAnsi"/>
          <w:sz w:val="24"/>
          <w:szCs w:val="24"/>
        </w:rPr>
        <w:t>ratified with local contextual additions)</w:t>
      </w:r>
    </w:p>
    <w:p w:rsidRPr="000252BC" w:rsidR="00282298" w:rsidP="00282298" w:rsidRDefault="00282298" w14:paraId="665D69FF"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Board of Trustees and LGB Remote Meeting Policy</w:t>
      </w:r>
    </w:p>
    <w:p w:rsidRPr="000252BC" w:rsidR="00BE7F2C" w:rsidP="00C66576" w:rsidRDefault="00BE7F2C" w14:paraId="19E08FA4" w14:textId="77777777">
      <w:pPr>
        <w:spacing w:after="166" w:line="264" w:lineRule="auto"/>
        <w:jc w:val="both"/>
        <w:rPr>
          <w:rFonts w:asciiTheme="majorHAnsi" w:hAnsiTheme="majorHAnsi"/>
          <w:sz w:val="24"/>
          <w:szCs w:val="24"/>
        </w:rPr>
      </w:pPr>
      <w:r w:rsidRPr="000252BC">
        <w:rPr>
          <w:rFonts w:asciiTheme="majorHAnsi" w:hAnsiTheme="majorHAnsi"/>
          <w:sz w:val="24"/>
          <w:szCs w:val="24"/>
        </w:rPr>
        <w:t>Charging and Remissions Policy</w:t>
      </w:r>
    </w:p>
    <w:p w:rsidR="00BE7F2C" w:rsidP="009D1074" w:rsidRDefault="00BE7F2C" w14:paraId="4CB09521"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Complaints Policy</w:t>
      </w:r>
    </w:p>
    <w:p w:rsidR="00C66576" w:rsidP="00C66576" w:rsidRDefault="00C66576" w14:paraId="60816F30" w14:textId="0988604F">
      <w:pPr>
        <w:spacing w:after="166" w:line="264" w:lineRule="auto"/>
        <w:ind w:left="-17"/>
        <w:jc w:val="both"/>
        <w:rPr>
          <w:rFonts w:asciiTheme="majorHAnsi" w:hAnsiTheme="majorHAnsi"/>
          <w:sz w:val="24"/>
          <w:szCs w:val="24"/>
        </w:rPr>
      </w:pPr>
      <w:r w:rsidRPr="000252BC">
        <w:rPr>
          <w:rFonts w:asciiTheme="majorHAnsi" w:hAnsiTheme="majorHAnsi"/>
          <w:sz w:val="24"/>
          <w:szCs w:val="24"/>
        </w:rPr>
        <w:t>Conflict of Interest Policy</w:t>
      </w:r>
    </w:p>
    <w:p w:rsidRPr="000252BC" w:rsidR="00282298" w:rsidP="00282298" w:rsidRDefault="00282298" w14:paraId="5D050C17"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Equal Opportunities</w:t>
      </w:r>
    </w:p>
    <w:p w:rsidR="00282298" w:rsidP="00282298" w:rsidRDefault="00282298" w14:paraId="40722CED"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Finance Policy</w:t>
      </w:r>
    </w:p>
    <w:p w:rsidR="00815A4A" w:rsidP="00282298" w:rsidRDefault="00815A4A" w14:paraId="234FA485" w14:textId="1C7266E4">
      <w:pPr>
        <w:spacing w:after="166" w:line="264" w:lineRule="auto"/>
        <w:ind w:left="-17"/>
        <w:jc w:val="both"/>
        <w:rPr>
          <w:rFonts w:asciiTheme="majorHAnsi" w:hAnsiTheme="majorHAnsi"/>
          <w:sz w:val="24"/>
          <w:szCs w:val="24"/>
        </w:rPr>
      </w:pPr>
      <w:r>
        <w:rPr>
          <w:rFonts w:asciiTheme="majorHAnsi" w:hAnsiTheme="majorHAnsi"/>
          <w:sz w:val="24"/>
          <w:szCs w:val="24"/>
        </w:rPr>
        <w:t>Freedom of Information Policy</w:t>
      </w:r>
    </w:p>
    <w:p w:rsidR="006947F9" w:rsidP="00282298" w:rsidRDefault="006947F9" w14:paraId="6966FA6B" w14:textId="499D36F8">
      <w:pPr>
        <w:spacing w:after="166" w:line="264" w:lineRule="auto"/>
        <w:ind w:left="-17"/>
        <w:jc w:val="both"/>
        <w:rPr>
          <w:rFonts w:asciiTheme="majorHAnsi" w:hAnsiTheme="majorHAnsi"/>
          <w:sz w:val="24"/>
          <w:szCs w:val="24"/>
        </w:rPr>
      </w:pPr>
      <w:r>
        <w:rPr>
          <w:rFonts w:asciiTheme="majorHAnsi" w:hAnsiTheme="majorHAnsi"/>
          <w:sz w:val="24"/>
          <w:szCs w:val="24"/>
        </w:rPr>
        <w:t>Gifts, Hospitality and An</w:t>
      </w:r>
      <w:r w:rsidR="00AE4DE6">
        <w:rPr>
          <w:rFonts w:asciiTheme="majorHAnsi" w:hAnsiTheme="majorHAnsi"/>
          <w:sz w:val="24"/>
          <w:szCs w:val="24"/>
        </w:rPr>
        <w:t>ti</w:t>
      </w:r>
      <w:r>
        <w:rPr>
          <w:rFonts w:asciiTheme="majorHAnsi" w:hAnsiTheme="majorHAnsi"/>
          <w:sz w:val="24"/>
          <w:szCs w:val="24"/>
        </w:rPr>
        <w:t>-Bribery Policy</w:t>
      </w:r>
    </w:p>
    <w:p w:rsidRPr="000252BC" w:rsidR="006947F9" w:rsidP="00282298" w:rsidRDefault="006947F9" w14:paraId="1C082A78" w14:textId="4BF659CC">
      <w:pPr>
        <w:spacing w:after="166" w:line="264" w:lineRule="auto"/>
        <w:ind w:left="-17"/>
        <w:jc w:val="both"/>
        <w:rPr>
          <w:rFonts w:asciiTheme="majorHAnsi" w:hAnsiTheme="majorHAnsi"/>
          <w:sz w:val="24"/>
          <w:szCs w:val="24"/>
        </w:rPr>
      </w:pPr>
      <w:r>
        <w:rPr>
          <w:rFonts w:asciiTheme="majorHAnsi" w:hAnsiTheme="majorHAnsi"/>
          <w:sz w:val="24"/>
          <w:szCs w:val="24"/>
        </w:rPr>
        <w:t>Governor and Trustee Expenses Policy</w:t>
      </w:r>
    </w:p>
    <w:p w:rsidRPr="000252BC" w:rsidR="00282298" w:rsidP="00C66576" w:rsidRDefault="00C66576" w14:paraId="7CA18F58" w14:textId="7EE6288E">
      <w:pPr>
        <w:spacing w:after="166" w:line="264" w:lineRule="auto"/>
        <w:ind w:left="-17"/>
        <w:jc w:val="both"/>
        <w:rPr>
          <w:rFonts w:asciiTheme="majorHAnsi" w:hAnsiTheme="majorHAnsi"/>
          <w:sz w:val="24"/>
          <w:szCs w:val="24"/>
        </w:rPr>
      </w:pPr>
      <w:r w:rsidRPr="000252BC">
        <w:rPr>
          <w:rFonts w:asciiTheme="majorHAnsi" w:hAnsiTheme="majorHAnsi"/>
          <w:sz w:val="24"/>
          <w:szCs w:val="24"/>
        </w:rPr>
        <w:t>Health and Safety Policy</w:t>
      </w:r>
    </w:p>
    <w:p w:rsidR="00BE7F2C" w:rsidP="009D1074" w:rsidRDefault="00BE7F2C" w14:paraId="2D55DF6B"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Local Governors Code of Conduct Policy</w:t>
      </w:r>
    </w:p>
    <w:p w:rsidR="00346999" w:rsidP="009D1074" w:rsidRDefault="00346999" w14:paraId="1E17F39C" w14:textId="54E2CB48">
      <w:pPr>
        <w:spacing w:after="166" w:line="264" w:lineRule="auto"/>
        <w:ind w:left="-17"/>
        <w:jc w:val="both"/>
        <w:rPr>
          <w:rFonts w:asciiTheme="majorHAnsi" w:hAnsiTheme="majorHAnsi"/>
          <w:sz w:val="24"/>
          <w:szCs w:val="24"/>
        </w:rPr>
      </w:pPr>
      <w:r>
        <w:rPr>
          <w:rFonts w:asciiTheme="majorHAnsi" w:hAnsiTheme="majorHAnsi"/>
          <w:sz w:val="24"/>
          <w:szCs w:val="24"/>
        </w:rPr>
        <w:t>Local Governor Visits Policy</w:t>
      </w:r>
    </w:p>
    <w:p w:rsidR="00870A59" w:rsidP="00870A59" w:rsidRDefault="00870A59" w14:paraId="41F7FBBF" w14:textId="4435AA4B">
      <w:pPr>
        <w:spacing w:after="166" w:line="264" w:lineRule="auto"/>
        <w:ind w:left="-17"/>
        <w:jc w:val="both"/>
        <w:rPr>
          <w:rFonts w:asciiTheme="majorHAnsi" w:hAnsiTheme="majorHAnsi"/>
          <w:sz w:val="24"/>
          <w:szCs w:val="24"/>
        </w:rPr>
      </w:pPr>
      <w:r w:rsidRPr="000252BC">
        <w:rPr>
          <w:rFonts w:asciiTheme="majorHAnsi" w:hAnsiTheme="majorHAnsi"/>
          <w:sz w:val="24"/>
          <w:szCs w:val="24"/>
        </w:rPr>
        <w:t>Pay Policy</w:t>
      </w:r>
    </w:p>
    <w:p w:rsidR="00923D05" w:rsidP="00923D05" w:rsidRDefault="00923D05" w14:paraId="05ADEA70"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Performance Management Policy and Procedure</w:t>
      </w:r>
    </w:p>
    <w:p w:rsidR="00923D05" w:rsidP="00FC436C" w:rsidRDefault="00923D05" w14:paraId="7FFF7163" w14:textId="06ADA651">
      <w:pPr>
        <w:spacing w:after="166" w:line="264" w:lineRule="auto"/>
        <w:ind w:left="-17"/>
        <w:jc w:val="both"/>
        <w:rPr>
          <w:rFonts w:asciiTheme="majorHAnsi" w:hAnsiTheme="majorHAnsi"/>
          <w:sz w:val="24"/>
          <w:szCs w:val="24"/>
        </w:rPr>
      </w:pPr>
      <w:r w:rsidRPr="009F03C2">
        <w:rPr>
          <w:rFonts w:asciiTheme="majorHAnsi" w:hAnsiTheme="majorHAnsi"/>
          <w:sz w:val="24"/>
          <w:szCs w:val="24"/>
        </w:rPr>
        <w:t>Pupil Attendance and Absence Policy</w:t>
      </w:r>
    </w:p>
    <w:p w:rsidR="00082576" w:rsidP="00082576" w:rsidRDefault="00082576" w14:paraId="4E96E4E0" w14:textId="7F582009">
      <w:pPr>
        <w:spacing w:after="166" w:line="264" w:lineRule="auto"/>
        <w:ind w:left="-17"/>
        <w:jc w:val="both"/>
        <w:rPr>
          <w:rFonts w:asciiTheme="majorHAnsi" w:hAnsiTheme="majorHAnsi"/>
          <w:sz w:val="24"/>
          <w:szCs w:val="24"/>
        </w:rPr>
      </w:pPr>
      <w:r w:rsidRPr="000252BC">
        <w:rPr>
          <w:rFonts w:asciiTheme="majorHAnsi" w:hAnsiTheme="majorHAnsi"/>
          <w:sz w:val="24"/>
          <w:szCs w:val="24"/>
        </w:rPr>
        <w:t>Recruitment of Ex-Offenders Policy</w:t>
      </w:r>
    </w:p>
    <w:p w:rsidR="00082576" w:rsidP="00082576" w:rsidRDefault="00082576" w14:paraId="6691373B" w14:textId="12A23870">
      <w:pPr>
        <w:spacing w:after="166" w:line="264" w:lineRule="auto"/>
        <w:ind w:left="-17"/>
        <w:jc w:val="both"/>
        <w:rPr>
          <w:rFonts w:asciiTheme="majorHAnsi" w:hAnsiTheme="majorHAnsi"/>
          <w:sz w:val="24"/>
          <w:szCs w:val="24"/>
        </w:rPr>
      </w:pPr>
      <w:r w:rsidRPr="000252BC">
        <w:rPr>
          <w:rFonts w:asciiTheme="majorHAnsi" w:hAnsiTheme="majorHAnsi"/>
          <w:sz w:val="24"/>
          <w:szCs w:val="24"/>
        </w:rPr>
        <w:t>Removal of Delegations Policy</w:t>
      </w:r>
    </w:p>
    <w:p w:rsidRPr="00034C64" w:rsidR="00BE7F2C" w:rsidP="00034C64" w:rsidRDefault="00BE7F2C" w14:paraId="2E406772" w14:textId="60F76F1D">
      <w:pPr>
        <w:spacing w:after="166" w:line="264" w:lineRule="auto"/>
        <w:ind w:left="-17"/>
        <w:jc w:val="both"/>
        <w:rPr>
          <w:rFonts w:asciiTheme="majorHAnsi" w:hAnsiTheme="majorHAnsi"/>
          <w:sz w:val="24"/>
          <w:szCs w:val="24"/>
        </w:rPr>
      </w:pPr>
      <w:r w:rsidRPr="00034C64">
        <w:rPr>
          <w:rFonts w:asciiTheme="majorHAnsi" w:hAnsiTheme="majorHAnsi"/>
          <w:sz w:val="24"/>
          <w:szCs w:val="24"/>
        </w:rPr>
        <w:t>Relationships, Sex and Health Education Policy</w:t>
      </w:r>
      <w:r w:rsidRPr="00034C64" w:rsidR="00034C64">
        <w:rPr>
          <w:rFonts w:asciiTheme="majorHAnsi" w:hAnsiTheme="majorHAnsi"/>
          <w:sz w:val="24"/>
          <w:szCs w:val="24"/>
        </w:rPr>
        <w:t xml:space="preserve"> </w:t>
      </w:r>
      <w:r w:rsidRPr="00034C64" w:rsidR="00034C64">
        <w:rPr>
          <w:rFonts w:asciiTheme="majorHAnsi" w:hAnsiTheme="majorHAnsi"/>
          <w:sz w:val="24"/>
          <w:szCs w:val="24"/>
        </w:rPr>
        <w:t>(ratified with local contextual additions)</w:t>
      </w:r>
    </w:p>
    <w:p w:rsidRPr="00034C64" w:rsidR="00BE7F2C" w:rsidP="009D1074" w:rsidRDefault="00BE7F2C" w14:paraId="77CD5CB9" w14:textId="77777777">
      <w:pPr>
        <w:spacing w:after="166" w:line="264" w:lineRule="auto"/>
        <w:ind w:left="-17"/>
        <w:jc w:val="both"/>
        <w:rPr>
          <w:rFonts w:asciiTheme="majorHAnsi" w:hAnsiTheme="majorHAnsi"/>
          <w:sz w:val="24"/>
          <w:szCs w:val="24"/>
        </w:rPr>
      </w:pPr>
      <w:r w:rsidRPr="00034C64">
        <w:rPr>
          <w:rFonts w:asciiTheme="majorHAnsi" w:hAnsiTheme="majorHAnsi"/>
          <w:sz w:val="24"/>
          <w:szCs w:val="24"/>
        </w:rPr>
        <w:t>Religious Education Policy – DBE issued</w:t>
      </w:r>
    </w:p>
    <w:p w:rsidRPr="00034C64" w:rsidR="00870A59" w:rsidP="00034C64" w:rsidRDefault="00870A59" w14:paraId="287516FE" w14:textId="77A94950">
      <w:pPr>
        <w:spacing w:after="166" w:line="264" w:lineRule="auto"/>
        <w:ind w:left="-17"/>
        <w:jc w:val="both"/>
        <w:rPr>
          <w:rFonts w:asciiTheme="majorHAnsi" w:hAnsiTheme="majorHAnsi"/>
          <w:sz w:val="24"/>
          <w:szCs w:val="24"/>
        </w:rPr>
      </w:pPr>
      <w:r w:rsidRPr="00034C64">
        <w:rPr>
          <w:rFonts w:asciiTheme="majorHAnsi" w:hAnsiTheme="majorHAnsi"/>
          <w:sz w:val="24"/>
          <w:szCs w:val="24"/>
        </w:rPr>
        <w:t>Safeguarding and Child Protection Policy</w:t>
      </w:r>
      <w:r w:rsidRPr="00034C64" w:rsidR="00034C64">
        <w:rPr>
          <w:rFonts w:asciiTheme="majorHAnsi" w:hAnsiTheme="majorHAnsi"/>
          <w:sz w:val="24"/>
          <w:szCs w:val="24"/>
        </w:rPr>
        <w:t xml:space="preserve"> </w:t>
      </w:r>
      <w:r w:rsidRPr="00034C64" w:rsidR="00034C64">
        <w:rPr>
          <w:rFonts w:asciiTheme="majorHAnsi" w:hAnsiTheme="majorHAnsi"/>
          <w:sz w:val="24"/>
          <w:szCs w:val="24"/>
        </w:rPr>
        <w:t>(ratified with local contextual additions)</w:t>
      </w:r>
    </w:p>
    <w:p w:rsidRPr="00034C64" w:rsidR="005C3235" w:rsidP="009D1074" w:rsidRDefault="005C3235" w14:paraId="3A8A0C1F" w14:textId="6304F76F">
      <w:pPr>
        <w:spacing w:after="166" w:line="264" w:lineRule="auto"/>
        <w:ind w:left="-17"/>
        <w:jc w:val="both"/>
        <w:rPr>
          <w:rFonts w:asciiTheme="majorHAnsi" w:hAnsiTheme="majorHAnsi"/>
          <w:sz w:val="24"/>
          <w:szCs w:val="24"/>
        </w:rPr>
      </w:pPr>
      <w:r w:rsidRPr="00034C64">
        <w:rPr>
          <w:rFonts w:asciiTheme="majorHAnsi" w:hAnsiTheme="majorHAnsi"/>
          <w:sz w:val="24"/>
          <w:szCs w:val="24"/>
        </w:rPr>
        <w:t>Safer Recruitment</w:t>
      </w:r>
    </w:p>
    <w:p w:rsidRPr="000252BC" w:rsidR="00FC436C" w:rsidP="00034C64" w:rsidRDefault="00FC436C" w14:paraId="71796595" w14:textId="5480876F">
      <w:pPr>
        <w:spacing w:after="166" w:line="264" w:lineRule="auto"/>
        <w:ind w:left="-17"/>
        <w:jc w:val="both"/>
        <w:rPr>
          <w:rFonts w:asciiTheme="majorHAnsi" w:hAnsiTheme="majorHAnsi"/>
          <w:sz w:val="24"/>
          <w:szCs w:val="24"/>
        </w:rPr>
      </w:pPr>
      <w:r w:rsidRPr="00034C64">
        <w:rPr>
          <w:rFonts w:asciiTheme="majorHAnsi" w:hAnsiTheme="majorHAnsi"/>
          <w:sz w:val="24"/>
          <w:szCs w:val="24"/>
        </w:rPr>
        <w:t>Special Educational Needs and Disabilities</w:t>
      </w:r>
      <w:r>
        <w:rPr>
          <w:rFonts w:asciiTheme="majorHAnsi" w:hAnsiTheme="majorHAnsi"/>
          <w:sz w:val="24"/>
          <w:szCs w:val="24"/>
        </w:rPr>
        <w:t xml:space="preserve"> </w:t>
      </w:r>
      <w:r w:rsidR="00034C64">
        <w:rPr>
          <w:rFonts w:asciiTheme="majorHAnsi" w:hAnsiTheme="majorHAnsi"/>
          <w:sz w:val="24"/>
          <w:szCs w:val="24"/>
        </w:rPr>
        <w:t>(ratified with local contextual additions)</w:t>
      </w:r>
    </w:p>
    <w:p w:rsidR="00570CEF" w:rsidP="009D1074" w:rsidRDefault="00570CEF" w14:paraId="12E8CCC0" w14:textId="08039A06">
      <w:pPr>
        <w:spacing w:after="166" w:line="264" w:lineRule="auto"/>
        <w:ind w:left="-17"/>
        <w:jc w:val="both"/>
        <w:rPr>
          <w:rFonts w:asciiTheme="majorHAnsi" w:hAnsiTheme="majorHAnsi"/>
          <w:sz w:val="24"/>
          <w:szCs w:val="24"/>
        </w:rPr>
      </w:pPr>
      <w:r w:rsidRPr="000252BC">
        <w:rPr>
          <w:rFonts w:asciiTheme="majorHAnsi" w:hAnsiTheme="majorHAnsi"/>
          <w:sz w:val="24"/>
          <w:szCs w:val="24"/>
        </w:rPr>
        <w:t>Staff Wellbeing Policy</w:t>
      </w:r>
    </w:p>
    <w:p w:rsidR="002536E1" w:rsidP="002536E1" w:rsidRDefault="00870A59" w14:paraId="5CDE89B2" w14:textId="469CBEBD">
      <w:pPr>
        <w:spacing w:after="166" w:line="264" w:lineRule="auto"/>
        <w:ind w:left="-17"/>
        <w:jc w:val="both"/>
        <w:rPr>
          <w:rFonts w:asciiTheme="majorHAnsi" w:hAnsiTheme="majorHAnsi"/>
          <w:sz w:val="24"/>
          <w:szCs w:val="24"/>
        </w:rPr>
      </w:pPr>
      <w:r w:rsidRPr="000252BC">
        <w:rPr>
          <w:rFonts w:asciiTheme="majorHAnsi" w:hAnsiTheme="majorHAnsi"/>
          <w:sz w:val="24"/>
          <w:szCs w:val="24"/>
        </w:rPr>
        <w:t>Whistleblowing Polic</w:t>
      </w:r>
      <w:r w:rsidR="002536E1">
        <w:rPr>
          <w:rFonts w:asciiTheme="majorHAnsi" w:hAnsiTheme="majorHAnsi"/>
          <w:sz w:val="24"/>
          <w:szCs w:val="24"/>
        </w:rPr>
        <w:t>y</w:t>
      </w:r>
    </w:p>
    <w:p w:rsidR="00FA3C69" w:rsidP="00FA3C69" w:rsidRDefault="00D4506E" w14:paraId="26B1A090" w14:textId="3C85A503">
      <w:pPr>
        <w:spacing w:after="166" w:line="264" w:lineRule="auto"/>
        <w:ind w:left="-17"/>
        <w:jc w:val="both"/>
        <w:rPr>
          <w:rFonts w:asciiTheme="majorHAnsi" w:hAnsiTheme="majorHAnsi"/>
          <w:sz w:val="24"/>
          <w:szCs w:val="24"/>
        </w:rPr>
      </w:pPr>
      <w:r w:rsidRPr="00092C70">
        <w:rPr>
          <w:rFonts w:asciiTheme="majorHAnsi" w:hAnsiTheme="majorHAnsi"/>
          <w:sz w:val="24"/>
          <w:szCs w:val="24"/>
        </w:rPr>
        <w:t>It is recommended for all other policies, the LGB takes a pragmatic approach to this and determine clearly what the impact on children and staff will be if the LGB include the policy on its agendas.</w:t>
      </w:r>
      <w:r w:rsidR="00E92560">
        <w:rPr>
          <w:rFonts w:asciiTheme="majorHAnsi" w:hAnsiTheme="majorHAnsi"/>
          <w:sz w:val="24"/>
          <w:szCs w:val="24"/>
        </w:rPr>
        <w:t xml:space="preserve">  </w:t>
      </w:r>
      <w:r w:rsidR="00A9183C">
        <w:rPr>
          <w:rFonts w:asciiTheme="majorHAnsi" w:hAnsiTheme="majorHAnsi"/>
          <w:sz w:val="24"/>
          <w:szCs w:val="24"/>
        </w:rPr>
        <w:t xml:space="preserve">A full </w:t>
      </w:r>
      <w:r w:rsidR="007B08B1">
        <w:rPr>
          <w:rFonts w:asciiTheme="majorHAnsi" w:hAnsiTheme="majorHAnsi"/>
          <w:sz w:val="24"/>
          <w:szCs w:val="24"/>
        </w:rPr>
        <w:t xml:space="preserve">policy </w:t>
      </w:r>
      <w:r w:rsidR="00A9183C">
        <w:rPr>
          <w:rFonts w:asciiTheme="majorHAnsi" w:hAnsiTheme="majorHAnsi"/>
          <w:sz w:val="24"/>
          <w:szCs w:val="24"/>
        </w:rPr>
        <w:t>list is given</w:t>
      </w:r>
      <w:r w:rsidR="00C51B98">
        <w:rPr>
          <w:rFonts w:asciiTheme="majorHAnsi" w:hAnsiTheme="majorHAnsi"/>
          <w:sz w:val="24"/>
          <w:szCs w:val="24"/>
        </w:rPr>
        <w:t xml:space="preserve"> in the Policy </w:t>
      </w:r>
      <w:r w:rsidR="00A702B5">
        <w:rPr>
          <w:rFonts w:asciiTheme="majorHAnsi" w:hAnsiTheme="majorHAnsi"/>
          <w:sz w:val="24"/>
          <w:szCs w:val="24"/>
        </w:rPr>
        <w:t>A</w:t>
      </w:r>
      <w:r w:rsidR="00C51B98">
        <w:rPr>
          <w:rFonts w:asciiTheme="majorHAnsi" w:hAnsiTheme="majorHAnsi"/>
          <w:sz w:val="24"/>
          <w:szCs w:val="24"/>
        </w:rPr>
        <w:t xml:space="preserve">rrangements and </w:t>
      </w:r>
      <w:r w:rsidR="00F94250">
        <w:rPr>
          <w:rFonts w:asciiTheme="majorHAnsi" w:hAnsiTheme="majorHAnsi"/>
          <w:sz w:val="24"/>
          <w:szCs w:val="24"/>
        </w:rPr>
        <w:t>P</w:t>
      </w:r>
      <w:r w:rsidR="00C51B98">
        <w:rPr>
          <w:rFonts w:asciiTheme="majorHAnsi" w:hAnsiTheme="majorHAnsi"/>
          <w:sz w:val="24"/>
          <w:szCs w:val="24"/>
        </w:rPr>
        <w:t>rovision document.</w:t>
      </w:r>
    </w:p>
    <w:p w:rsidR="00FA3C69" w:rsidP="00FA3C69" w:rsidRDefault="00FA3C69" w14:paraId="1CEDB6D3" w14:textId="69731551">
      <w:pPr>
        <w:spacing w:after="166" w:line="264" w:lineRule="auto"/>
        <w:ind w:left="-17"/>
        <w:jc w:val="both"/>
        <w:rPr>
          <w:rFonts w:asciiTheme="majorHAnsi" w:hAnsiTheme="majorHAnsi"/>
          <w:b/>
          <w:bCs/>
          <w:sz w:val="24"/>
          <w:szCs w:val="24"/>
        </w:rPr>
      </w:pPr>
      <w:r w:rsidRPr="000252BC">
        <w:rPr>
          <w:rFonts w:asciiTheme="majorHAnsi" w:hAnsiTheme="majorHAnsi"/>
          <w:b/>
          <w:bCs/>
          <w:sz w:val="24"/>
          <w:szCs w:val="24"/>
        </w:rPr>
        <w:t xml:space="preserve">List of </w:t>
      </w:r>
      <w:r w:rsidR="009A692C">
        <w:rPr>
          <w:rFonts w:asciiTheme="majorHAnsi" w:hAnsiTheme="majorHAnsi"/>
          <w:b/>
          <w:bCs/>
          <w:sz w:val="24"/>
          <w:szCs w:val="24"/>
        </w:rPr>
        <w:t>p</w:t>
      </w:r>
      <w:r w:rsidRPr="000252BC">
        <w:rPr>
          <w:rFonts w:asciiTheme="majorHAnsi" w:hAnsiTheme="majorHAnsi"/>
          <w:b/>
          <w:bCs/>
          <w:sz w:val="24"/>
          <w:szCs w:val="24"/>
        </w:rPr>
        <w:t>olicies to be published on the school website</w:t>
      </w:r>
    </w:p>
    <w:p w:rsidRPr="00FA3C69" w:rsidR="00FA3C69" w:rsidP="002547E5" w:rsidRDefault="00FA3C69" w14:paraId="668B89E7" w14:textId="17F1AC06">
      <w:pPr>
        <w:spacing w:after="166" w:line="264" w:lineRule="auto"/>
        <w:ind w:left="-17"/>
        <w:jc w:val="both"/>
        <w:rPr>
          <w:rFonts w:asciiTheme="majorHAnsi" w:hAnsiTheme="majorHAnsi"/>
          <w:sz w:val="24"/>
          <w:szCs w:val="24"/>
        </w:rPr>
      </w:pPr>
      <w:r w:rsidRPr="00FA3C69">
        <w:rPr>
          <w:rFonts w:asciiTheme="majorHAnsi" w:hAnsiTheme="majorHAnsi"/>
          <w:sz w:val="24"/>
          <w:szCs w:val="24"/>
        </w:rPr>
        <w:t>Finally here is a l</w:t>
      </w:r>
      <w:r>
        <w:rPr>
          <w:rFonts w:asciiTheme="majorHAnsi" w:hAnsiTheme="majorHAnsi"/>
          <w:sz w:val="24"/>
          <w:szCs w:val="24"/>
        </w:rPr>
        <w:t>i</w:t>
      </w:r>
      <w:r w:rsidRPr="00FA3C69">
        <w:rPr>
          <w:rFonts w:asciiTheme="majorHAnsi" w:hAnsiTheme="majorHAnsi"/>
          <w:sz w:val="24"/>
          <w:szCs w:val="24"/>
        </w:rPr>
        <w:t>st of policies that must be published on the school website.</w:t>
      </w:r>
      <w:r>
        <w:rPr>
          <w:rFonts w:asciiTheme="majorHAnsi" w:hAnsiTheme="majorHAnsi"/>
          <w:sz w:val="24"/>
          <w:szCs w:val="24"/>
        </w:rPr>
        <w:t xml:space="preserve">  The website </w:t>
      </w:r>
      <w:r>
        <w:rPr>
          <w:rFonts w:asciiTheme="majorHAnsi" w:hAnsiTheme="majorHAnsi"/>
          <w:sz w:val="24"/>
          <w:szCs w:val="24"/>
        </w:rPr>
        <w:t>compliance audit</w:t>
      </w:r>
      <w:r w:rsidR="00FB0FB9">
        <w:rPr>
          <w:rFonts w:asciiTheme="majorHAnsi" w:hAnsiTheme="majorHAnsi"/>
          <w:sz w:val="24"/>
          <w:szCs w:val="24"/>
        </w:rPr>
        <w:t xml:space="preserve"> </w:t>
      </w:r>
      <w:r w:rsidR="001A0143">
        <w:rPr>
          <w:rFonts w:asciiTheme="majorHAnsi" w:hAnsiTheme="majorHAnsi"/>
          <w:sz w:val="24"/>
          <w:szCs w:val="24"/>
        </w:rPr>
        <w:t xml:space="preserve">form </w:t>
      </w:r>
      <w:r w:rsidR="00FB0FB9">
        <w:rPr>
          <w:rFonts w:asciiTheme="majorHAnsi" w:hAnsiTheme="majorHAnsi"/>
          <w:sz w:val="24"/>
          <w:szCs w:val="24"/>
        </w:rPr>
        <w:t>contains a full list of all documents required,</w:t>
      </w:r>
      <w:r>
        <w:rPr>
          <w:rFonts w:asciiTheme="majorHAnsi" w:hAnsiTheme="majorHAnsi"/>
          <w:sz w:val="24"/>
          <w:szCs w:val="24"/>
        </w:rPr>
        <w:t xml:space="preserve"> </w:t>
      </w:r>
      <w:r w:rsidR="00FB0FB9">
        <w:rPr>
          <w:rFonts w:asciiTheme="majorHAnsi" w:hAnsiTheme="majorHAnsi"/>
          <w:sz w:val="24"/>
          <w:szCs w:val="24"/>
        </w:rPr>
        <w:t>this</w:t>
      </w:r>
      <w:r>
        <w:rPr>
          <w:rFonts w:asciiTheme="majorHAnsi" w:hAnsiTheme="majorHAnsi"/>
          <w:sz w:val="24"/>
          <w:szCs w:val="24"/>
        </w:rPr>
        <w:t xml:space="preserve"> is available on the DGAT website </w:t>
      </w:r>
      <w:r w:rsidR="00FB0FB9">
        <w:rPr>
          <w:rFonts w:asciiTheme="majorHAnsi" w:hAnsiTheme="majorHAnsi"/>
          <w:sz w:val="24"/>
          <w:szCs w:val="24"/>
        </w:rPr>
        <w:t>in</w:t>
      </w:r>
      <w:r>
        <w:rPr>
          <w:rFonts w:asciiTheme="majorHAnsi" w:hAnsiTheme="majorHAnsi"/>
          <w:sz w:val="24"/>
          <w:szCs w:val="24"/>
        </w:rPr>
        <w:t xml:space="preserve"> the members area of Local Governance</w:t>
      </w:r>
      <w:r w:rsidR="00FB0FB9">
        <w:rPr>
          <w:rFonts w:asciiTheme="majorHAnsi" w:hAnsiTheme="majorHAnsi"/>
          <w:sz w:val="24"/>
          <w:szCs w:val="24"/>
        </w:rPr>
        <w:t>.</w:t>
      </w:r>
      <w:r w:rsidR="002547E5">
        <w:rPr>
          <w:rFonts w:asciiTheme="majorHAnsi" w:hAnsiTheme="majorHAnsi"/>
          <w:sz w:val="24"/>
          <w:szCs w:val="24"/>
        </w:rPr>
        <w:t xml:space="preserve"> </w:t>
      </w:r>
      <w:r w:rsidRPr="007C199D" w:rsidR="002547E5">
        <w:rPr>
          <w:rFonts w:asciiTheme="majorHAnsi" w:hAnsiTheme="majorHAnsi"/>
          <w:sz w:val="24"/>
          <w:szCs w:val="24"/>
        </w:rPr>
        <w:t xml:space="preserve">Where policies are required to be published on the school website </w:t>
      </w:r>
      <w:r w:rsidR="002547E5">
        <w:rPr>
          <w:rFonts w:asciiTheme="majorHAnsi" w:hAnsiTheme="majorHAnsi"/>
          <w:sz w:val="24"/>
          <w:szCs w:val="24"/>
        </w:rPr>
        <w:t>LGB’s should</w:t>
      </w:r>
      <w:r w:rsidRPr="007C199D" w:rsidR="002547E5">
        <w:rPr>
          <w:rFonts w:asciiTheme="majorHAnsi" w:hAnsiTheme="majorHAnsi"/>
          <w:sz w:val="24"/>
          <w:szCs w:val="24"/>
        </w:rPr>
        <w:t xml:space="preserve"> ensure </w:t>
      </w:r>
      <w:r w:rsidR="002547E5">
        <w:rPr>
          <w:rFonts w:asciiTheme="majorHAnsi" w:hAnsiTheme="majorHAnsi"/>
          <w:sz w:val="24"/>
          <w:szCs w:val="24"/>
        </w:rPr>
        <w:t xml:space="preserve">any contextual additions </w:t>
      </w:r>
      <w:r w:rsidRPr="007C199D" w:rsidR="002547E5">
        <w:rPr>
          <w:rFonts w:asciiTheme="majorHAnsi" w:hAnsiTheme="majorHAnsi"/>
          <w:sz w:val="24"/>
          <w:szCs w:val="24"/>
        </w:rPr>
        <w:t>have</w:t>
      </w:r>
      <w:r w:rsidR="002547E5">
        <w:rPr>
          <w:rFonts w:asciiTheme="majorHAnsi" w:hAnsiTheme="majorHAnsi"/>
          <w:sz w:val="24"/>
          <w:szCs w:val="24"/>
        </w:rPr>
        <w:t xml:space="preserve"> been</w:t>
      </w:r>
      <w:r w:rsidRPr="007C199D" w:rsidR="002547E5">
        <w:rPr>
          <w:rFonts w:asciiTheme="majorHAnsi" w:hAnsiTheme="majorHAnsi"/>
          <w:sz w:val="24"/>
          <w:szCs w:val="24"/>
        </w:rPr>
        <w:t xml:space="preserve"> completed by the school before they are published.</w:t>
      </w:r>
    </w:p>
    <w:p w:rsidR="00FA3C69" w:rsidP="00FA3C69" w:rsidRDefault="00FA3C69" w14:paraId="1236472D" w14:textId="77777777">
      <w:pPr>
        <w:spacing w:after="166" w:line="264" w:lineRule="auto"/>
        <w:ind w:left="-17"/>
        <w:jc w:val="both"/>
        <w:rPr>
          <w:rFonts w:asciiTheme="majorHAnsi" w:hAnsiTheme="majorHAnsi"/>
          <w:sz w:val="24"/>
          <w:szCs w:val="24"/>
        </w:rPr>
      </w:pPr>
      <w:r>
        <w:rPr>
          <w:rFonts w:asciiTheme="majorHAnsi" w:hAnsiTheme="majorHAnsi"/>
          <w:sz w:val="24"/>
          <w:szCs w:val="24"/>
        </w:rPr>
        <w:t>Admissions Policy</w:t>
      </w:r>
    </w:p>
    <w:p w:rsidR="00FA3C69" w:rsidP="00FA3C69" w:rsidRDefault="00FA3C69" w14:paraId="47553E2C" w14:textId="77777777">
      <w:pPr>
        <w:spacing w:after="166" w:line="264" w:lineRule="auto"/>
        <w:ind w:left="-17"/>
        <w:jc w:val="both"/>
        <w:rPr>
          <w:rFonts w:asciiTheme="majorHAnsi" w:hAnsiTheme="majorHAnsi"/>
          <w:sz w:val="24"/>
          <w:szCs w:val="24"/>
        </w:rPr>
      </w:pPr>
      <w:r>
        <w:rPr>
          <w:rFonts w:asciiTheme="majorHAnsi" w:hAnsiTheme="majorHAnsi"/>
          <w:sz w:val="24"/>
          <w:szCs w:val="24"/>
        </w:rPr>
        <w:t>Behaviour Policy</w:t>
      </w:r>
    </w:p>
    <w:p w:rsidR="00FA3C69" w:rsidP="00FA3C69" w:rsidRDefault="00FA3C69" w14:paraId="2C3EF9FF" w14:textId="77777777">
      <w:pPr>
        <w:spacing w:after="166" w:line="264" w:lineRule="auto"/>
        <w:ind w:left="-17"/>
        <w:jc w:val="both"/>
        <w:rPr>
          <w:rFonts w:asciiTheme="majorHAnsi" w:hAnsiTheme="majorHAnsi"/>
          <w:sz w:val="24"/>
          <w:szCs w:val="24"/>
        </w:rPr>
      </w:pPr>
      <w:r w:rsidRPr="002B3AF7">
        <w:rPr>
          <w:rFonts w:asciiTheme="majorHAnsi" w:hAnsiTheme="majorHAnsi"/>
          <w:sz w:val="24"/>
          <w:szCs w:val="24"/>
        </w:rPr>
        <w:t>Allergen and Anaphylaxis Policy</w:t>
      </w:r>
    </w:p>
    <w:p w:rsidR="00FA3C69" w:rsidP="00FA3C69" w:rsidRDefault="00FA3C69" w14:paraId="07098794" w14:textId="77777777">
      <w:pPr>
        <w:spacing w:after="166" w:line="264" w:lineRule="auto"/>
        <w:ind w:left="-17"/>
        <w:jc w:val="both"/>
        <w:rPr>
          <w:rFonts w:asciiTheme="majorHAnsi" w:hAnsiTheme="majorHAnsi"/>
          <w:sz w:val="24"/>
          <w:szCs w:val="24"/>
        </w:rPr>
      </w:pPr>
      <w:r>
        <w:rPr>
          <w:rFonts w:asciiTheme="majorHAnsi" w:hAnsiTheme="majorHAnsi"/>
          <w:sz w:val="24"/>
          <w:szCs w:val="24"/>
        </w:rPr>
        <w:t>Anti-Bullying Policy</w:t>
      </w:r>
    </w:p>
    <w:p w:rsidR="00FA3C69" w:rsidP="00FA3C69" w:rsidRDefault="00FA3C69" w14:paraId="13A2E760"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Charging and Remissions Policy</w:t>
      </w:r>
    </w:p>
    <w:p w:rsidRPr="000252BC" w:rsidR="00FA3C69" w:rsidP="00FA3C69" w:rsidRDefault="00FA3C69" w14:paraId="6B930099"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Complaints Policy</w:t>
      </w:r>
    </w:p>
    <w:p w:rsidR="00FA3C69" w:rsidP="00FA3C69" w:rsidRDefault="00FA3C69" w14:paraId="018AECAA"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Data Protection Policy</w:t>
      </w:r>
    </w:p>
    <w:p w:rsidR="00FA3C69" w:rsidP="00FA3C69" w:rsidRDefault="00FA3C69" w14:paraId="49A5EBA2" w14:textId="77777777">
      <w:pPr>
        <w:spacing w:after="166" w:line="264" w:lineRule="auto"/>
        <w:ind w:left="-17"/>
        <w:jc w:val="both"/>
        <w:rPr>
          <w:rFonts w:asciiTheme="majorHAnsi" w:hAnsiTheme="majorHAnsi"/>
          <w:sz w:val="24"/>
          <w:szCs w:val="24"/>
        </w:rPr>
      </w:pPr>
      <w:r>
        <w:rPr>
          <w:rFonts w:asciiTheme="majorHAnsi" w:hAnsiTheme="majorHAnsi"/>
          <w:sz w:val="24"/>
          <w:szCs w:val="24"/>
        </w:rPr>
        <w:t>Equal Opportunities Policy</w:t>
      </w:r>
    </w:p>
    <w:p w:rsidRPr="000252BC" w:rsidR="00FA3C69" w:rsidP="00FA3C69" w:rsidRDefault="00FA3C69" w14:paraId="7D4D7054"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Freedom of Information Policy</w:t>
      </w:r>
    </w:p>
    <w:p w:rsidR="00FA3C69" w:rsidP="00FA3C69" w:rsidRDefault="00FA3C69" w14:paraId="1EDB40F3" w14:textId="77777777">
      <w:pPr>
        <w:spacing w:after="166" w:line="264" w:lineRule="auto"/>
        <w:ind w:left="-17"/>
        <w:jc w:val="both"/>
        <w:rPr>
          <w:rFonts w:asciiTheme="majorHAnsi" w:hAnsiTheme="majorHAnsi"/>
          <w:sz w:val="24"/>
          <w:szCs w:val="24"/>
        </w:rPr>
      </w:pPr>
      <w:r w:rsidRPr="6D8218FF" w:rsidR="00FA3C69">
        <w:rPr>
          <w:rFonts w:ascii="Gill Sans MT" w:hAnsi="Gill Sans MT" w:asciiTheme="majorAscii" w:hAnsiTheme="majorAscii"/>
          <w:sz w:val="24"/>
          <w:szCs w:val="24"/>
        </w:rPr>
        <w:t>Local Governors Code of Conduct Policy</w:t>
      </w:r>
    </w:p>
    <w:p w:rsidR="0D733DD0" w:rsidP="6D8218FF" w:rsidRDefault="0D733DD0" w14:paraId="49B55112" w14:textId="0B6C6177">
      <w:pPr>
        <w:spacing w:after="166" w:line="264" w:lineRule="auto"/>
        <w:ind w:left="-17"/>
        <w:jc w:val="both"/>
        <w:rPr>
          <w:rFonts w:ascii="Gill Sans MT" w:hAnsi="Gill Sans MT" w:asciiTheme="majorAscii" w:hAnsiTheme="majorAscii"/>
          <w:sz w:val="24"/>
          <w:szCs w:val="24"/>
        </w:rPr>
      </w:pPr>
      <w:r w:rsidRPr="6D8218FF" w:rsidR="0D733DD0">
        <w:rPr>
          <w:rFonts w:ascii="Gill Sans MT" w:hAnsi="Gill Sans MT" w:asciiTheme="majorAscii" w:hAnsiTheme="majorAscii"/>
          <w:sz w:val="24"/>
          <w:szCs w:val="24"/>
        </w:rPr>
        <w:t>Managing Abusive, Aggressive or Violent Visitors Policy</w:t>
      </w:r>
    </w:p>
    <w:p w:rsidR="00FA3C69" w:rsidP="00FA3C69" w:rsidRDefault="00FA3C69" w14:paraId="5C577C9F" w14:textId="77777777">
      <w:pPr>
        <w:spacing w:after="166" w:line="264" w:lineRule="auto"/>
        <w:ind w:left="-17"/>
        <w:jc w:val="both"/>
        <w:rPr>
          <w:rFonts w:asciiTheme="majorHAnsi" w:hAnsiTheme="majorHAnsi"/>
          <w:sz w:val="24"/>
          <w:szCs w:val="24"/>
        </w:rPr>
      </w:pPr>
      <w:r>
        <w:rPr>
          <w:rFonts w:asciiTheme="majorHAnsi" w:hAnsiTheme="majorHAnsi"/>
          <w:sz w:val="24"/>
          <w:szCs w:val="24"/>
        </w:rPr>
        <w:t>Pupil Attendance and Absence Policy</w:t>
      </w:r>
    </w:p>
    <w:p w:rsidRPr="000252BC" w:rsidR="00FA3C69" w:rsidP="00FA3C69" w:rsidRDefault="00FA3C69" w14:paraId="2354D181"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Relationships, Sex and Health Education Policy</w:t>
      </w:r>
    </w:p>
    <w:p w:rsidRPr="000252BC" w:rsidR="00FA3C69" w:rsidP="00FA3C69" w:rsidRDefault="00FA3C69" w14:paraId="07F6115E"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Religious Education Policy – DBE issued</w:t>
      </w:r>
    </w:p>
    <w:p w:rsidR="00FA3C69" w:rsidP="00FA3C69" w:rsidRDefault="00FA3C69" w14:paraId="0604EBEA"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Safeguarding and Child Protection Policy</w:t>
      </w:r>
    </w:p>
    <w:p w:rsidRPr="000252BC" w:rsidR="00FA3C69" w:rsidP="00FA3C69" w:rsidRDefault="00FA3C69" w14:paraId="05DB1C4B" w14:textId="77777777">
      <w:pPr>
        <w:spacing w:after="166" w:line="264" w:lineRule="auto"/>
        <w:ind w:left="-17"/>
        <w:jc w:val="both"/>
        <w:rPr>
          <w:rFonts w:asciiTheme="majorHAnsi" w:hAnsiTheme="majorHAnsi"/>
          <w:sz w:val="24"/>
          <w:szCs w:val="24"/>
        </w:rPr>
      </w:pPr>
      <w:r>
        <w:rPr>
          <w:rFonts w:asciiTheme="majorHAnsi" w:hAnsiTheme="majorHAnsi"/>
          <w:sz w:val="24"/>
          <w:szCs w:val="24"/>
        </w:rPr>
        <w:t>Special Educational Needs and Disabilities policy</w:t>
      </w:r>
    </w:p>
    <w:p w:rsidRPr="000252BC" w:rsidR="00FA3C69" w:rsidP="00FA3C69" w:rsidRDefault="00FA3C69" w14:paraId="41D92A22" w14:textId="77777777">
      <w:pPr>
        <w:spacing w:after="166" w:line="264" w:lineRule="auto"/>
        <w:ind w:left="-17"/>
        <w:jc w:val="both"/>
        <w:rPr>
          <w:rFonts w:asciiTheme="majorHAnsi" w:hAnsiTheme="majorHAnsi"/>
          <w:sz w:val="24"/>
          <w:szCs w:val="24"/>
        </w:rPr>
      </w:pPr>
      <w:r w:rsidRPr="000252BC">
        <w:rPr>
          <w:rFonts w:asciiTheme="majorHAnsi" w:hAnsiTheme="majorHAnsi"/>
          <w:sz w:val="24"/>
          <w:szCs w:val="24"/>
        </w:rPr>
        <w:t>Whistleblowing Policy</w:t>
      </w:r>
    </w:p>
    <w:p w:rsidR="00FA3C69" w:rsidP="001A0143" w:rsidRDefault="00FA3C69" w14:paraId="7776A03A" w14:textId="3146E809">
      <w:pPr>
        <w:spacing w:after="166" w:line="264" w:lineRule="auto"/>
        <w:ind w:left="-17"/>
        <w:jc w:val="both"/>
        <w:rPr>
          <w:rFonts w:asciiTheme="majorHAnsi" w:hAnsiTheme="majorHAnsi"/>
          <w:sz w:val="24"/>
          <w:szCs w:val="24"/>
        </w:rPr>
      </w:pPr>
      <w:r w:rsidRPr="000252BC">
        <w:rPr>
          <w:rFonts w:asciiTheme="majorHAnsi" w:hAnsiTheme="majorHAnsi"/>
          <w:sz w:val="24"/>
          <w:szCs w:val="24"/>
        </w:rPr>
        <w:t>Special Educational Needs Information report</w:t>
      </w:r>
    </w:p>
    <w:p w:rsidR="00210962" w:rsidP="00210962" w:rsidRDefault="00092C70" w14:paraId="04272A4A" w14:textId="77777777">
      <w:pPr>
        <w:spacing w:after="166" w:line="264" w:lineRule="auto"/>
        <w:ind w:left="-17"/>
        <w:jc w:val="both"/>
        <w:rPr>
          <w:rFonts w:asciiTheme="majorHAnsi" w:hAnsiTheme="majorHAnsi"/>
          <w:b/>
          <w:bCs/>
          <w:sz w:val="24"/>
          <w:szCs w:val="24"/>
        </w:rPr>
      </w:pPr>
      <w:r w:rsidRPr="00092C70">
        <w:rPr>
          <w:rFonts w:asciiTheme="majorHAnsi" w:hAnsiTheme="majorHAnsi"/>
          <w:b/>
          <w:bCs/>
          <w:sz w:val="24"/>
          <w:szCs w:val="24"/>
        </w:rPr>
        <w:t>How can we help?</w:t>
      </w:r>
    </w:p>
    <w:p w:rsidRPr="002536E1" w:rsidR="00092C70" w:rsidP="002536E1" w:rsidRDefault="00092C70" w14:paraId="4F79EC24" w14:textId="68ECF40F">
      <w:pPr>
        <w:spacing w:after="166" w:line="264" w:lineRule="auto"/>
        <w:ind w:left="-17"/>
        <w:jc w:val="both"/>
        <w:rPr>
          <w:rFonts w:asciiTheme="majorHAnsi" w:hAnsiTheme="majorHAnsi"/>
          <w:b/>
          <w:bCs/>
          <w:sz w:val="24"/>
          <w:szCs w:val="24"/>
        </w:rPr>
      </w:pPr>
      <w:r w:rsidRPr="00092C70">
        <w:rPr>
          <w:rFonts w:asciiTheme="majorHAnsi" w:hAnsiTheme="majorHAnsi"/>
          <w:sz w:val="24"/>
          <w:szCs w:val="24"/>
        </w:rPr>
        <w:t>The scheme of delegation, DGAT policy arrangements and processes guidance and local governance area on the DGAT website are the key places for local governors and clerks to seek clarification and support to meet the LGBs responsibilities in relation to policies. </w:t>
      </w:r>
      <w:r w:rsidRPr="00092C70">
        <w:rPr>
          <w:rFonts w:asciiTheme="majorHAnsi" w:hAnsiTheme="majorHAnsi"/>
          <w:sz w:val="24"/>
          <w:szCs w:val="24"/>
        </w:rPr>
        <w:br/>
      </w:r>
      <w:r w:rsidRPr="00092C70">
        <w:rPr>
          <w:rFonts w:asciiTheme="majorHAnsi" w:hAnsiTheme="majorHAnsi"/>
          <w:sz w:val="24"/>
          <w:szCs w:val="24"/>
        </w:rPr>
        <w:br/>
      </w:r>
      <w:r w:rsidRPr="00092C70">
        <w:rPr>
          <w:rFonts w:asciiTheme="majorHAnsi" w:hAnsiTheme="majorHAnsi"/>
          <w:sz w:val="24"/>
          <w:szCs w:val="24"/>
        </w:rPr>
        <w:t>If your LGB would like any support to fulfil its responsibilities or this raises any questions for your LGB in relation to policies, please contact Nicki</w:t>
      </w:r>
      <w:r w:rsidR="0097342C">
        <w:rPr>
          <w:rFonts w:asciiTheme="majorHAnsi" w:hAnsiTheme="majorHAnsi"/>
          <w:sz w:val="24"/>
          <w:szCs w:val="24"/>
        </w:rPr>
        <w:t xml:space="preserve"> or Vicki.</w:t>
      </w:r>
    </w:p>
    <w:sectPr w:rsidRPr="002536E1" w:rsidR="00092C70" w:rsidSect="00174A6A">
      <w:headerReference w:type="default" r:id="rId12"/>
      <w:footerReference w:type="default" r:id="rId13"/>
      <w:pgSz w:w="11906" w:h="16838" w:orient="portrait"/>
      <w:pgMar w:top="709"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32D3" w:rsidP="00905007" w:rsidRDefault="00D632D3" w14:paraId="514CAB8C" w14:textId="77777777">
      <w:r>
        <w:separator/>
      </w:r>
    </w:p>
  </w:endnote>
  <w:endnote w:type="continuationSeparator" w:id="0">
    <w:p w:rsidR="00D632D3" w:rsidP="00905007" w:rsidRDefault="00D632D3" w14:paraId="7FAE73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 Sans Nova Light">
    <w:altName w:val="Calibri"/>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556806"/>
      <w:docPartObj>
        <w:docPartGallery w:val="Page Numbers (Bottom of Page)"/>
        <w:docPartUnique/>
      </w:docPartObj>
    </w:sdtPr>
    <w:sdtContent>
      <w:sdt>
        <w:sdtPr>
          <w:id w:val="-1769616900"/>
          <w:docPartObj>
            <w:docPartGallery w:val="Page Numbers (Top of Page)"/>
            <w:docPartUnique/>
          </w:docPartObj>
        </w:sdtPr>
        <w:sdtContent>
          <w:p w:rsidR="00912416" w:rsidRDefault="00912416" w14:paraId="6B2B4A09" w14:textId="5276263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C02581" w:rsidRDefault="00C02581" w14:paraId="0A225FB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32D3" w:rsidP="00905007" w:rsidRDefault="00D632D3" w14:paraId="008C5B06" w14:textId="77777777">
      <w:r>
        <w:separator/>
      </w:r>
    </w:p>
  </w:footnote>
  <w:footnote w:type="continuationSeparator" w:id="0">
    <w:p w:rsidR="00D632D3" w:rsidP="00905007" w:rsidRDefault="00D632D3" w14:paraId="64E195B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05007" w:rsidP="00C02581" w:rsidRDefault="00905007" w14:paraId="34B4E9DD" w14:textId="77777777">
    <w:pPr>
      <w:pStyle w:val="Header"/>
      <w:jc w:val="right"/>
    </w:pPr>
    <w:r w:rsidRPr="00905007">
      <w:rPr>
        <w:noProof/>
      </w:rPr>
      <w:drawing>
        <wp:inline distT="0" distB="0" distL="0" distR="0" wp14:anchorId="1068EC3E" wp14:editId="051B2943">
          <wp:extent cx="1304925" cy="953033"/>
          <wp:effectExtent l="0" t="0" r="0" b="0"/>
          <wp:docPr id="47133651" name="Picture 2" descr="A purple key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51" name="Picture 2" descr="A purple key with a cros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565" cy="9673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D42871"/>
    <w:multiLevelType w:val="multilevel"/>
    <w:tmpl w:val="701E97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12233522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EF"/>
    <w:rsid w:val="00000FD7"/>
    <w:rsid w:val="0000407E"/>
    <w:rsid w:val="00015FAE"/>
    <w:rsid w:val="000252BC"/>
    <w:rsid w:val="0003071F"/>
    <w:rsid w:val="0003216C"/>
    <w:rsid w:val="00034C64"/>
    <w:rsid w:val="0004290C"/>
    <w:rsid w:val="00057357"/>
    <w:rsid w:val="00062F54"/>
    <w:rsid w:val="00082576"/>
    <w:rsid w:val="00084301"/>
    <w:rsid w:val="00091062"/>
    <w:rsid w:val="00092C70"/>
    <w:rsid w:val="00093C16"/>
    <w:rsid w:val="00094AF2"/>
    <w:rsid w:val="00095739"/>
    <w:rsid w:val="000957C0"/>
    <w:rsid w:val="000A10B3"/>
    <w:rsid w:val="000C532B"/>
    <w:rsid w:val="000C6F05"/>
    <w:rsid w:val="000C7668"/>
    <w:rsid w:val="000E239C"/>
    <w:rsid w:val="000E3D59"/>
    <w:rsid w:val="001029ED"/>
    <w:rsid w:val="0013694C"/>
    <w:rsid w:val="00140D18"/>
    <w:rsid w:val="00146269"/>
    <w:rsid w:val="00153F5E"/>
    <w:rsid w:val="001614A7"/>
    <w:rsid w:val="00174A6A"/>
    <w:rsid w:val="00177751"/>
    <w:rsid w:val="001832B4"/>
    <w:rsid w:val="001864EF"/>
    <w:rsid w:val="001A0143"/>
    <w:rsid w:val="001B0B6E"/>
    <w:rsid w:val="001D0FD0"/>
    <w:rsid w:val="002051FE"/>
    <w:rsid w:val="002069CB"/>
    <w:rsid w:val="00210962"/>
    <w:rsid w:val="0022788D"/>
    <w:rsid w:val="002477E0"/>
    <w:rsid w:val="00252549"/>
    <w:rsid w:val="002536E1"/>
    <w:rsid w:val="002547E5"/>
    <w:rsid w:val="0025696F"/>
    <w:rsid w:val="00265E39"/>
    <w:rsid w:val="00272654"/>
    <w:rsid w:val="00282298"/>
    <w:rsid w:val="00285711"/>
    <w:rsid w:val="00290F2F"/>
    <w:rsid w:val="00292ADB"/>
    <w:rsid w:val="00296168"/>
    <w:rsid w:val="00296DCA"/>
    <w:rsid w:val="002B11DD"/>
    <w:rsid w:val="002B3AF7"/>
    <w:rsid w:val="002C3160"/>
    <w:rsid w:val="002C3268"/>
    <w:rsid w:val="002F1255"/>
    <w:rsid w:val="0030445D"/>
    <w:rsid w:val="00314EA7"/>
    <w:rsid w:val="0032377D"/>
    <w:rsid w:val="0032478B"/>
    <w:rsid w:val="00324972"/>
    <w:rsid w:val="00326C34"/>
    <w:rsid w:val="003332A5"/>
    <w:rsid w:val="00333614"/>
    <w:rsid w:val="0034271F"/>
    <w:rsid w:val="00346999"/>
    <w:rsid w:val="00360754"/>
    <w:rsid w:val="003736D5"/>
    <w:rsid w:val="0037767F"/>
    <w:rsid w:val="00385924"/>
    <w:rsid w:val="003902BF"/>
    <w:rsid w:val="0039465B"/>
    <w:rsid w:val="003B4102"/>
    <w:rsid w:val="003B7639"/>
    <w:rsid w:val="003C62E2"/>
    <w:rsid w:val="003D2B38"/>
    <w:rsid w:val="003D681E"/>
    <w:rsid w:val="003D75C8"/>
    <w:rsid w:val="003E31AD"/>
    <w:rsid w:val="003E4D95"/>
    <w:rsid w:val="003F0328"/>
    <w:rsid w:val="004003E9"/>
    <w:rsid w:val="00402543"/>
    <w:rsid w:val="00403573"/>
    <w:rsid w:val="0040596B"/>
    <w:rsid w:val="00405BA5"/>
    <w:rsid w:val="00416629"/>
    <w:rsid w:val="00425E4F"/>
    <w:rsid w:val="004356C4"/>
    <w:rsid w:val="00445CDA"/>
    <w:rsid w:val="00455B69"/>
    <w:rsid w:val="00461172"/>
    <w:rsid w:val="00461F60"/>
    <w:rsid w:val="00462996"/>
    <w:rsid w:val="00490165"/>
    <w:rsid w:val="00495ABB"/>
    <w:rsid w:val="004A007F"/>
    <w:rsid w:val="004A6658"/>
    <w:rsid w:val="004B6AB2"/>
    <w:rsid w:val="004B751E"/>
    <w:rsid w:val="004C3F72"/>
    <w:rsid w:val="004E3A96"/>
    <w:rsid w:val="004E4896"/>
    <w:rsid w:val="004F1747"/>
    <w:rsid w:val="004F7D64"/>
    <w:rsid w:val="005006DE"/>
    <w:rsid w:val="00500B4E"/>
    <w:rsid w:val="005130E9"/>
    <w:rsid w:val="00522B90"/>
    <w:rsid w:val="005241EF"/>
    <w:rsid w:val="00546ED8"/>
    <w:rsid w:val="00570CEF"/>
    <w:rsid w:val="00572002"/>
    <w:rsid w:val="00574288"/>
    <w:rsid w:val="00574CD4"/>
    <w:rsid w:val="00580770"/>
    <w:rsid w:val="005B2534"/>
    <w:rsid w:val="005C135E"/>
    <w:rsid w:val="005C2A67"/>
    <w:rsid w:val="005C3235"/>
    <w:rsid w:val="005E2D44"/>
    <w:rsid w:val="00600434"/>
    <w:rsid w:val="006052E8"/>
    <w:rsid w:val="006154AB"/>
    <w:rsid w:val="006312DE"/>
    <w:rsid w:val="00632A02"/>
    <w:rsid w:val="00640B62"/>
    <w:rsid w:val="00643D76"/>
    <w:rsid w:val="00650118"/>
    <w:rsid w:val="00690A39"/>
    <w:rsid w:val="00691051"/>
    <w:rsid w:val="006947F9"/>
    <w:rsid w:val="00695CB1"/>
    <w:rsid w:val="006A62A3"/>
    <w:rsid w:val="006C5914"/>
    <w:rsid w:val="006D1981"/>
    <w:rsid w:val="006D7319"/>
    <w:rsid w:val="006E554E"/>
    <w:rsid w:val="006E59E4"/>
    <w:rsid w:val="006E6DCD"/>
    <w:rsid w:val="006F649D"/>
    <w:rsid w:val="00700EC4"/>
    <w:rsid w:val="007070E7"/>
    <w:rsid w:val="00710968"/>
    <w:rsid w:val="00712DE8"/>
    <w:rsid w:val="00716240"/>
    <w:rsid w:val="00717E1B"/>
    <w:rsid w:val="007422CA"/>
    <w:rsid w:val="00766732"/>
    <w:rsid w:val="00783838"/>
    <w:rsid w:val="00786C46"/>
    <w:rsid w:val="0079097E"/>
    <w:rsid w:val="007922B2"/>
    <w:rsid w:val="007A5A45"/>
    <w:rsid w:val="007B08B1"/>
    <w:rsid w:val="007C199D"/>
    <w:rsid w:val="007C48CA"/>
    <w:rsid w:val="007C71AD"/>
    <w:rsid w:val="007D615E"/>
    <w:rsid w:val="007F00B4"/>
    <w:rsid w:val="007F3EF7"/>
    <w:rsid w:val="00802713"/>
    <w:rsid w:val="00805C28"/>
    <w:rsid w:val="00815A4A"/>
    <w:rsid w:val="00823144"/>
    <w:rsid w:val="00825886"/>
    <w:rsid w:val="00836336"/>
    <w:rsid w:val="008424E7"/>
    <w:rsid w:val="00844F3A"/>
    <w:rsid w:val="008575E2"/>
    <w:rsid w:val="008620FC"/>
    <w:rsid w:val="00863FDE"/>
    <w:rsid w:val="00865EA7"/>
    <w:rsid w:val="00870A59"/>
    <w:rsid w:val="0087692B"/>
    <w:rsid w:val="0089247A"/>
    <w:rsid w:val="008961B6"/>
    <w:rsid w:val="008B4A0C"/>
    <w:rsid w:val="008B73C5"/>
    <w:rsid w:val="008C624E"/>
    <w:rsid w:val="008E2E55"/>
    <w:rsid w:val="008E49D5"/>
    <w:rsid w:val="008E4FC4"/>
    <w:rsid w:val="008F5B9B"/>
    <w:rsid w:val="00905007"/>
    <w:rsid w:val="0091127E"/>
    <w:rsid w:val="00912416"/>
    <w:rsid w:val="00923D05"/>
    <w:rsid w:val="00926584"/>
    <w:rsid w:val="00936781"/>
    <w:rsid w:val="00944E9B"/>
    <w:rsid w:val="00947B77"/>
    <w:rsid w:val="00963722"/>
    <w:rsid w:val="0097342C"/>
    <w:rsid w:val="009758B1"/>
    <w:rsid w:val="0097592B"/>
    <w:rsid w:val="009837F3"/>
    <w:rsid w:val="009909A2"/>
    <w:rsid w:val="00991E28"/>
    <w:rsid w:val="009A0058"/>
    <w:rsid w:val="009A02E6"/>
    <w:rsid w:val="009A692C"/>
    <w:rsid w:val="009B0D5F"/>
    <w:rsid w:val="009B75C7"/>
    <w:rsid w:val="009C58D4"/>
    <w:rsid w:val="009C7502"/>
    <w:rsid w:val="009D03D9"/>
    <w:rsid w:val="009D0582"/>
    <w:rsid w:val="009D1074"/>
    <w:rsid w:val="009D2C91"/>
    <w:rsid w:val="009D495A"/>
    <w:rsid w:val="009E5203"/>
    <w:rsid w:val="009E7A76"/>
    <w:rsid w:val="009F03C2"/>
    <w:rsid w:val="009F2594"/>
    <w:rsid w:val="00A010FD"/>
    <w:rsid w:val="00A10679"/>
    <w:rsid w:val="00A13DEB"/>
    <w:rsid w:val="00A26429"/>
    <w:rsid w:val="00A30330"/>
    <w:rsid w:val="00A3228F"/>
    <w:rsid w:val="00A44521"/>
    <w:rsid w:val="00A702B5"/>
    <w:rsid w:val="00A808F4"/>
    <w:rsid w:val="00A9183C"/>
    <w:rsid w:val="00A93844"/>
    <w:rsid w:val="00A942C2"/>
    <w:rsid w:val="00AA2DC4"/>
    <w:rsid w:val="00AB2284"/>
    <w:rsid w:val="00AB236C"/>
    <w:rsid w:val="00AB5068"/>
    <w:rsid w:val="00AC0C81"/>
    <w:rsid w:val="00AC180C"/>
    <w:rsid w:val="00AE0B6D"/>
    <w:rsid w:val="00AE4DE6"/>
    <w:rsid w:val="00AE62EF"/>
    <w:rsid w:val="00B07E2D"/>
    <w:rsid w:val="00B17B5E"/>
    <w:rsid w:val="00B21D6D"/>
    <w:rsid w:val="00B345D8"/>
    <w:rsid w:val="00B35FCE"/>
    <w:rsid w:val="00B4255D"/>
    <w:rsid w:val="00B467A5"/>
    <w:rsid w:val="00B668FE"/>
    <w:rsid w:val="00B75C4F"/>
    <w:rsid w:val="00BA4FCA"/>
    <w:rsid w:val="00BA669E"/>
    <w:rsid w:val="00BC57B2"/>
    <w:rsid w:val="00BD21B6"/>
    <w:rsid w:val="00BE05B6"/>
    <w:rsid w:val="00BE7F2C"/>
    <w:rsid w:val="00BF2125"/>
    <w:rsid w:val="00BF4FA0"/>
    <w:rsid w:val="00BF656E"/>
    <w:rsid w:val="00C02581"/>
    <w:rsid w:val="00C20C9A"/>
    <w:rsid w:val="00C21053"/>
    <w:rsid w:val="00C21B66"/>
    <w:rsid w:val="00C27FDE"/>
    <w:rsid w:val="00C31CDE"/>
    <w:rsid w:val="00C322BD"/>
    <w:rsid w:val="00C339B4"/>
    <w:rsid w:val="00C42A92"/>
    <w:rsid w:val="00C45CDD"/>
    <w:rsid w:val="00C51B98"/>
    <w:rsid w:val="00C5220D"/>
    <w:rsid w:val="00C53B17"/>
    <w:rsid w:val="00C66576"/>
    <w:rsid w:val="00C92543"/>
    <w:rsid w:val="00CA7400"/>
    <w:rsid w:val="00CB0004"/>
    <w:rsid w:val="00CB233D"/>
    <w:rsid w:val="00CC08C6"/>
    <w:rsid w:val="00CC0B3D"/>
    <w:rsid w:val="00CC10E8"/>
    <w:rsid w:val="00CC7771"/>
    <w:rsid w:val="00CD215E"/>
    <w:rsid w:val="00CD63DF"/>
    <w:rsid w:val="00D10146"/>
    <w:rsid w:val="00D16BC8"/>
    <w:rsid w:val="00D21785"/>
    <w:rsid w:val="00D338BE"/>
    <w:rsid w:val="00D4506E"/>
    <w:rsid w:val="00D45F9C"/>
    <w:rsid w:val="00D60846"/>
    <w:rsid w:val="00D632D3"/>
    <w:rsid w:val="00D65832"/>
    <w:rsid w:val="00D7043C"/>
    <w:rsid w:val="00D735AF"/>
    <w:rsid w:val="00D73C52"/>
    <w:rsid w:val="00D8010A"/>
    <w:rsid w:val="00D84C89"/>
    <w:rsid w:val="00DA285E"/>
    <w:rsid w:val="00DA2B24"/>
    <w:rsid w:val="00DB0E6E"/>
    <w:rsid w:val="00DC2853"/>
    <w:rsid w:val="00DC6C13"/>
    <w:rsid w:val="00DD4A64"/>
    <w:rsid w:val="00DF1B74"/>
    <w:rsid w:val="00E01B5D"/>
    <w:rsid w:val="00E05D23"/>
    <w:rsid w:val="00E132C3"/>
    <w:rsid w:val="00E144AF"/>
    <w:rsid w:val="00E21D60"/>
    <w:rsid w:val="00E21EBF"/>
    <w:rsid w:val="00E3177B"/>
    <w:rsid w:val="00E4148D"/>
    <w:rsid w:val="00E4637C"/>
    <w:rsid w:val="00E478D2"/>
    <w:rsid w:val="00E531B2"/>
    <w:rsid w:val="00E60289"/>
    <w:rsid w:val="00E610BF"/>
    <w:rsid w:val="00E70193"/>
    <w:rsid w:val="00E70634"/>
    <w:rsid w:val="00E83C0C"/>
    <w:rsid w:val="00E87FB9"/>
    <w:rsid w:val="00E92560"/>
    <w:rsid w:val="00E95497"/>
    <w:rsid w:val="00EA0A50"/>
    <w:rsid w:val="00EA228E"/>
    <w:rsid w:val="00EA42FC"/>
    <w:rsid w:val="00EA4B9A"/>
    <w:rsid w:val="00EA751A"/>
    <w:rsid w:val="00EB6F4F"/>
    <w:rsid w:val="00ED74B3"/>
    <w:rsid w:val="00EE1BDE"/>
    <w:rsid w:val="00EF023A"/>
    <w:rsid w:val="00EF1CAF"/>
    <w:rsid w:val="00F0236F"/>
    <w:rsid w:val="00F15A40"/>
    <w:rsid w:val="00F40580"/>
    <w:rsid w:val="00F4169A"/>
    <w:rsid w:val="00F60DED"/>
    <w:rsid w:val="00F67E80"/>
    <w:rsid w:val="00F700DA"/>
    <w:rsid w:val="00F84B43"/>
    <w:rsid w:val="00F865EC"/>
    <w:rsid w:val="00F94250"/>
    <w:rsid w:val="00FA3C69"/>
    <w:rsid w:val="00FB0FB9"/>
    <w:rsid w:val="00FB2AA7"/>
    <w:rsid w:val="00FC35EF"/>
    <w:rsid w:val="00FC436C"/>
    <w:rsid w:val="00FD2E38"/>
    <w:rsid w:val="00FE0277"/>
    <w:rsid w:val="00FE4021"/>
    <w:rsid w:val="00FF3ED8"/>
    <w:rsid w:val="0D733DD0"/>
    <w:rsid w:val="13A1CA99"/>
    <w:rsid w:val="6D821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029F1"/>
  <w15:chartTrackingRefBased/>
  <w15:docId w15:val="{3A1283A6-2AC5-4639-974B-B38DAD077E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Gill Sans MT" w:hAnsi="Gill Sans MT" w:eastAsiaTheme="minorHAnsi" w:cstheme="majorBidi"/>
        <w:spacing w:val="5"/>
        <w:kern w:val="28"/>
        <w:sz w:val="24"/>
        <w:szCs w:val="56"/>
        <w:lang w:val="en-GB" w:eastAsia="en-US" w:bidi="ar-SA"/>
      </w:rPr>
    </w:rPrDefault>
    <w:pPrDefault>
      <w:pPr>
        <w:spacing w:after="120" w:line="72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FC35EF"/>
    <w:pPr>
      <w:widowControl w:val="0"/>
      <w:autoSpaceDE w:val="0"/>
      <w:autoSpaceDN w:val="0"/>
      <w:spacing w:after="0" w:line="240" w:lineRule="auto"/>
      <w:jc w:val="left"/>
    </w:pPr>
    <w:rPr>
      <w:rFonts w:ascii="Gill Sans Nova Light" w:hAnsi="Gill Sans Nova Light" w:eastAsia="Gill Sans Nova Light" w:cs="Gill Sans Nova Light"/>
      <w:spacing w:val="0"/>
      <w:kern w:val="0"/>
      <w:sz w:val="22"/>
      <w:szCs w:val="22"/>
      <w:lang w:eastAsia="en-GB" w:bidi="en-GB"/>
    </w:rPr>
  </w:style>
  <w:style w:type="paragraph" w:styleId="Heading1">
    <w:name w:val="heading 1"/>
    <w:basedOn w:val="Normal"/>
    <w:next w:val="Normal"/>
    <w:link w:val="Heading1Char"/>
    <w:uiPriority w:val="9"/>
    <w:qFormat/>
    <w:rsid w:val="00E531B2"/>
    <w:pPr>
      <w:keepNext/>
      <w:keepLines/>
      <w:widowControl/>
      <w:autoSpaceDE/>
      <w:autoSpaceDN/>
      <w:spacing w:before="240" w:line="360" w:lineRule="auto"/>
      <w:jc w:val="both"/>
      <w:outlineLvl w:val="0"/>
    </w:pPr>
    <w:rPr>
      <w:rFonts w:ascii="Gill Sans MT" w:hAnsi="Gill Sans MT" w:eastAsiaTheme="majorEastAsia" w:cstheme="majorBidi"/>
      <w:b/>
      <w:color w:val="552C8E" w:themeColor="accent1"/>
      <w:spacing w:val="5"/>
      <w:kern w:val="28"/>
      <w:sz w:val="32"/>
      <w:szCs w:val="32"/>
      <w:lang w:eastAsia="en-US" w:bidi="ar-SA"/>
    </w:rPr>
  </w:style>
  <w:style w:type="paragraph" w:styleId="Heading2">
    <w:name w:val="heading 2"/>
    <w:basedOn w:val="Normal"/>
    <w:next w:val="Normal"/>
    <w:link w:val="Heading2Char"/>
    <w:uiPriority w:val="9"/>
    <w:unhideWhenUsed/>
    <w:qFormat/>
    <w:rsid w:val="00E531B2"/>
    <w:pPr>
      <w:keepNext/>
      <w:keepLines/>
      <w:widowControl/>
      <w:autoSpaceDE/>
      <w:autoSpaceDN/>
      <w:spacing w:before="40" w:line="360" w:lineRule="auto"/>
      <w:jc w:val="both"/>
      <w:outlineLvl w:val="1"/>
    </w:pPr>
    <w:rPr>
      <w:rFonts w:ascii="Gill Sans MT" w:hAnsi="Gill Sans MT" w:eastAsiaTheme="majorEastAsia" w:cstheme="majorBidi"/>
      <w:b/>
      <w:color w:val="552C8E"/>
      <w:spacing w:val="5"/>
      <w:kern w:val="28"/>
      <w:sz w:val="28"/>
      <w:szCs w:val="26"/>
      <w:lang w:eastAsia="en-US" w:bidi="ar-SA"/>
    </w:rPr>
  </w:style>
  <w:style w:type="paragraph" w:styleId="Heading3">
    <w:name w:val="heading 3"/>
    <w:basedOn w:val="Normal"/>
    <w:next w:val="Normal"/>
    <w:link w:val="Heading3Char"/>
    <w:uiPriority w:val="9"/>
    <w:unhideWhenUsed/>
    <w:qFormat/>
    <w:rsid w:val="00E531B2"/>
    <w:pPr>
      <w:keepNext/>
      <w:keepLines/>
      <w:widowControl/>
      <w:autoSpaceDE/>
      <w:autoSpaceDN/>
      <w:spacing w:before="40" w:line="360" w:lineRule="auto"/>
      <w:jc w:val="both"/>
      <w:outlineLvl w:val="2"/>
    </w:pPr>
    <w:rPr>
      <w:rFonts w:ascii="Gill Sans MT" w:hAnsi="Gill Sans MT" w:eastAsiaTheme="majorEastAsia" w:cstheme="majorBidi"/>
      <w:b/>
      <w:color w:val="552C8E"/>
      <w:spacing w:val="5"/>
      <w:kern w:val="28"/>
      <w:sz w:val="24"/>
      <w:szCs w:val="56"/>
      <w:lang w:eastAsia="en-US" w:bidi="ar-SA"/>
    </w:rPr>
  </w:style>
  <w:style w:type="paragraph" w:styleId="Heading4">
    <w:name w:val="heading 4"/>
    <w:basedOn w:val="Normal"/>
    <w:next w:val="Normal"/>
    <w:link w:val="Heading4Char"/>
    <w:uiPriority w:val="9"/>
    <w:unhideWhenUsed/>
    <w:qFormat/>
    <w:rsid w:val="00E531B2"/>
    <w:pPr>
      <w:keepNext/>
      <w:keepLines/>
      <w:widowControl/>
      <w:autoSpaceDE/>
      <w:autoSpaceDN/>
      <w:spacing w:before="40" w:line="360" w:lineRule="auto"/>
      <w:jc w:val="both"/>
      <w:outlineLvl w:val="3"/>
    </w:pPr>
    <w:rPr>
      <w:rFonts w:ascii="Gill Sans MT" w:hAnsi="Gill Sans MT" w:eastAsiaTheme="majorEastAsia" w:cstheme="majorBidi"/>
      <w:i/>
      <w:iCs/>
      <w:color w:val="552C8E"/>
      <w:spacing w:val="5"/>
      <w:kern w:val="28"/>
      <w:sz w:val="24"/>
      <w:szCs w:val="56"/>
      <w:lang w:eastAsia="en-US" w:bidi="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531B2"/>
    <w:rPr>
      <w:rFonts w:eastAsiaTheme="majorEastAsia"/>
      <w:b/>
      <w:color w:val="552C8E" w:themeColor="accent1"/>
      <w:sz w:val="32"/>
      <w:szCs w:val="32"/>
    </w:rPr>
  </w:style>
  <w:style w:type="character" w:styleId="Heading2Char" w:customStyle="1">
    <w:name w:val="Heading 2 Char"/>
    <w:basedOn w:val="DefaultParagraphFont"/>
    <w:link w:val="Heading2"/>
    <w:uiPriority w:val="9"/>
    <w:rsid w:val="00E531B2"/>
    <w:rPr>
      <w:rFonts w:eastAsiaTheme="majorEastAsia"/>
      <w:b/>
      <w:color w:val="552C8E"/>
      <w:sz w:val="28"/>
      <w:szCs w:val="26"/>
    </w:rPr>
  </w:style>
  <w:style w:type="character" w:styleId="Heading3Char" w:customStyle="1">
    <w:name w:val="Heading 3 Char"/>
    <w:basedOn w:val="DefaultParagraphFont"/>
    <w:link w:val="Heading3"/>
    <w:uiPriority w:val="9"/>
    <w:rsid w:val="00E531B2"/>
    <w:rPr>
      <w:rFonts w:eastAsiaTheme="majorEastAsia"/>
      <w:b/>
      <w:color w:val="552C8E"/>
    </w:rPr>
  </w:style>
  <w:style w:type="character" w:styleId="Heading4Char" w:customStyle="1">
    <w:name w:val="Heading 4 Char"/>
    <w:basedOn w:val="DefaultParagraphFont"/>
    <w:link w:val="Heading4"/>
    <w:uiPriority w:val="9"/>
    <w:rsid w:val="00E531B2"/>
    <w:rPr>
      <w:rFonts w:eastAsiaTheme="majorEastAsia"/>
      <w:i/>
      <w:iCs/>
      <w:color w:val="552C8E"/>
    </w:rPr>
  </w:style>
  <w:style w:type="paragraph" w:styleId="Indent" w:customStyle="1">
    <w:name w:val="Indent"/>
    <w:basedOn w:val="ListParagraph"/>
    <w:link w:val="IndentChar"/>
    <w:qFormat/>
    <w:rsid w:val="00E531B2"/>
  </w:style>
  <w:style w:type="character" w:styleId="IndentChar" w:customStyle="1">
    <w:name w:val="Indent Char"/>
    <w:basedOn w:val="DefaultParagraphFont"/>
    <w:link w:val="Indent"/>
    <w:rsid w:val="00E531B2"/>
  </w:style>
  <w:style w:type="paragraph" w:styleId="ListParagraph">
    <w:name w:val="List Paragraph"/>
    <w:basedOn w:val="Normal"/>
    <w:uiPriority w:val="34"/>
    <w:rsid w:val="00E531B2"/>
    <w:pPr>
      <w:widowControl/>
      <w:autoSpaceDE/>
      <w:autoSpaceDN/>
      <w:spacing w:after="120" w:line="360" w:lineRule="auto"/>
      <w:ind w:left="720"/>
      <w:contextualSpacing/>
      <w:jc w:val="both"/>
    </w:pPr>
    <w:rPr>
      <w:rFonts w:ascii="Gill Sans MT" w:hAnsi="Gill Sans MT" w:eastAsiaTheme="minorHAnsi" w:cstheme="majorBidi"/>
      <w:spacing w:val="5"/>
      <w:kern w:val="28"/>
      <w:sz w:val="24"/>
      <w:szCs w:val="56"/>
      <w:lang w:eastAsia="en-US" w:bidi="ar-SA"/>
    </w:rPr>
  </w:style>
  <w:style w:type="paragraph" w:styleId="BodyText">
    <w:name w:val="Body Text"/>
    <w:basedOn w:val="Normal"/>
    <w:link w:val="BodyTextChar"/>
    <w:uiPriority w:val="1"/>
    <w:semiHidden/>
    <w:unhideWhenUsed/>
    <w:qFormat/>
    <w:rsid w:val="00FC35EF"/>
    <w:rPr>
      <w:sz w:val="24"/>
      <w:szCs w:val="24"/>
    </w:rPr>
  </w:style>
  <w:style w:type="character" w:styleId="BodyTextChar" w:customStyle="1">
    <w:name w:val="Body Text Char"/>
    <w:basedOn w:val="DefaultParagraphFont"/>
    <w:link w:val="BodyText"/>
    <w:uiPriority w:val="1"/>
    <w:semiHidden/>
    <w:rsid w:val="00FC35EF"/>
    <w:rPr>
      <w:rFonts w:ascii="Gill Sans Nova Light" w:hAnsi="Gill Sans Nova Light" w:eastAsia="Gill Sans Nova Light" w:cs="Gill Sans Nova Light"/>
      <w:spacing w:val="0"/>
      <w:kern w:val="0"/>
      <w:szCs w:val="24"/>
      <w:lang w:eastAsia="en-GB" w:bidi="en-GB"/>
    </w:rPr>
  </w:style>
  <w:style w:type="paragraph" w:styleId="paragraph" w:customStyle="1">
    <w:name w:val="paragraph"/>
    <w:basedOn w:val="Normal"/>
    <w:rsid w:val="00FC35EF"/>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character" w:styleId="Hyperlink">
    <w:name w:val="Hyperlink"/>
    <w:basedOn w:val="DefaultParagraphFont"/>
    <w:uiPriority w:val="99"/>
    <w:unhideWhenUsed/>
    <w:rsid w:val="003332A5"/>
    <w:rPr>
      <w:color w:val="B8569C" w:themeColor="hyperlink"/>
      <w:u w:val="single"/>
    </w:rPr>
  </w:style>
  <w:style w:type="character" w:styleId="UnresolvedMention">
    <w:name w:val="Unresolved Mention"/>
    <w:basedOn w:val="DefaultParagraphFont"/>
    <w:uiPriority w:val="99"/>
    <w:semiHidden/>
    <w:unhideWhenUsed/>
    <w:rsid w:val="003332A5"/>
    <w:rPr>
      <w:color w:val="605E5C"/>
      <w:shd w:val="clear" w:color="auto" w:fill="E1DFDD"/>
    </w:rPr>
  </w:style>
  <w:style w:type="character" w:styleId="FollowedHyperlink">
    <w:name w:val="FollowedHyperlink"/>
    <w:basedOn w:val="DefaultParagraphFont"/>
    <w:uiPriority w:val="99"/>
    <w:semiHidden/>
    <w:unhideWhenUsed/>
    <w:rsid w:val="00DB0E6E"/>
    <w:rPr>
      <w:color w:val="B8569C" w:themeColor="followedHyperlink"/>
      <w:u w:val="single"/>
    </w:rPr>
  </w:style>
  <w:style w:type="paragraph" w:styleId="Header">
    <w:name w:val="header"/>
    <w:basedOn w:val="Normal"/>
    <w:link w:val="HeaderChar"/>
    <w:uiPriority w:val="99"/>
    <w:unhideWhenUsed/>
    <w:rsid w:val="00905007"/>
    <w:pPr>
      <w:tabs>
        <w:tab w:val="center" w:pos="4513"/>
        <w:tab w:val="right" w:pos="9026"/>
      </w:tabs>
    </w:pPr>
  </w:style>
  <w:style w:type="character" w:styleId="HeaderChar" w:customStyle="1">
    <w:name w:val="Header Char"/>
    <w:basedOn w:val="DefaultParagraphFont"/>
    <w:link w:val="Header"/>
    <w:uiPriority w:val="99"/>
    <w:rsid w:val="00905007"/>
    <w:rPr>
      <w:rFonts w:ascii="Gill Sans Nova Light" w:hAnsi="Gill Sans Nova Light" w:eastAsia="Gill Sans Nova Light" w:cs="Gill Sans Nova Light"/>
      <w:spacing w:val="0"/>
      <w:kern w:val="0"/>
      <w:sz w:val="22"/>
      <w:szCs w:val="22"/>
      <w:lang w:eastAsia="en-GB" w:bidi="en-GB"/>
    </w:rPr>
  </w:style>
  <w:style w:type="paragraph" w:styleId="Footer">
    <w:name w:val="footer"/>
    <w:basedOn w:val="Normal"/>
    <w:link w:val="FooterChar"/>
    <w:uiPriority w:val="99"/>
    <w:unhideWhenUsed/>
    <w:rsid w:val="00905007"/>
    <w:pPr>
      <w:tabs>
        <w:tab w:val="center" w:pos="4513"/>
        <w:tab w:val="right" w:pos="9026"/>
      </w:tabs>
    </w:pPr>
  </w:style>
  <w:style w:type="character" w:styleId="FooterChar" w:customStyle="1">
    <w:name w:val="Footer Char"/>
    <w:basedOn w:val="DefaultParagraphFont"/>
    <w:link w:val="Footer"/>
    <w:uiPriority w:val="99"/>
    <w:rsid w:val="00905007"/>
    <w:rPr>
      <w:rFonts w:ascii="Gill Sans Nova Light" w:hAnsi="Gill Sans Nova Light" w:eastAsia="Gill Sans Nova Light" w:cs="Gill Sans Nova Light"/>
      <w:spacing w:val="0"/>
      <w:kern w:val="0"/>
      <w:sz w:val="22"/>
      <w:szCs w:val="22"/>
      <w:lang w:eastAsia="en-GB" w:bidi="en-GB"/>
    </w:rPr>
  </w:style>
  <w:style w:type="paragraph" w:styleId="NormalWeb">
    <w:name w:val="Normal (Web)"/>
    <w:basedOn w:val="Normal"/>
    <w:uiPriority w:val="99"/>
    <w:semiHidden/>
    <w:unhideWhenUsed/>
    <w:rsid w:val="0090500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83894">
      <w:bodyDiv w:val="1"/>
      <w:marLeft w:val="0"/>
      <w:marRight w:val="0"/>
      <w:marTop w:val="0"/>
      <w:marBottom w:val="0"/>
      <w:divBdr>
        <w:top w:val="none" w:sz="0" w:space="0" w:color="auto"/>
        <w:left w:val="none" w:sz="0" w:space="0" w:color="auto"/>
        <w:bottom w:val="none" w:sz="0" w:space="0" w:color="auto"/>
        <w:right w:val="none" w:sz="0" w:space="0" w:color="auto"/>
      </w:divBdr>
    </w:div>
    <w:div w:id="741952775">
      <w:bodyDiv w:val="1"/>
      <w:marLeft w:val="0"/>
      <w:marRight w:val="0"/>
      <w:marTop w:val="0"/>
      <w:marBottom w:val="0"/>
      <w:divBdr>
        <w:top w:val="none" w:sz="0" w:space="0" w:color="auto"/>
        <w:left w:val="none" w:sz="0" w:space="0" w:color="auto"/>
        <w:bottom w:val="none" w:sz="0" w:space="0" w:color="auto"/>
        <w:right w:val="none" w:sz="0" w:space="0" w:color="auto"/>
      </w:divBdr>
    </w:div>
    <w:div w:id="761101854">
      <w:bodyDiv w:val="1"/>
      <w:marLeft w:val="0"/>
      <w:marRight w:val="0"/>
      <w:marTop w:val="0"/>
      <w:marBottom w:val="0"/>
      <w:divBdr>
        <w:top w:val="none" w:sz="0" w:space="0" w:color="auto"/>
        <w:left w:val="none" w:sz="0" w:space="0" w:color="auto"/>
        <w:bottom w:val="none" w:sz="0" w:space="0" w:color="auto"/>
        <w:right w:val="none" w:sz="0" w:space="0" w:color="auto"/>
      </w:divBdr>
    </w:div>
    <w:div w:id="788086124">
      <w:bodyDiv w:val="1"/>
      <w:marLeft w:val="0"/>
      <w:marRight w:val="0"/>
      <w:marTop w:val="0"/>
      <w:marBottom w:val="0"/>
      <w:divBdr>
        <w:top w:val="none" w:sz="0" w:space="0" w:color="auto"/>
        <w:left w:val="none" w:sz="0" w:space="0" w:color="auto"/>
        <w:bottom w:val="none" w:sz="0" w:space="0" w:color="auto"/>
        <w:right w:val="none" w:sz="0" w:space="0" w:color="auto"/>
      </w:divBdr>
    </w:div>
    <w:div w:id="1514295256">
      <w:bodyDiv w:val="1"/>
      <w:marLeft w:val="0"/>
      <w:marRight w:val="0"/>
      <w:marTop w:val="0"/>
      <w:marBottom w:val="0"/>
      <w:divBdr>
        <w:top w:val="none" w:sz="0" w:space="0" w:color="auto"/>
        <w:left w:val="none" w:sz="0" w:space="0" w:color="auto"/>
        <w:bottom w:val="none" w:sz="0" w:space="0" w:color="auto"/>
        <w:right w:val="none" w:sz="0" w:space="0" w:color="auto"/>
      </w:divBdr>
    </w:div>
    <w:div w:id="1680083622">
      <w:bodyDiv w:val="1"/>
      <w:marLeft w:val="0"/>
      <w:marRight w:val="0"/>
      <w:marTop w:val="0"/>
      <w:marBottom w:val="0"/>
      <w:divBdr>
        <w:top w:val="none" w:sz="0" w:space="0" w:color="auto"/>
        <w:left w:val="none" w:sz="0" w:space="0" w:color="auto"/>
        <w:bottom w:val="none" w:sz="0" w:space="0" w:color="auto"/>
        <w:right w:val="none" w:sz="0" w:space="0" w:color="auto"/>
      </w:divBdr>
    </w:div>
    <w:div w:id="198497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mcusercontent.com/e0822f6f4176d14b5455e049a/files/536e2b79-450d-7cd8-3a94-aeb58e459e27/Headteacher_Performance_Management_Guidance_for_the_Appointed_Governor.pdf"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gov.uk/government/publications/send-code-of-practice-0-to-25"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GAT Palette">
      <a:dk1>
        <a:sysClr val="windowText" lastClr="000000"/>
      </a:dk1>
      <a:lt1>
        <a:sysClr val="window" lastClr="FFFFFF"/>
      </a:lt1>
      <a:dk2>
        <a:srgbClr val="44546A"/>
      </a:dk2>
      <a:lt2>
        <a:srgbClr val="E7E6E6"/>
      </a:lt2>
      <a:accent1>
        <a:srgbClr val="552C8E"/>
      </a:accent1>
      <a:accent2>
        <a:srgbClr val="947FBB"/>
      </a:accent2>
      <a:accent3>
        <a:srgbClr val="5C91C7"/>
      </a:accent3>
      <a:accent4>
        <a:srgbClr val="B8569C"/>
      </a:accent4>
      <a:accent5>
        <a:srgbClr val="ACB866"/>
      </a:accent5>
      <a:accent6>
        <a:srgbClr val="000000"/>
      </a:accent6>
      <a:hlink>
        <a:srgbClr val="B8569C"/>
      </a:hlink>
      <a:folHlink>
        <a:srgbClr val="B8569C"/>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7caeb7-04a7-40ce-9c0a-6dbb8b1c6386" xsi:nil="true"/>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9ccc51d8-72d9-41c3-ad6c-cba6439e76db</MigrationWizId>
    <MigrationWizIdPermissions xmlns="35190a7b-30f5-4cce-b7f0-877bdf7b4a7b"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E602F-4063-4BE8-B9B3-589FE9D866C4}">
  <ds:schemaRefs>
    <ds:schemaRef ds:uri="http://schemas.microsoft.com/office/2006/metadata/properties"/>
    <ds:schemaRef ds:uri="http://schemas.microsoft.com/office/infopath/2007/PartnerControls"/>
    <ds:schemaRef ds:uri="617caeb7-04a7-40ce-9c0a-6dbb8b1c6386"/>
    <ds:schemaRef ds:uri="35190a7b-30f5-4cce-b7f0-877bdf7b4a7b"/>
  </ds:schemaRefs>
</ds:datastoreItem>
</file>

<file path=customXml/itemProps2.xml><?xml version="1.0" encoding="utf-8"?>
<ds:datastoreItem xmlns:ds="http://schemas.openxmlformats.org/officeDocument/2006/customXml" ds:itemID="{C945B789-93C2-4FD4-940B-92921927A6DE}">
  <ds:schemaRefs>
    <ds:schemaRef ds:uri="http://schemas.microsoft.com/sharepoint/v3/contenttype/forms"/>
  </ds:schemaRefs>
</ds:datastoreItem>
</file>

<file path=customXml/itemProps3.xml><?xml version="1.0" encoding="utf-8"?>
<ds:datastoreItem xmlns:ds="http://schemas.openxmlformats.org/officeDocument/2006/customXml" ds:itemID="{B8920979-B835-4A98-90E3-1AC0DC14C8F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Rachel Howie</dc:creator>
  <keywords/>
  <dc:description/>
  <lastModifiedBy>Vicki Cowan (Central)</lastModifiedBy>
  <revision>329</revision>
  <lastPrinted>2024-08-19T12:11:00.0000000Z</lastPrinted>
  <dcterms:created xsi:type="dcterms:W3CDTF">2024-07-17T09:20:00.0000000Z</dcterms:created>
  <dcterms:modified xsi:type="dcterms:W3CDTF">2024-09-05T10:24:29.0067464Z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