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8A698" w14:textId="0EE0436C" w:rsidR="00D10478" w:rsidRDefault="002418CE" w:rsidP="00D3242F">
      <w:pPr>
        <w:pStyle w:val="Heading1"/>
      </w:pPr>
      <w:r>
        <w:rPr>
          <w:noProof/>
        </w:rPr>
        <mc:AlternateContent>
          <mc:Choice Requires="wps">
            <w:drawing>
              <wp:anchor distT="0" distB="0" distL="114300" distR="114300" simplePos="0" relativeHeight="251659264" behindDoc="0" locked="0" layoutInCell="1" allowOverlap="1" wp14:anchorId="1A08DC14" wp14:editId="7DE2A893">
                <wp:simplePos x="0" y="0"/>
                <wp:positionH relativeFrom="margin">
                  <wp:align>center</wp:align>
                </wp:positionH>
                <wp:positionV relativeFrom="margin">
                  <wp:align>center</wp:align>
                </wp:positionV>
                <wp:extent cx="6690995" cy="9547860"/>
                <wp:effectExtent l="38100" t="38100" r="33655" b="342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690995" cy="9547860"/>
                        </a:xfrm>
                        <a:prstGeom prst="rect">
                          <a:avLst/>
                        </a:prstGeom>
                        <a:solidFill>
                          <a:sysClr val="window" lastClr="FFFFFF"/>
                        </a:solidFill>
                        <a:ln w="76200">
                          <a:solidFill>
                            <a:srgbClr val="7030A0"/>
                          </a:solidFill>
                        </a:ln>
                        <a:effectLst/>
                      </wps:spPr>
                      <wps:txbx>
                        <w:txbxContent>
                          <w:p w14:paraId="6CBB473D" w14:textId="77777777" w:rsidR="002418CE" w:rsidRDefault="002418CE" w:rsidP="002418CE">
                            <w:pPr>
                              <w:jc w:val="center"/>
                            </w:pPr>
                          </w:p>
                          <w:p w14:paraId="67A8E120" w14:textId="77777777" w:rsidR="002418CE" w:rsidRDefault="002418CE" w:rsidP="002418CE">
                            <w:pPr>
                              <w:jc w:val="center"/>
                              <w:rPr>
                                <w:noProof/>
                                <w:lang w:eastAsia="en-GB"/>
                              </w:rPr>
                            </w:pPr>
                          </w:p>
                          <w:p w14:paraId="54D16D1A" w14:textId="77777777" w:rsidR="002418CE" w:rsidRDefault="002418CE" w:rsidP="002418CE">
                            <w:pPr>
                              <w:jc w:val="center"/>
                            </w:pPr>
                            <w:r w:rsidRPr="001729E2">
                              <w:rPr>
                                <w:noProof/>
                                <w:lang w:eastAsia="en-GB"/>
                              </w:rPr>
                              <w:drawing>
                                <wp:inline distT="0" distB="0" distL="0" distR="0" wp14:anchorId="5438DBF1" wp14:editId="245A874A">
                                  <wp:extent cx="3088005" cy="186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8005" cy="1868805"/>
                                          </a:xfrm>
                                          <a:prstGeom prst="rect">
                                            <a:avLst/>
                                          </a:prstGeom>
                                          <a:noFill/>
                                          <a:ln>
                                            <a:noFill/>
                                          </a:ln>
                                        </pic:spPr>
                                      </pic:pic>
                                    </a:graphicData>
                                  </a:graphic>
                                </wp:inline>
                              </w:drawing>
                            </w:r>
                          </w:p>
                          <w:p w14:paraId="01536E8B" w14:textId="77777777" w:rsidR="002418CE" w:rsidRDefault="002418CE" w:rsidP="002418CE"/>
                          <w:p w14:paraId="78C473C7" w14:textId="77777777" w:rsidR="002418CE" w:rsidRDefault="002418CE" w:rsidP="002418CE">
                            <w:pPr>
                              <w:jc w:val="center"/>
                            </w:pPr>
                          </w:p>
                          <w:p w14:paraId="239A9CB8" w14:textId="77777777" w:rsidR="002418CE" w:rsidRDefault="002418CE" w:rsidP="002418CE">
                            <w:pPr>
                              <w:jc w:val="center"/>
                            </w:pPr>
                          </w:p>
                          <w:p w14:paraId="7D7B14C8" w14:textId="34C2BA09" w:rsidR="002418CE" w:rsidRDefault="00EC7CC4" w:rsidP="002418CE">
                            <w:pPr>
                              <w:jc w:val="center"/>
                              <w:rPr>
                                <w:sz w:val="72"/>
                                <w:szCs w:val="72"/>
                              </w:rPr>
                            </w:pPr>
                            <w:r>
                              <w:rPr>
                                <w:sz w:val="72"/>
                                <w:szCs w:val="72"/>
                              </w:rPr>
                              <w:t>Lettings</w:t>
                            </w:r>
                            <w:r w:rsidR="002418CE">
                              <w:rPr>
                                <w:sz w:val="72"/>
                                <w:szCs w:val="72"/>
                              </w:rPr>
                              <w:t xml:space="preserve"> Policy</w:t>
                            </w:r>
                          </w:p>
                          <w:p w14:paraId="75D949F8" w14:textId="77777777" w:rsidR="002418CE" w:rsidRDefault="002418CE" w:rsidP="002418CE">
                            <w:pPr>
                              <w:jc w:val="center"/>
                              <w:rPr>
                                <w:noProof/>
                              </w:rPr>
                            </w:pPr>
                          </w:p>
                          <w:p w14:paraId="2BF79F1D" w14:textId="77777777" w:rsidR="002418CE" w:rsidRDefault="002418CE" w:rsidP="002418CE">
                            <w:pPr>
                              <w:jc w:val="center"/>
                              <w:rPr>
                                <w:noProof/>
                              </w:rPr>
                            </w:pPr>
                          </w:p>
                          <w:p w14:paraId="559FE44A" w14:textId="77777777" w:rsidR="002418CE" w:rsidRDefault="002418CE" w:rsidP="002418CE">
                            <w:pPr>
                              <w:jc w:val="center"/>
                              <w:rPr>
                                <w:noProof/>
                              </w:rPr>
                            </w:pPr>
                          </w:p>
                          <w:p w14:paraId="7205D308" w14:textId="77777777" w:rsidR="002418CE" w:rsidRDefault="002418CE" w:rsidP="002418CE">
                            <w:pPr>
                              <w:jc w:val="center"/>
                              <w:rPr>
                                <w:noProof/>
                              </w:rPr>
                            </w:pPr>
                          </w:p>
                          <w:p w14:paraId="647DC62D" w14:textId="77777777" w:rsidR="002418CE" w:rsidRDefault="002418CE" w:rsidP="002418CE">
                            <w:pPr>
                              <w:jc w:val="center"/>
                              <w:rPr>
                                <w:noProof/>
                              </w:rPr>
                            </w:pPr>
                          </w:p>
                          <w:p w14:paraId="48289852" w14:textId="77777777" w:rsidR="002418CE" w:rsidRPr="00210952" w:rsidRDefault="002418CE" w:rsidP="002418CE">
                            <w:pPr>
                              <w:jc w:val="center"/>
                              <w:rPr>
                                <w:color w:val="B8569C"/>
                                <w:sz w:val="48"/>
                                <w:szCs w:val="48"/>
                              </w:rPr>
                            </w:pPr>
                            <w:r w:rsidRPr="00210952">
                              <w:rPr>
                                <w:noProof/>
                                <w:color w:val="B8569C"/>
                                <w:sz w:val="48"/>
                                <w:szCs w:val="48"/>
                              </w:rPr>
                              <w:t>Our vision is to enable all to flourish.</w:t>
                            </w:r>
                          </w:p>
                          <w:p w14:paraId="586851D0" w14:textId="77777777" w:rsidR="002418CE" w:rsidRPr="008A4599" w:rsidRDefault="002418CE" w:rsidP="002418CE">
                            <w:pPr>
                              <w:jc w:val="right"/>
                              <w:rPr>
                                <w:sz w:val="72"/>
                                <w:szCs w:val="72"/>
                              </w:rPr>
                            </w:pPr>
                          </w:p>
                          <w:p w14:paraId="3517721A" w14:textId="77777777" w:rsidR="002418CE" w:rsidRDefault="002418CE" w:rsidP="002418CE">
                            <w:pPr>
                              <w:rPr>
                                <w:spacing w:val="-1"/>
                                <w:lang w:val="en-US"/>
                              </w:rPr>
                            </w:pPr>
                          </w:p>
                          <w:p w14:paraId="5F812B9B" w14:textId="77777777" w:rsidR="002418CE" w:rsidRDefault="002418CE" w:rsidP="002418CE">
                            <w:pPr>
                              <w:rPr>
                                <w:spacing w:val="-1"/>
                                <w:lang w:val="en-US"/>
                              </w:rPr>
                            </w:pPr>
                          </w:p>
                          <w:p w14:paraId="7972C32E" w14:textId="77777777" w:rsidR="002418CE" w:rsidRPr="008A4599" w:rsidRDefault="002418CE" w:rsidP="002418CE">
                            <w:pPr>
                              <w:rPr>
                                <w:spacing w:val="-1"/>
                                <w:lang w:val="en-US"/>
                              </w:rPr>
                            </w:pPr>
                          </w:p>
                          <w:p w14:paraId="42B6AECD" w14:textId="4F34DF30" w:rsidR="002418CE" w:rsidRPr="008A4599" w:rsidRDefault="002418CE" w:rsidP="002418CE">
                            <w:pPr>
                              <w:rPr>
                                <w:lang w:val="en-US"/>
                              </w:rPr>
                            </w:pPr>
                            <w:r w:rsidRPr="008A4599">
                              <w:rPr>
                                <w:spacing w:val="-1"/>
                                <w:lang w:val="en-US"/>
                              </w:rPr>
                              <w:t>S</w:t>
                            </w:r>
                            <w:r w:rsidRPr="008A4599">
                              <w:rPr>
                                <w:lang w:val="en-US"/>
                              </w:rPr>
                              <w:t>tatus</w:t>
                            </w:r>
                            <w:r w:rsidRPr="008A4599">
                              <w:rPr>
                                <w:spacing w:val="-6"/>
                                <w:lang w:val="en-US"/>
                              </w:rPr>
                              <w:t xml:space="preserve"> </w:t>
                            </w:r>
                            <w:r w:rsidRPr="008A4599">
                              <w:rPr>
                                <w:lang w:val="en-US"/>
                              </w:rPr>
                              <w:t>and review</w:t>
                            </w:r>
                            <w:r w:rsidRPr="008A4599">
                              <w:rPr>
                                <w:spacing w:val="-7"/>
                                <w:lang w:val="en-US"/>
                              </w:rPr>
                              <w:t xml:space="preserve"> </w:t>
                            </w:r>
                            <w:r w:rsidRPr="008A4599">
                              <w:rPr>
                                <w:spacing w:val="3"/>
                                <w:lang w:val="en-US"/>
                              </w:rPr>
                              <w:t>c</w:t>
                            </w:r>
                            <w:r w:rsidRPr="008A4599">
                              <w:rPr>
                                <w:spacing w:val="-1"/>
                                <w:lang w:val="en-US"/>
                              </w:rPr>
                              <w:t>y</w:t>
                            </w:r>
                            <w:r w:rsidRPr="008A4599">
                              <w:rPr>
                                <w:spacing w:val="1"/>
                                <w:lang w:val="en-US"/>
                              </w:rPr>
                              <w:t>c</w:t>
                            </w:r>
                            <w:r w:rsidRPr="008A4599">
                              <w:rPr>
                                <w:spacing w:val="-1"/>
                                <w:lang w:val="en-US"/>
                              </w:rPr>
                              <w:t>l</w:t>
                            </w:r>
                            <w:r w:rsidRPr="008A4599">
                              <w:rPr>
                                <w:lang w:val="en-US"/>
                              </w:rPr>
                              <w:t>e</w:t>
                            </w:r>
                            <w:r w:rsidR="00423023">
                              <w:rPr>
                                <w:lang w:val="en-US"/>
                              </w:rPr>
                              <w:t>:</w:t>
                            </w:r>
                            <w:r w:rsidRPr="008A4599">
                              <w:rPr>
                                <w:lang w:val="en-US"/>
                              </w:rPr>
                              <w:tab/>
                            </w:r>
                            <w:r w:rsidR="00EC7CC4">
                              <w:rPr>
                                <w:lang w:val="en-US"/>
                              </w:rPr>
                              <w:t>Non-statutory and bi-annual</w:t>
                            </w:r>
                            <w:r w:rsidRPr="008A4599">
                              <w:rPr>
                                <w:lang w:val="en-US"/>
                              </w:rPr>
                              <w:tab/>
                            </w:r>
                            <w:r>
                              <w:rPr>
                                <w:lang w:val="en-US"/>
                              </w:rPr>
                              <w:tab/>
                            </w:r>
                          </w:p>
                          <w:p w14:paraId="755CC84F" w14:textId="6CC65384" w:rsidR="002418CE" w:rsidRPr="008A4599" w:rsidRDefault="002418CE" w:rsidP="002418CE">
                            <w:pPr>
                              <w:rPr>
                                <w:lang w:val="en-US"/>
                              </w:rPr>
                            </w:pPr>
                            <w:r w:rsidRPr="008A4599">
                              <w:rPr>
                                <w:lang w:val="en-US"/>
                              </w:rPr>
                              <w:t>Responsible group:</w:t>
                            </w:r>
                            <w:r w:rsidRPr="008A4599">
                              <w:rPr>
                                <w:lang w:val="en-US"/>
                              </w:rPr>
                              <w:tab/>
                            </w:r>
                            <w:r w:rsidRPr="008A4599">
                              <w:rPr>
                                <w:lang w:val="en-US"/>
                              </w:rPr>
                              <w:tab/>
                            </w:r>
                            <w:r w:rsidR="00EC7CC4">
                              <w:rPr>
                                <w:lang w:val="en-US"/>
                              </w:rPr>
                              <w:t>The Trust Board</w:t>
                            </w:r>
                            <w:r w:rsidRPr="008A4599">
                              <w:rPr>
                                <w:lang w:val="en-US"/>
                              </w:rPr>
                              <w:tab/>
                              <w:t xml:space="preserve"> </w:t>
                            </w:r>
                            <w:r w:rsidRPr="008A4599">
                              <w:rPr>
                                <w:lang w:val="en-US"/>
                              </w:rPr>
                              <w:tab/>
                            </w:r>
                            <w:r w:rsidRPr="008A4599">
                              <w:rPr>
                                <w:lang w:val="en-US"/>
                              </w:rPr>
                              <w:tab/>
                            </w:r>
                            <w:r w:rsidRPr="008A4599">
                              <w:rPr>
                                <w:lang w:val="en-US"/>
                              </w:rPr>
                              <w:tab/>
                            </w:r>
                            <w:r w:rsidRPr="008A4599">
                              <w:rPr>
                                <w:lang w:val="en-US"/>
                              </w:rPr>
                              <w:tab/>
                            </w:r>
                            <w:r w:rsidRPr="008A4599">
                              <w:rPr>
                                <w:lang w:val="en-US"/>
                              </w:rPr>
                              <w:tab/>
                            </w:r>
                            <w:r w:rsidRPr="008A4599">
                              <w:rPr>
                                <w:lang w:val="en-US"/>
                              </w:rPr>
                              <w:tab/>
                            </w:r>
                            <w:r w:rsidRPr="008A4599">
                              <w:rPr>
                                <w:lang w:val="en-US"/>
                              </w:rPr>
                              <w:tab/>
                            </w:r>
                          </w:p>
                          <w:p w14:paraId="037D76BD" w14:textId="462F6887" w:rsidR="002418CE" w:rsidRPr="008A4599" w:rsidRDefault="002418CE" w:rsidP="002418CE">
                            <w:pPr>
                              <w:rPr>
                                <w:lang w:val="en-US"/>
                              </w:rPr>
                            </w:pPr>
                            <w:r w:rsidRPr="008A4599">
                              <w:rPr>
                                <w:spacing w:val="-1"/>
                                <w:lang w:val="en-US"/>
                              </w:rPr>
                              <w:t>N</w:t>
                            </w:r>
                            <w:r w:rsidRPr="008A4599">
                              <w:rPr>
                                <w:lang w:val="en-US"/>
                              </w:rPr>
                              <w:t>ext</w:t>
                            </w:r>
                            <w:r w:rsidRPr="008A4599">
                              <w:rPr>
                                <w:spacing w:val="-4"/>
                                <w:lang w:val="en-US"/>
                              </w:rPr>
                              <w:t xml:space="preserve"> </w:t>
                            </w:r>
                            <w:r w:rsidRPr="008A4599">
                              <w:rPr>
                                <w:spacing w:val="1"/>
                                <w:lang w:val="en-US"/>
                              </w:rPr>
                              <w:t>R</w:t>
                            </w:r>
                            <w:r w:rsidRPr="008A4599">
                              <w:rPr>
                                <w:lang w:val="en-US"/>
                              </w:rPr>
                              <w:t>eview</w:t>
                            </w:r>
                            <w:r w:rsidRPr="008A4599">
                              <w:rPr>
                                <w:spacing w:val="-7"/>
                                <w:lang w:val="en-US"/>
                              </w:rPr>
                              <w:t xml:space="preserve"> </w:t>
                            </w:r>
                            <w:r w:rsidRPr="008A4599">
                              <w:rPr>
                                <w:spacing w:val="1"/>
                                <w:lang w:val="en-US"/>
                              </w:rPr>
                              <w:t>D</w:t>
                            </w:r>
                            <w:r w:rsidRPr="008A4599">
                              <w:rPr>
                                <w:lang w:val="en-US"/>
                              </w:rPr>
                              <w:t>ate:</w:t>
                            </w:r>
                            <w:r w:rsidRPr="008A4599">
                              <w:rPr>
                                <w:lang w:val="en-US"/>
                              </w:rPr>
                              <w:tab/>
                            </w:r>
                            <w:r w:rsidRPr="008A4599">
                              <w:rPr>
                                <w:lang w:val="en-US"/>
                              </w:rPr>
                              <w:tab/>
                            </w:r>
                            <w:r w:rsidR="00EC7CC4">
                              <w:rPr>
                                <w:lang w:val="en-US"/>
                              </w:rPr>
                              <w:t>November 2024</w:t>
                            </w:r>
                          </w:p>
                          <w:p w14:paraId="7F40E3D5" w14:textId="77777777" w:rsidR="002418CE" w:rsidRPr="008A4599" w:rsidRDefault="002418CE" w:rsidP="002418CE">
                            <w:pPr>
                              <w:rPr>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A08DC14" id="_x0000_t202" coordsize="21600,21600" o:spt="202" path="m,l,21600r21600,l21600,xe">
                <v:stroke joinstyle="miter"/>
                <v:path gradientshapeok="t" o:connecttype="rect"/>
              </v:shapetype>
              <v:shape id="Text Box 2" o:spid="_x0000_s1026" type="#_x0000_t202" style="position:absolute;left:0;text-align:left;margin-left:0;margin-top:0;width:526.85pt;height:751.8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" fillcolor="window" strokecolor="#7030a0" strokeweight="6pt">
                <v:textbox>
                  <w:txbxContent>
                    <w:p w14:paraId="6CBB473D" w14:textId="77777777" w:rsidR="002418CE" w:rsidRDefault="002418CE" w:rsidP="002418CE">
                      <w:pPr>
                        <w:jc w:val="center"/>
                      </w:pPr>
                    </w:p>
                    <w:p w14:paraId="67A8E120" w14:textId="77777777" w:rsidR="002418CE" w:rsidRDefault="002418CE" w:rsidP="002418CE">
                      <w:pPr>
                        <w:jc w:val="center"/>
                        <w:rPr>
                          <w:noProof/>
                          <w:lang w:eastAsia="en-GB"/>
                        </w:rPr>
                      </w:pPr>
                    </w:p>
                    <w:p w14:paraId="54D16D1A" w14:textId="77777777" w:rsidR="002418CE" w:rsidRDefault="002418CE" w:rsidP="002418CE">
                      <w:pPr>
                        <w:jc w:val="center"/>
                      </w:pPr>
                      <w:r w:rsidRPr="001729E2">
                        <w:rPr>
                          <w:noProof/>
                          <w:lang w:eastAsia="en-GB"/>
                        </w:rPr>
                        <w:drawing>
                          <wp:inline distT="0" distB="0" distL="0" distR="0" wp14:anchorId="5438DBF1" wp14:editId="245A874A">
                            <wp:extent cx="3088005" cy="186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8005" cy="1868805"/>
                                    </a:xfrm>
                                    <a:prstGeom prst="rect">
                                      <a:avLst/>
                                    </a:prstGeom>
                                    <a:noFill/>
                                    <a:ln>
                                      <a:noFill/>
                                    </a:ln>
                                  </pic:spPr>
                                </pic:pic>
                              </a:graphicData>
                            </a:graphic>
                          </wp:inline>
                        </w:drawing>
                      </w:r>
                    </w:p>
                    <w:p w14:paraId="01536E8B" w14:textId="77777777" w:rsidR="002418CE" w:rsidRDefault="002418CE" w:rsidP="002418CE"/>
                    <w:p w14:paraId="78C473C7" w14:textId="77777777" w:rsidR="002418CE" w:rsidRDefault="002418CE" w:rsidP="002418CE">
                      <w:pPr>
                        <w:jc w:val="center"/>
                      </w:pPr>
                    </w:p>
                    <w:p w14:paraId="239A9CB8" w14:textId="77777777" w:rsidR="002418CE" w:rsidRDefault="002418CE" w:rsidP="002418CE">
                      <w:pPr>
                        <w:jc w:val="center"/>
                      </w:pPr>
                    </w:p>
                    <w:p w14:paraId="7D7B14C8" w14:textId="34C2BA09" w:rsidR="002418CE" w:rsidRDefault="00EC7CC4" w:rsidP="002418CE">
                      <w:pPr>
                        <w:jc w:val="center"/>
                        <w:rPr>
                          <w:sz w:val="72"/>
                          <w:szCs w:val="72"/>
                        </w:rPr>
                      </w:pPr>
                      <w:r>
                        <w:rPr>
                          <w:sz w:val="72"/>
                          <w:szCs w:val="72"/>
                        </w:rPr>
                        <w:t>Lettings</w:t>
                      </w:r>
                      <w:r w:rsidR="002418CE">
                        <w:rPr>
                          <w:sz w:val="72"/>
                          <w:szCs w:val="72"/>
                        </w:rPr>
                        <w:t xml:space="preserve"> Policy</w:t>
                      </w:r>
                    </w:p>
                    <w:p w14:paraId="75D949F8" w14:textId="77777777" w:rsidR="002418CE" w:rsidRDefault="002418CE" w:rsidP="002418CE">
                      <w:pPr>
                        <w:jc w:val="center"/>
                        <w:rPr>
                          <w:noProof/>
                        </w:rPr>
                      </w:pPr>
                    </w:p>
                    <w:p w14:paraId="2BF79F1D" w14:textId="77777777" w:rsidR="002418CE" w:rsidRDefault="002418CE" w:rsidP="002418CE">
                      <w:pPr>
                        <w:jc w:val="center"/>
                        <w:rPr>
                          <w:noProof/>
                        </w:rPr>
                      </w:pPr>
                    </w:p>
                    <w:p w14:paraId="559FE44A" w14:textId="77777777" w:rsidR="002418CE" w:rsidRDefault="002418CE" w:rsidP="002418CE">
                      <w:pPr>
                        <w:jc w:val="center"/>
                        <w:rPr>
                          <w:noProof/>
                        </w:rPr>
                      </w:pPr>
                    </w:p>
                    <w:p w14:paraId="7205D308" w14:textId="77777777" w:rsidR="002418CE" w:rsidRDefault="002418CE" w:rsidP="002418CE">
                      <w:pPr>
                        <w:jc w:val="center"/>
                        <w:rPr>
                          <w:noProof/>
                        </w:rPr>
                      </w:pPr>
                    </w:p>
                    <w:p w14:paraId="647DC62D" w14:textId="77777777" w:rsidR="002418CE" w:rsidRDefault="002418CE" w:rsidP="002418CE">
                      <w:pPr>
                        <w:jc w:val="center"/>
                        <w:rPr>
                          <w:noProof/>
                        </w:rPr>
                      </w:pPr>
                    </w:p>
                    <w:p w14:paraId="48289852" w14:textId="77777777" w:rsidR="002418CE" w:rsidRPr="00210952" w:rsidRDefault="002418CE" w:rsidP="002418CE">
                      <w:pPr>
                        <w:jc w:val="center"/>
                        <w:rPr>
                          <w:color w:val="B8569C"/>
                          <w:sz w:val="48"/>
                          <w:szCs w:val="48"/>
                        </w:rPr>
                      </w:pPr>
                      <w:r w:rsidRPr="00210952">
                        <w:rPr>
                          <w:noProof/>
                          <w:color w:val="B8569C"/>
                          <w:sz w:val="48"/>
                          <w:szCs w:val="48"/>
                        </w:rPr>
                        <w:t>Our vision is to enable all to flourish.</w:t>
                      </w:r>
                    </w:p>
                    <w:p w14:paraId="586851D0" w14:textId="77777777" w:rsidR="002418CE" w:rsidRPr="008A4599" w:rsidRDefault="002418CE" w:rsidP="002418CE">
                      <w:pPr>
                        <w:jc w:val="right"/>
                        <w:rPr>
                          <w:sz w:val="72"/>
                          <w:szCs w:val="72"/>
                        </w:rPr>
                      </w:pPr>
                    </w:p>
                    <w:p w14:paraId="3517721A" w14:textId="77777777" w:rsidR="002418CE" w:rsidRDefault="002418CE" w:rsidP="002418CE">
                      <w:pPr>
                        <w:rPr>
                          <w:spacing w:val="-1"/>
                          <w:lang w:val="en-US"/>
                        </w:rPr>
                      </w:pPr>
                    </w:p>
                    <w:p w14:paraId="5F812B9B" w14:textId="77777777" w:rsidR="002418CE" w:rsidRDefault="002418CE" w:rsidP="002418CE">
                      <w:pPr>
                        <w:rPr>
                          <w:spacing w:val="-1"/>
                          <w:lang w:val="en-US"/>
                        </w:rPr>
                      </w:pPr>
                    </w:p>
                    <w:p w14:paraId="7972C32E" w14:textId="77777777" w:rsidR="002418CE" w:rsidRPr="008A4599" w:rsidRDefault="002418CE" w:rsidP="002418CE">
                      <w:pPr>
                        <w:rPr>
                          <w:spacing w:val="-1"/>
                          <w:lang w:val="en-US"/>
                        </w:rPr>
                      </w:pPr>
                    </w:p>
                    <w:p w14:paraId="42B6AECD" w14:textId="4F34DF30" w:rsidR="002418CE" w:rsidRPr="008A4599" w:rsidRDefault="002418CE" w:rsidP="002418CE">
                      <w:pPr>
                        <w:rPr>
                          <w:lang w:val="en-US"/>
                        </w:rPr>
                      </w:pPr>
                      <w:r w:rsidRPr="008A4599">
                        <w:rPr>
                          <w:spacing w:val="-1"/>
                          <w:lang w:val="en-US"/>
                        </w:rPr>
                        <w:t>S</w:t>
                      </w:r>
                      <w:r w:rsidRPr="008A4599">
                        <w:rPr>
                          <w:lang w:val="en-US"/>
                        </w:rPr>
                        <w:t>tatus</w:t>
                      </w:r>
                      <w:r w:rsidRPr="008A4599">
                        <w:rPr>
                          <w:spacing w:val="-6"/>
                          <w:lang w:val="en-US"/>
                        </w:rPr>
                        <w:t xml:space="preserve"> </w:t>
                      </w:r>
                      <w:r w:rsidRPr="008A4599">
                        <w:rPr>
                          <w:lang w:val="en-US"/>
                        </w:rPr>
                        <w:t>and review</w:t>
                      </w:r>
                      <w:r w:rsidRPr="008A4599">
                        <w:rPr>
                          <w:spacing w:val="-7"/>
                          <w:lang w:val="en-US"/>
                        </w:rPr>
                        <w:t xml:space="preserve"> </w:t>
                      </w:r>
                      <w:r w:rsidRPr="008A4599">
                        <w:rPr>
                          <w:spacing w:val="3"/>
                          <w:lang w:val="en-US"/>
                        </w:rPr>
                        <w:t>c</w:t>
                      </w:r>
                      <w:r w:rsidRPr="008A4599">
                        <w:rPr>
                          <w:spacing w:val="-1"/>
                          <w:lang w:val="en-US"/>
                        </w:rPr>
                        <w:t>y</w:t>
                      </w:r>
                      <w:r w:rsidRPr="008A4599">
                        <w:rPr>
                          <w:spacing w:val="1"/>
                          <w:lang w:val="en-US"/>
                        </w:rPr>
                        <w:t>c</w:t>
                      </w:r>
                      <w:r w:rsidRPr="008A4599">
                        <w:rPr>
                          <w:spacing w:val="-1"/>
                          <w:lang w:val="en-US"/>
                        </w:rPr>
                        <w:t>l</w:t>
                      </w:r>
                      <w:r w:rsidRPr="008A4599">
                        <w:rPr>
                          <w:lang w:val="en-US"/>
                        </w:rPr>
                        <w:t>e</w:t>
                      </w:r>
                      <w:r w:rsidR="00423023">
                        <w:rPr>
                          <w:lang w:val="en-US"/>
                        </w:rPr>
                        <w:t>:</w:t>
                      </w:r>
                      <w:r w:rsidRPr="008A4599">
                        <w:rPr>
                          <w:lang w:val="en-US"/>
                        </w:rPr>
                        <w:tab/>
                      </w:r>
                      <w:r w:rsidR="00EC7CC4">
                        <w:rPr>
                          <w:lang w:val="en-US"/>
                        </w:rPr>
                        <w:t>Non-statutory and bi-annual</w:t>
                      </w:r>
                      <w:r w:rsidRPr="008A4599">
                        <w:rPr>
                          <w:lang w:val="en-US"/>
                        </w:rPr>
                        <w:tab/>
                      </w:r>
                      <w:r>
                        <w:rPr>
                          <w:lang w:val="en-US"/>
                        </w:rPr>
                        <w:tab/>
                      </w:r>
                    </w:p>
                    <w:p w14:paraId="755CC84F" w14:textId="6CC65384" w:rsidR="002418CE" w:rsidRPr="008A4599" w:rsidRDefault="002418CE" w:rsidP="002418CE">
                      <w:pPr>
                        <w:rPr>
                          <w:lang w:val="en-US"/>
                        </w:rPr>
                      </w:pPr>
                      <w:r w:rsidRPr="008A4599">
                        <w:rPr>
                          <w:lang w:val="en-US"/>
                        </w:rPr>
                        <w:t>Responsible group:</w:t>
                      </w:r>
                      <w:r w:rsidRPr="008A4599">
                        <w:rPr>
                          <w:lang w:val="en-US"/>
                        </w:rPr>
                        <w:tab/>
                      </w:r>
                      <w:r w:rsidRPr="008A4599">
                        <w:rPr>
                          <w:lang w:val="en-US"/>
                        </w:rPr>
                        <w:tab/>
                      </w:r>
                      <w:r w:rsidR="00EC7CC4">
                        <w:rPr>
                          <w:lang w:val="en-US"/>
                        </w:rPr>
                        <w:t>The Trust Board</w:t>
                      </w:r>
                      <w:r w:rsidRPr="008A4599">
                        <w:rPr>
                          <w:lang w:val="en-US"/>
                        </w:rPr>
                        <w:tab/>
                        <w:t xml:space="preserve"> </w:t>
                      </w:r>
                      <w:r w:rsidRPr="008A4599">
                        <w:rPr>
                          <w:lang w:val="en-US"/>
                        </w:rPr>
                        <w:tab/>
                      </w:r>
                      <w:r w:rsidRPr="008A4599">
                        <w:rPr>
                          <w:lang w:val="en-US"/>
                        </w:rPr>
                        <w:tab/>
                      </w:r>
                      <w:r w:rsidRPr="008A4599">
                        <w:rPr>
                          <w:lang w:val="en-US"/>
                        </w:rPr>
                        <w:tab/>
                      </w:r>
                      <w:r w:rsidRPr="008A4599">
                        <w:rPr>
                          <w:lang w:val="en-US"/>
                        </w:rPr>
                        <w:tab/>
                      </w:r>
                      <w:r w:rsidRPr="008A4599">
                        <w:rPr>
                          <w:lang w:val="en-US"/>
                        </w:rPr>
                        <w:tab/>
                      </w:r>
                      <w:r w:rsidRPr="008A4599">
                        <w:rPr>
                          <w:lang w:val="en-US"/>
                        </w:rPr>
                        <w:tab/>
                      </w:r>
                      <w:r w:rsidRPr="008A4599">
                        <w:rPr>
                          <w:lang w:val="en-US"/>
                        </w:rPr>
                        <w:tab/>
                      </w:r>
                    </w:p>
                    <w:p w14:paraId="037D76BD" w14:textId="462F6887" w:rsidR="002418CE" w:rsidRPr="008A4599" w:rsidRDefault="002418CE" w:rsidP="002418CE">
                      <w:pPr>
                        <w:rPr>
                          <w:lang w:val="en-US"/>
                        </w:rPr>
                      </w:pPr>
                      <w:r w:rsidRPr="008A4599">
                        <w:rPr>
                          <w:spacing w:val="-1"/>
                          <w:lang w:val="en-US"/>
                        </w:rPr>
                        <w:t>N</w:t>
                      </w:r>
                      <w:r w:rsidRPr="008A4599">
                        <w:rPr>
                          <w:lang w:val="en-US"/>
                        </w:rPr>
                        <w:t>ext</w:t>
                      </w:r>
                      <w:r w:rsidRPr="008A4599">
                        <w:rPr>
                          <w:spacing w:val="-4"/>
                          <w:lang w:val="en-US"/>
                        </w:rPr>
                        <w:t xml:space="preserve"> </w:t>
                      </w:r>
                      <w:r w:rsidRPr="008A4599">
                        <w:rPr>
                          <w:spacing w:val="1"/>
                          <w:lang w:val="en-US"/>
                        </w:rPr>
                        <w:t>R</w:t>
                      </w:r>
                      <w:r w:rsidRPr="008A4599">
                        <w:rPr>
                          <w:lang w:val="en-US"/>
                        </w:rPr>
                        <w:t>eview</w:t>
                      </w:r>
                      <w:r w:rsidRPr="008A4599">
                        <w:rPr>
                          <w:spacing w:val="-7"/>
                          <w:lang w:val="en-US"/>
                        </w:rPr>
                        <w:t xml:space="preserve"> </w:t>
                      </w:r>
                      <w:r w:rsidRPr="008A4599">
                        <w:rPr>
                          <w:spacing w:val="1"/>
                          <w:lang w:val="en-US"/>
                        </w:rPr>
                        <w:t>D</w:t>
                      </w:r>
                      <w:r w:rsidRPr="008A4599">
                        <w:rPr>
                          <w:lang w:val="en-US"/>
                        </w:rPr>
                        <w:t>ate:</w:t>
                      </w:r>
                      <w:r w:rsidRPr="008A4599">
                        <w:rPr>
                          <w:lang w:val="en-US"/>
                        </w:rPr>
                        <w:tab/>
                      </w:r>
                      <w:r w:rsidRPr="008A4599">
                        <w:rPr>
                          <w:lang w:val="en-US"/>
                        </w:rPr>
                        <w:tab/>
                      </w:r>
                      <w:r w:rsidR="00EC7CC4">
                        <w:rPr>
                          <w:lang w:val="en-US"/>
                        </w:rPr>
                        <w:t>November 2024</w:t>
                      </w:r>
                    </w:p>
                    <w:p w14:paraId="7F40E3D5" w14:textId="77777777" w:rsidR="002418CE" w:rsidRPr="008A4599" w:rsidRDefault="002418CE" w:rsidP="002418CE">
                      <w:pPr>
                        <w:rPr>
                          <w:sz w:val="72"/>
                          <w:szCs w:val="72"/>
                        </w:rPr>
                      </w:pPr>
                    </w:p>
                  </w:txbxContent>
                </v:textbox>
                <w10:wrap anchorx="margin" anchory="margin"/>
              </v:shape>
            </w:pict>
          </mc:Fallback>
        </mc:AlternateContent>
      </w:r>
    </w:p>
    <w:p w14:paraId="1F3B5D59" w14:textId="07009663" w:rsidR="001F7CBB" w:rsidRDefault="001F7CBB" w:rsidP="00D3242F">
      <w:pPr>
        <w:pStyle w:val="Heading1"/>
      </w:pPr>
    </w:p>
    <w:p w14:paraId="102E21F2" w14:textId="6E1DF8D7" w:rsidR="001F7CBB" w:rsidRDefault="001F7CBB">
      <w:pPr>
        <w:jc w:val="left"/>
        <w:rPr>
          <w:rFonts w:eastAsiaTheme="majorEastAsia" w:cstheme="majorBidi"/>
          <w:b/>
          <w:color w:val="552C8E" w:themeColor="accent1"/>
          <w:szCs w:val="32"/>
        </w:rPr>
      </w:pPr>
      <w:r>
        <w:br w:type="page"/>
      </w:r>
    </w:p>
    <w:p w14:paraId="270B47EA" w14:textId="30718AD9" w:rsidR="002F67B3" w:rsidRDefault="002F67B3" w:rsidP="006F1822">
      <w:pPr>
        <w:pStyle w:val="Heading1"/>
        <w:spacing w:line="276" w:lineRule="auto"/>
        <w:rPr>
          <w:sz w:val="28"/>
          <w:szCs w:val="36"/>
        </w:rPr>
      </w:pPr>
      <w:r w:rsidRPr="006F1822">
        <w:rPr>
          <w:sz w:val="28"/>
          <w:szCs w:val="36"/>
        </w:rPr>
        <w:lastRenderedPageBreak/>
        <w:t>Contents</w:t>
      </w:r>
    </w:p>
    <w:p w14:paraId="0747078D" w14:textId="2EC78B2F" w:rsidR="006F1822" w:rsidRPr="00614AAF" w:rsidRDefault="00CE12C3" w:rsidP="006F1822">
      <w:pPr>
        <w:rPr>
          <w:sz w:val="22"/>
          <w:szCs w:val="22"/>
        </w:rPr>
      </w:pPr>
      <w:r>
        <w:t xml:space="preserve"> </w:t>
      </w:r>
    </w:p>
    <w:p w14:paraId="0B1E9370" w14:textId="5DB996B1" w:rsidR="00CE12C3" w:rsidRPr="00614AAF" w:rsidRDefault="00CE12C3" w:rsidP="00CE12C3">
      <w:pPr>
        <w:pStyle w:val="ListParagraph"/>
        <w:numPr>
          <w:ilvl w:val="0"/>
          <w:numId w:val="11"/>
        </w:numPr>
        <w:rPr>
          <w:b/>
          <w:bCs/>
          <w:sz w:val="22"/>
          <w:szCs w:val="22"/>
          <w:u w:val="single"/>
        </w:rPr>
      </w:pPr>
      <w:r w:rsidRPr="00614AAF">
        <w:rPr>
          <w:b/>
          <w:bCs/>
          <w:sz w:val="22"/>
          <w:szCs w:val="22"/>
          <w:u w:val="single"/>
        </w:rPr>
        <w:t>Introduction</w:t>
      </w:r>
    </w:p>
    <w:p w14:paraId="181BA548" w14:textId="0E70884C" w:rsidR="00CE12C3" w:rsidRPr="00614AAF" w:rsidRDefault="00CE12C3" w:rsidP="00CE12C3">
      <w:pPr>
        <w:pStyle w:val="ListParagraph"/>
        <w:numPr>
          <w:ilvl w:val="0"/>
          <w:numId w:val="11"/>
        </w:numPr>
        <w:rPr>
          <w:b/>
          <w:bCs/>
          <w:sz w:val="22"/>
          <w:szCs w:val="22"/>
          <w:u w:val="single"/>
        </w:rPr>
      </w:pPr>
      <w:r w:rsidRPr="00614AAF">
        <w:rPr>
          <w:b/>
          <w:bCs/>
          <w:sz w:val="22"/>
          <w:szCs w:val="22"/>
          <w:u w:val="single"/>
        </w:rPr>
        <w:t>Purpose and Scope</w:t>
      </w:r>
    </w:p>
    <w:p w14:paraId="6C69F938" w14:textId="344DDF20" w:rsidR="00CE12C3" w:rsidRPr="00614AAF" w:rsidRDefault="00CE12C3" w:rsidP="00CE12C3">
      <w:pPr>
        <w:pStyle w:val="ListParagraph"/>
        <w:numPr>
          <w:ilvl w:val="0"/>
          <w:numId w:val="11"/>
        </w:numPr>
        <w:rPr>
          <w:b/>
          <w:bCs/>
          <w:sz w:val="22"/>
          <w:szCs w:val="22"/>
          <w:u w:val="single"/>
        </w:rPr>
      </w:pPr>
      <w:r w:rsidRPr="00614AAF">
        <w:rPr>
          <w:b/>
          <w:bCs/>
          <w:sz w:val="22"/>
          <w:szCs w:val="22"/>
          <w:u w:val="single"/>
        </w:rPr>
        <w:t>Risk Protection Arrangement (RPA)</w:t>
      </w:r>
    </w:p>
    <w:p w14:paraId="554A0BA0" w14:textId="77777777" w:rsidR="00CE12C3" w:rsidRPr="00614AAF" w:rsidRDefault="00CE12C3" w:rsidP="00CE12C3">
      <w:pPr>
        <w:pStyle w:val="ListParagraph"/>
        <w:numPr>
          <w:ilvl w:val="0"/>
          <w:numId w:val="11"/>
        </w:numPr>
        <w:rPr>
          <w:b/>
          <w:bCs/>
          <w:sz w:val="22"/>
          <w:szCs w:val="22"/>
          <w:u w:val="single"/>
        </w:rPr>
      </w:pPr>
      <w:r w:rsidRPr="00614AAF">
        <w:rPr>
          <w:b/>
          <w:bCs/>
          <w:sz w:val="22"/>
          <w:szCs w:val="22"/>
          <w:u w:val="single"/>
        </w:rPr>
        <w:t>Evidence of hirer’s third-party public liability insurance</w:t>
      </w:r>
    </w:p>
    <w:p w14:paraId="1F8C170D" w14:textId="77777777" w:rsidR="00CE12C3" w:rsidRPr="00614AAF" w:rsidRDefault="00CE12C3" w:rsidP="00CE12C3">
      <w:pPr>
        <w:pStyle w:val="ListParagraph"/>
        <w:numPr>
          <w:ilvl w:val="0"/>
          <w:numId w:val="11"/>
        </w:numPr>
        <w:rPr>
          <w:b/>
          <w:bCs/>
          <w:sz w:val="22"/>
          <w:szCs w:val="22"/>
          <w:u w:val="single"/>
        </w:rPr>
      </w:pPr>
      <w:r w:rsidRPr="00614AAF">
        <w:rPr>
          <w:b/>
          <w:bCs/>
          <w:sz w:val="22"/>
          <w:szCs w:val="22"/>
          <w:u w:val="single"/>
        </w:rPr>
        <w:t>Hirer’s Responsibility</w:t>
      </w:r>
    </w:p>
    <w:p w14:paraId="4B31DB3D" w14:textId="5851E291" w:rsidR="00CE12C3" w:rsidRPr="00614AAF" w:rsidRDefault="00CE12C3" w:rsidP="00CE12C3">
      <w:pPr>
        <w:pStyle w:val="ListParagraph"/>
        <w:numPr>
          <w:ilvl w:val="0"/>
          <w:numId w:val="11"/>
        </w:numPr>
        <w:rPr>
          <w:b/>
          <w:bCs/>
          <w:sz w:val="22"/>
          <w:szCs w:val="22"/>
          <w:u w:val="single"/>
        </w:rPr>
      </w:pPr>
      <w:r w:rsidRPr="00614AAF">
        <w:rPr>
          <w:b/>
          <w:bCs/>
          <w:sz w:val="22"/>
          <w:szCs w:val="22"/>
          <w:u w:val="single"/>
        </w:rPr>
        <w:t>Obligations on the school</w:t>
      </w:r>
    </w:p>
    <w:p w14:paraId="6B6F3D3A" w14:textId="3DCC4229" w:rsidR="00CE12C3" w:rsidRPr="00614AAF" w:rsidRDefault="00CE12C3" w:rsidP="00CE12C3">
      <w:pPr>
        <w:pStyle w:val="ListParagraph"/>
        <w:numPr>
          <w:ilvl w:val="0"/>
          <w:numId w:val="11"/>
        </w:numPr>
        <w:rPr>
          <w:b/>
          <w:bCs/>
          <w:sz w:val="22"/>
          <w:szCs w:val="22"/>
          <w:u w:val="single"/>
        </w:rPr>
      </w:pPr>
      <w:r w:rsidRPr="00614AAF">
        <w:rPr>
          <w:b/>
          <w:bCs/>
          <w:sz w:val="22"/>
          <w:szCs w:val="22"/>
          <w:u w:val="single"/>
        </w:rPr>
        <w:t xml:space="preserve">General Conditions of Hire for the use of the </w:t>
      </w:r>
      <w:r w:rsidR="00B6628B">
        <w:rPr>
          <w:b/>
          <w:bCs/>
          <w:sz w:val="22"/>
          <w:szCs w:val="22"/>
          <w:u w:val="single"/>
        </w:rPr>
        <w:t>School</w:t>
      </w:r>
      <w:r w:rsidRPr="00614AAF">
        <w:rPr>
          <w:b/>
          <w:bCs/>
          <w:sz w:val="22"/>
          <w:szCs w:val="22"/>
          <w:u w:val="single"/>
        </w:rPr>
        <w:t xml:space="preserve"> Premises</w:t>
      </w:r>
    </w:p>
    <w:p w14:paraId="6BC10D02" w14:textId="77777777" w:rsidR="00CE12C3" w:rsidRPr="00614AAF" w:rsidRDefault="00CE12C3" w:rsidP="00CE12C3">
      <w:pPr>
        <w:pStyle w:val="ListParagraph"/>
        <w:numPr>
          <w:ilvl w:val="0"/>
          <w:numId w:val="11"/>
        </w:numPr>
        <w:spacing w:after="0"/>
        <w:rPr>
          <w:b/>
          <w:bCs/>
          <w:sz w:val="22"/>
          <w:szCs w:val="22"/>
          <w:u w:val="single"/>
        </w:rPr>
      </w:pPr>
      <w:r w:rsidRPr="00614AAF">
        <w:rPr>
          <w:b/>
          <w:bCs/>
          <w:sz w:val="22"/>
          <w:szCs w:val="22"/>
          <w:u w:val="single"/>
        </w:rPr>
        <w:t xml:space="preserve">Conditions of Hire </w:t>
      </w:r>
    </w:p>
    <w:p w14:paraId="7F764745" w14:textId="3C9044BC" w:rsidR="00CE12C3" w:rsidRPr="00614AAF" w:rsidRDefault="00CE12C3" w:rsidP="00CE12C3">
      <w:pPr>
        <w:pStyle w:val="ListParagraph"/>
        <w:numPr>
          <w:ilvl w:val="0"/>
          <w:numId w:val="11"/>
        </w:numPr>
        <w:rPr>
          <w:b/>
          <w:bCs/>
          <w:sz w:val="22"/>
          <w:szCs w:val="22"/>
          <w:u w:val="single"/>
        </w:rPr>
      </w:pPr>
      <w:r w:rsidRPr="00614AAF">
        <w:rPr>
          <w:b/>
          <w:bCs/>
          <w:sz w:val="22"/>
          <w:szCs w:val="22"/>
          <w:u w:val="single"/>
        </w:rPr>
        <w:t xml:space="preserve">Conduct </w:t>
      </w:r>
    </w:p>
    <w:p w14:paraId="5A28CFF7" w14:textId="01DE54EA" w:rsidR="00CE12C3" w:rsidRPr="00614AAF" w:rsidRDefault="00CE12C3" w:rsidP="00CE12C3">
      <w:pPr>
        <w:pStyle w:val="ListParagraph"/>
        <w:numPr>
          <w:ilvl w:val="0"/>
          <w:numId w:val="11"/>
        </w:numPr>
        <w:rPr>
          <w:b/>
          <w:bCs/>
          <w:sz w:val="22"/>
          <w:szCs w:val="22"/>
          <w:u w:val="single"/>
        </w:rPr>
      </w:pPr>
      <w:r w:rsidRPr="00614AAF">
        <w:rPr>
          <w:b/>
          <w:bCs/>
          <w:sz w:val="22"/>
          <w:szCs w:val="22"/>
          <w:u w:val="single"/>
        </w:rPr>
        <w:t>Hire for Public Entertainment</w:t>
      </w:r>
    </w:p>
    <w:p w14:paraId="5BC93BD7" w14:textId="33BD47D9" w:rsidR="00CE12C3" w:rsidRPr="00614AAF" w:rsidRDefault="00CE12C3" w:rsidP="00CE12C3">
      <w:pPr>
        <w:pStyle w:val="ListParagraph"/>
        <w:numPr>
          <w:ilvl w:val="0"/>
          <w:numId w:val="11"/>
        </w:numPr>
        <w:rPr>
          <w:b/>
          <w:bCs/>
          <w:sz w:val="22"/>
          <w:szCs w:val="22"/>
          <w:u w:val="single"/>
        </w:rPr>
      </w:pPr>
      <w:r w:rsidRPr="00614AAF">
        <w:rPr>
          <w:b/>
          <w:bCs/>
          <w:sz w:val="22"/>
          <w:szCs w:val="22"/>
          <w:u w:val="single"/>
        </w:rPr>
        <w:t>Stage Lighting and Equipment</w:t>
      </w:r>
    </w:p>
    <w:p w14:paraId="0C41814C" w14:textId="4FFD3713" w:rsidR="00CE12C3" w:rsidRPr="00614AAF" w:rsidRDefault="00B6628B" w:rsidP="00CE12C3">
      <w:pPr>
        <w:pStyle w:val="ListParagraph"/>
        <w:numPr>
          <w:ilvl w:val="0"/>
          <w:numId w:val="11"/>
        </w:numPr>
        <w:rPr>
          <w:b/>
          <w:bCs/>
          <w:sz w:val="22"/>
          <w:szCs w:val="22"/>
          <w:u w:val="single"/>
        </w:rPr>
      </w:pPr>
      <w:r>
        <w:rPr>
          <w:b/>
          <w:bCs/>
          <w:sz w:val="22"/>
          <w:szCs w:val="22"/>
          <w:u w:val="single"/>
        </w:rPr>
        <w:t>School</w:t>
      </w:r>
      <w:r w:rsidR="00CE12C3" w:rsidRPr="00614AAF">
        <w:rPr>
          <w:b/>
          <w:bCs/>
          <w:sz w:val="22"/>
          <w:szCs w:val="22"/>
          <w:u w:val="single"/>
        </w:rPr>
        <w:t xml:space="preserve"> Playing Fields</w:t>
      </w:r>
    </w:p>
    <w:p w14:paraId="6A4CCC81" w14:textId="45542221" w:rsidR="00CE12C3" w:rsidRPr="00614AAF" w:rsidRDefault="00CE12C3" w:rsidP="00CE12C3">
      <w:pPr>
        <w:pStyle w:val="ListParagraph"/>
        <w:numPr>
          <w:ilvl w:val="0"/>
          <w:numId w:val="11"/>
        </w:numPr>
        <w:rPr>
          <w:b/>
          <w:bCs/>
          <w:sz w:val="22"/>
          <w:szCs w:val="22"/>
          <w:u w:val="single"/>
        </w:rPr>
      </w:pPr>
      <w:r w:rsidRPr="00614AAF">
        <w:rPr>
          <w:b/>
          <w:bCs/>
          <w:sz w:val="22"/>
          <w:szCs w:val="22"/>
          <w:u w:val="single"/>
        </w:rPr>
        <w:t>Health and Safety</w:t>
      </w:r>
    </w:p>
    <w:p w14:paraId="7F2D44D7" w14:textId="6FDB6C5C" w:rsidR="00CE12C3" w:rsidRPr="00614AAF" w:rsidRDefault="00CE12C3" w:rsidP="00CE12C3">
      <w:pPr>
        <w:pStyle w:val="ListParagraph"/>
        <w:numPr>
          <w:ilvl w:val="0"/>
          <w:numId w:val="11"/>
        </w:numPr>
        <w:rPr>
          <w:b/>
          <w:bCs/>
          <w:sz w:val="22"/>
          <w:szCs w:val="22"/>
          <w:u w:val="single"/>
        </w:rPr>
      </w:pPr>
      <w:r w:rsidRPr="00614AAF">
        <w:rPr>
          <w:b/>
          <w:bCs/>
          <w:sz w:val="22"/>
          <w:szCs w:val="22"/>
          <w:u w:val="single"/>
        </w:rPr>
        <w:t>Managing Risk</w:t>
      </w:r>
    </w:p>
    <w:p w14:paraId="6098C497" w14:textId="502DC3FE" w:rsidR="00E929E9" w:rsidRPr="00614AAF" w:rsidRDefault="006F1822" w:rsidP="006F1822">
      <w:pPr>
        <w:jc w:val="left"/>
        <w:rPr>
          <w:sz w:val="22"/>
          <w:szCs w:val="22"/>
        </w:rPr>
      </w:pPr>
      <w:r w:rsidRPr="00614AAF">
        <w:rPr>
          <w:sz w:val="22"/>
          <w:szCs w:val="22"/>
        </w:rPr>
        <w:br w:type="page"/>
      </w:r>
    </w:p>
    <w:p w14:paraId="72CDB73A" w14:textId="6BFC46E1" w:rsidR="00CE12C3" w:rsidRPr="00614AAF" w:rsidRDefault="00CE12C3" w:rsidP="00794EC8">
      <w:pPr>
        <w:pStyle w:val="ListParagraph"/>
        <w:numPr>
          <w:ilvl w:val="0"/>
          <w:numId w:val="22"/>
        </w:numPr>
        <w:jc w:val="left"/>
        <w:rPr>
          <w:b/>
          <w:sz w:val="22"/>
          <w:szCs w:val="22"/>
        </w:rPr>
      </w:pPr>
      <w:r w:rsidRPr="00614AAF">
        <w:rPr>
          <w:b/>
          <w:sz w:val="22"/>
          <w:szCs w:val="22"/>
        </w:rPr>
        <w:lastRenderedPageBreak/>
        <w:t>Introduction</w:t>
      </w:r>
    </w:p>
    <w:p w14:paraId="58FB20E2" w14:textId="669DAF23" w:rsidR="00CE12C3" w:rsidRPr="00614AAF" w:rsidRDefault="00CE12C3" w:rsidP="00CE12C3">
      <w:pPr>
        <w:spacing w:after="240" w:line="240" w:lineRule="auto"/>
        <w:rPr>
          <w:sz w:val="22"/>
          <w:szCs w:val="22"/>
        </w:rPr>
      </w:pPr>
      <w:r w:rsidRPr="00614AAF">
        <w:rPr>
          <w:sz w:val="22"/>
          <w:szCs w:val="22"/>
        </w:rPr>
        <w:t xml:space="preserve">1.1 The Trust is an organisation with a Christian foundation. The ethos, values and relationships of the Trust, and its associated </w:t>
      </w:r>
      <w:r w:rsidR="005B2838">
        <w:rPr>
          <w:sz w:val="22"/>
          <w:szCs w:val="22"/>
        </w:rPr>
        <w:t>schools</w:t>
      </w:r>
      <w:r w:rsidRPr="00614AAF">
        <w:rPr>
          <w:sz w:val="22"/>
          <w:szCs w:val="22"/>
        </w:rPr>
        <w:t>, to working with community groups and associations is central to witnessing to the value of the foundation. The Trust is committed to supporting community partnerships and this policy sets out the terms under which the Local Governing Bo</w:t>
      </w:r>
      <w:r w:rsidR="005B2838">
        <w:rPr>
          <w:sz w:val="22"/>
          <w:szCs w:val="22"/>
        </w:rPr>
        <w:t>ard</w:t>
      </w:r>
      <w:r w:rsidRPr="00614AAF">
        <w:rPr>
          <w:sz w:val="22"/>
          <w:szCs w:val="22"/>
        </w:rPr>
        <w:t xml:space="preserve"> of each </w:t>
      </w:r>
      <w:r w:rsidR="00B6628B">
        <w:rPr>
          <w:sz w:val="22"/>
          <w:szCs w:val="22"/>
        </w:rPr>
        <w:t>school</w:t>
      </w:r>
      <w:r w:rsidRPr="00614AAF">
        <w:rPr>
          <w:sz w:val="22"/>
          <w:szCs w:val="22"/>
        </w:rPr>
        <w:t xml:space="preserve"> will hire out the buildings and playing fields for wider community use. </w:t>
      </w:r>
    </w:p>
    <w:p w14:paraId="35295ED6" w14:textId="4EE5D999" w:rsidR="00CE12C3" w:rsidRPr="00614AAF" w:rsidRDefault="00CE12C3" w:rsidP="00CE12C3">
      <w:pPr>
        <w:pStyle w:val="ListParagraph"/>
        <w:numPr>
          <w:ilvl w:val="0"/>
          <w:numId w:val="23"/>
        </w:numPr>
        <w:rPr>
          <w:b/>
          <w:sz w:val="22"/>
          <w:szCs w:val="22"/>
        </w:rPr>
      </w:pPr>
      <w:r w:rsidRPr="00614AAF">
        <w:rPr>
          <w:b/>
          <w:sz w:val="22"/>
          <w:szCs w:val="22"/>
        </w:rPr>
        <w:t>Purpose and Scope</w:t>
      </w:r>
    </w:p>
    <w:p w14:paraId="0F27FE54" w14:textId="77029232" w:rsidR="00CE12C3" w:rsidRPr="00614AAF" w:rsidRDefault="00CE12C3" w:rsidP="00CE12C3">
      <w:pPr>
        <w:spacing w:after="240" w:line="240" w:lineRule="auto"/>
        <w:rPr>
          <w:sz w:val="22"/>
          <w:szCs w:val="22"/>
        </w:rPr>
      </w:pPr>
      <w:r w:rsidRPr="00614AAF">
        <w:rPr>
          <w:sz w:val="22"/>
          <w:szCs w:val="22"/>
        </w:rPr>
        <w:t xml:space="preserve">2.1 This policy is intended to provide guidance to Local Governing Boards </w:t>
      </w:r>
      <w:proofErr w:type="gramStart"/>
      <w:r w:rsidRPr="00614AAF">
        <w:rPr>
          <w:sz w:val="22"/>
          <w:szCs w:val="22"/>
        </w:rPr>
        <w:t>with regard to</w:t>
      </w:r>
      <w:proofErr w:type="gramEnd"/>
      <w:r w:rsidRPr="00614AAF">
        <w:rPr>
          <w:sz w:val="22"/>
          <w:szCs w:val="22"/>
        </w:rPr>
        <w:t xml:space="preserve"> letting out the buildings and associated playing fields.  The policy sets out the obligations of the </w:t>
      </w:r>
      <w:r w:rsidR="00B6628B">
        <w:rPr>
          <w:sz w:val="22"/>
          <w:szCs w:val="22"/>
        </w:rPr>
        <w:t>school</w:t>
      </w:r>
      <w:r w:rsidRPr="00614AAF">
        <w:rPr>
          <w:sz w:val="22"/>
          <w:szCs w:val="22"/>
        </w:rPr>
        <w:t xml:space="preserve"> and the hirer in </w:t>
      </w:r>
      <w:proofErr w:type="gramStart"/>
      <w:r w:rsidRPr="00614AAF">
        <w:rPr>
          <w:sz w:val="22"/>
          <w:szCs w:val="22"/>
        </w:rPr>
        <w:t>entering into</w:t>
      </w:r>
      <w:proofErr w:type="gramEnd"/>
      <w:r w:rsidRPr="00614AAF">
        <w:rPr>
          <w:sz w:val="22"/>
          <w:szCs w:val="22"/>
        </w:rPr>
        <w:t xml:space="preserve"> such an arrangement.</w:t>
      </w:r>
    </w:p>
    <w:p w14:paraId="0C54940A" w14:textId="33B8B213" w:rsidR="00CE12C3" w:rsidRPr="00614AAF" w:rsidRDefault="00CE12C3" w:rsidP="00CE12C3">
      <w:pPr>
        <w:pStyle w:val="ListParagraph"/>
        <w:numPr>
          <w:ilvl w:val="0"/>
          <w:numId w:val="24"/>
        </w:numPr>
        <w:rPr>
          <w:b/>
          <w:bCs/>
          <w:sz w:val="22"/>
          <w:szCs w:val="22"/>
        </w:rPr>
      </w:pPr>
      <w:r w:rsidRPr="00614AAF">
        <w:rPr>
          <w:b/>
          <w:bCs/>
          <w:sz w:val="22"/>
          <w:szCs w:val="22"/>
        </w:rPr>
        <w:t>Risk Protection Arrangement (RPA)</w:t>
      </w:r>
    </w:p>
    <w:p w14:paraId="23C00DF7" w14:textId="3DED53E7" w:rsidR="00CE12C3" w:rsidRPr="00614AAF" w:rsidRDefault="00CE12C3" w:rsidP="00CE12C3">
      <w:pPr>
        <w:spacing w:after="240" w:line="240" w:lineRule="auto"/>
        <w:rPr>
          <w:sz w:val="22"/>
          <w:szCs w:val="22"/>
          <w:lang w:val="en-US" w:eastAsia="en-GB"/>
        </w:rPr>
      </w:pPr>
      <w:r w:rsidRPr="00614AAF">
        <w:rPr>
          <w:sz w:val="22"/>
          <w:szCs w:val="22"/>
        </w:rPr>
        <w:t>3.1 The Trust is a member of the government’s risk protection arrangement (RPA) which it holds instead of having commercial insurance.</w:t>
      </w:r>
    </w:p>
    <w:p w14:paraId="19E47767" w14:textId="5D99DD8E" w:rsidR="00CE12C3" w:rsidRPr="00614AAF" w:rsidRDefault="00CE12C3" w:rsidP="00CE12C3">
      <w:pPr>
        <w:pStyle w:val="ListParagraph"/>
        <w:numPr>
          <w:ilvl w:val="1"/>
          <w:numId w:val="25"/>
        </w:numPr>
        <w:spacing w:after="240" w:line="240" w:lineRule="auto"/>
        <w:rPr>
          <w:sz w:val="22"/>
          <w:szCs w:val="22"/>
          <w:lang w:val="en-US" w:eastAsia="en-GB"/>
        </w:rPr>
      </w:pPr>
      <w:r w:rsidRPr="00614AAF">
        <w:rPr>
          <w:sz w:val="22"/>
          <w:szCs w:val="22"/>
        </w:rPr>
        <w:t xml:space="preserve">All rentals / hiring / letting activity must adhere to the ‘objects’ as set out in the </w:t>
      </w:r>
      <w:r w:rsidR="005B2838">
        <w:rPr>
          <w:sz w:val="22"/>
          <w:szCs w:val="22"/>
        </w:rPr>
        <w:t xml:space="preserve">Trust’s </w:t>
      </w:r>
      <w:r w:rsidRPr="00614AAF">
        <w:rPr>
          <w:sz w:val="22"/>
          <w:szCs w:val="22"/>
        </w:rPr>
        <w:t>memorandum and articles of association. Subject to the RPA membership rules the RPA will indemnify repair/replacement costs of damage to property owned by or the responsibility of the Member arising out of the activity. The RPA will also provide an indemnity in relation to legal liabilities incurred by the Member for death or injury to third parties (including pupils), loss or damage to third party property and death or injury to employees.</w:t>
      </w:r>
    </w:p>
    <w:p w14:paraId="36BF8F5C" w14:textId="00EDA5A8" w:rsidR="00794EC8" w:rsidRPr="00614AAF" w:rsidRDefault="00794EC8" w:rsidP="00794EC8">
      <w:pPr>
        <w:pStyle w:val="ListParagraph"/>
        <w:spacing w:after="240" w:line="240" w:lineRule="auto"/>
        <w:ind w:left="360"/>
        <w:rPr>
          <w:sz w:val="22"/>
          <w:szCs w:val="22"/>
          <w:lang w:val="en-US" w:eastAsia="en-GB"/>
        </w:rPr>
      </w:pPr>
    </w:p>
    <w:p w14:paraId="6CC56682" w14:textId="01ABEBB9" w:rsidR="00CE12C3" w:rsidRPr="00614AAF" w:rsidRDefault="00CE12C3" w:rsidP="00CE12C3">
      <w:pPr>
        <w:pStyle w:val="ListParagraph"/>
        <w:numPr>
          <w:ilvl w:val="0"/>
          <w:numId w:val="26"/>
        </w:numPr>
        <w:rPr>
          <w:b/>
          <w:bCs/>
          <w:sz w:val="22"/>
          <w:szCs w:val="22"/>
        </w:rPr>
      </w:pPr>
      <w:r w:rsidRPr="00614AAF">
        <w:rPr>
          <w:b/>
          <w:bCs/>
          <w:sz w:val="22"/>
          <w:szCs w:val="22"/>
        </w:rPr>
        <w:t>Evidence of hirer’s third-party public liability insurance</w:t>
      </w:r>
    </w:p>
    <w:p w14:paraId="53F283D8" w14:textId="77777777" w:rsidR="00794EC8" w:rsidRPr="00614AAF" w:rsidRDefault="00794EC8" w:rsidP="00794EC8">
      <w:pPr>
        <w:pStyle w:val="ListParagraph"/>
        <w:ind w:left="360"/>
        <w:rPr>
          <w:b/>
          <w:bCs/>
          <w:sz w:val="22"/>
          <w:szCs w:val="22"/>
        </w:rPr>
      </w:pPr>
    </w:p>
    <w:p w14:paraId="275341E0" w14:textId="1858EEC6" w:rsidR="00CE12C3" w:rsidRPr="00614AAF" w:rsidRDefault="00CE12C3" w:rsidP="00794EC8">
      <w:pPr>
        <w:pStyle w:val="ListParagraph"/>
        <w:numPr>
          <w:ilvl w:val="1"/>
          <w:numId w:val="26"/>
        </w:numPr>
        <w:spacing w:after="240" w:line="240" w:lineRule="auto"/>
        <w:jc w:val="left"/>
        <w:rPr>
          <w:sz w:val="22"/>
          <w:szCs w:val="22"/>
        </w:rPr>
      </w:pPr>
      <w:r w:rsidRPr="00614AAF">
        <w:rPr>
          <w:sz w:val="22"/>
          <w:szCs w:val="22"/>
        </w:rPr>
        <w:t xml:space="preserve">The RPA includes an extension for Hirers Liability which will provide an indemnity to any person or organisation to whom the </w:t>
      </w:r>
      <w:r w:rsidR="00B6628B">
        <w:rPr>
          <w:sz w:val="22"/>
          <w:szCs w:val="22"/>
        </w:rPr>
        <w:t>school</w:t>
      </w:r>
      <w:r w:rsidRPr="00614AAF">
        <w:rPr>
          <w:sz w:val="22"/>
          <w:szCs w:val="22"/>
        </w:rPr>
        <w:t xml:space="preserve"> has hired rooms where that person or organisation does not have public liability insurance for example individual parents, birthday parties etc. However, it is not the intention of the RPA to provide an indemnity to large groups or organisations who are hiring the premises and who would typically purchase public liability insurance i.e. sports clubs, private instructors/teachers. </w:t>
      </w:r>
    </w:p>
    <w:p w14:paraId="3240C4E9" w14:textId="77777777" w:rsidR="00CE12C3" w:rsidRPr="00614AAF" w:rsidRDefault="00CE12C3" w:rsidP="00794EC8">
      <w:pPr>
        <w:pStyle w:val="ListParagraph"/>
        <w:spacing w:after="240" w:line="240" w:lineRule="auto"/>
        <w:ind w:left="1080"/>
        <w:jc w:val="left"/>
        <w:rPr>
          <w:sz w:val="22"/>
          <w:szCs w:val="22"/>
        </w:rPr>
      </w:pPr>
    </w:p>
    <w:p w14:paraId="65E722D9" w14:textId="18056065" w:rsidR="00CE12C3" w:rsidRPr="00614AAF" w:rsidRDefault="00CE12C3" w:rsidP="00CE12C3">
      <w:pPr>
        <w:pStyle w:val="ListParagraph"/>
        <w:numPr>
          <w:ilvl w:val="1"/>
          <w:numId w:val="26"/>
        </w:numPr>
        <w:spacing w:after="240" w:line="240" w:lineRule="auto"/>
        <w:jc w:val="left"/>
        <w:rPr>
          <w:sz w:val="22"/>
          <w:szCs w:val="22"/>
        </w:rPr>
      </w:pPr>
      <w:r w:rsidRPr="00614AAF">
        <w:rPr>
          <w:sz w:val="22"/>
          <w:szCs w:val="22"/>
        </w:rPr>
        <w:t xml:space="preserve">The </w:t>
      </w:r>
      <w:r w:rsidR="005B2838">
        <w:rPr>
          <w:sz w:val="22"/>
          <w:szCs w:val="22"/>
        </w:rPr>
        <w:t>school</w:t>
      </w:r>
      <w:r w:rsidRPr="00614AAF">
        <w:rPr>
          <w:sz w:val="22"/>
          <w:szCs w:val="22"/>
        </w:rPr>
        <w:t xml:space="preserve"> will request evidence of </w:t>
      </w:r>
      <w:proofErr w:type="gramStart"/>
      <w:r w:rsidRPr="00614AAF">
        <w:rPr>
          <w:sz w:val="22"/>
          <w:szCs w:val="22"/>
        </w:rPr>
        <w:t>third party</w:t>
      </w:r>
      <w:proofErr w:type="gramEnd"/>
      <w:r w:rsidRPr="00614AAF">
        <w:rPr>
          <w:sz w:val="22"/>
          <w:szCs w:val="22"/>
        </w:rPr>
        <w:t xml:space="preserve"> public liability insurance from such organisations and groups. An appropriate level of public liability insurance cover will be assessed by the </w:t>
      </w:r>
      <w:r w:rsidR="005B2838">
        <w:rPr>
          <w:sz w:val="22"/>
          <w:szCs w:val="22"/>
        </w:rPr>
        <w:t>school</w:t>
      </w:r>
      <w:r w:rsidRPr="00614AAF">
        <w:rPr>
          <w:sz w:val="22"/>
          <w:szCs w:val="22"/>
        </w:rPr>
        <w:t xml:space="preserve"> on a </w:t>
      </w:r>
      <w:proofErr w:type="gramStart"/>
      <w:r w:rsidRPr="00614AAF">
        <w:rPr>
          <w:sz w:val="22"/>
          <w:szCs w:val="22"/>
        </w:rPr>
        <w:t>case by case</w:t>
      </w:r>
      <w:proofErr w:type="gramEnd"/>
      <w:r w:rsidRPr="00614AAF">
        <w:rPr>
          <w:sz w:val="22"/>
          <w:szCs w:val="22"/>
        </w:rPr>
        <w:t xml:space="preserve"> basis. The </w:t>
      </w:r>
      <w:r w:rsidR="005B2838">
        <w:rPr>
          <w:sz w:val="22"/>
          <w:szCs w:val="22"/>
        </w:rPr>
        <w:t>school</w:t>
      </w:r>
      <w:r w:rsidRPr="00614AAF">
        <w:rPr>
          <w:sz w:val="22"/>
          <w:szCs w:val="22"/>
        </w:rPr>
        <w:t xml:space="preserve"> will consider the potential for the hirer to cause death or injury to third parties (including </w:t>
      </w:r>
      <w:r w:rsidR="005B2838">
        <w:rPr>
          <w:sz w:val="22"/>
          <w:szCs w:val="22"/>
        </w:rPr>
        <w:t>s</w:t>
      </w:r>
      <w:r w:rsidR="00B6628B">
        <w:rPr>
          <w:sz w:val="22"/>
          <w:szCs w:val="22"/>
        </w:rPr>
        <w:t>chool</w:t>
      </w:r>
      <w:r w:rsidRPr="00614AAF">
        <w:rPr>
          <w:sz w:val="22"/>
          <w:szCs w:val="22"/>
        </w:rPr>
        <w:t xml:space="preserve"> staff and pupils) and damage to third party property (including </w:t>
      </w:r>
      <w:r w:rsidR="00B6628B">
        <w:rPr>
          <w:sz w:val="22"/>
          <w:szCs w:val="22"/>
        </w:rPr>
        <w:t>School</w:t>
      </w:r>
      <w:r w:rsidRPr="00614AAF">
        <w:rPr>
          <w:sz w:val="22"/>
          <w:szCs w:val="22"/>
        </w:rPr>
        <w:t xml:space="preserve"> property). The </w:t>
      </w:r>
      <w:r w:rsidR="005B2838">
        <w:rPr>
          <w:sz w:val="22"/>
          <w:szCs w:val="22"/>
        </w:rPr>
        <w:t>school</w:t>
      </w:r>
      <w:r w:rsidRPr="00614AAF">
        <w:rPr>
          <w:sz w:val="22"/>
          <w:szCs w:val="22"/>
        </w:rPr>
        <w:t xml:space="preserve"> will also review the frequency and severity of any loss that could be caused by the </w:t>
      </w:r>
      <w:proofErr w:type="gramStart"/>
      <w:r w:rsidRPr="00614AAF">
        <w:rPr>
          <w:sz w:val="22"/>
          <w:szCs w:val="22"/>
        </w:rPr>
        <w:t>third party</w:t>
      </w:r>
      <w:proofErr w:type="gramEnd"/>
      <w:r w:rsidRPr="00614AAF">
        <w:rPr>
          <w:sz w:val="22"/>
          <w:szCs w:val="22"/>
        </w:rPr>
        <w:t xml:space="preserve"> hirer and the minimum limit set accordingly. The RPA excludes theft cover by any person lawfully on the premises, this would include hirers and therefore this risk will be managed accordingly.</w:t>
      </w:r>
    </w:p>
    <w:p w14:paraId="36F23DD0" w14:textId="77777777" w:rsidR="00794EC8" w:rsidRPr="00614AAF" w:rsidRDefault="00794EC8" w:rsidP="00794EC8">
      <w:pPr>
        <w:pStyle w:val="ListParagraph"/>
        <w:rPr>
          <w:sz w:val="22"/>
          <w:szCs w:val="22"/>
        </w:rPr>
      </w:pPr>
    </w:p>
    <w:p w14:paraId="557B5626" w14:textId="77777777" w:rsidR="00794EC8" w:rsidRPr="005B2838" w:rsidRDefault="00794EC8" w:rsidP="005B2838">
      <w:pPr>
        <w:spacing w:after="240" w:line="240" w:lineRule="auto"/>
        <w:jc w:val="left"/>
        <w:rPr>
          <w:sz w:val="22"/>
          <w:szCs w:val="22"/>
        </w:rPr>
      </w:pPr>
    </w:p>
    <w:p w14:paraId="0B7EC696" w14:textId="77777777" w:rsidR="00794EC8" w:rsidRPr="00614AAF" w:rsidRDefault="00794EC8" w:rsidP="00794EC8">
      <w:pPr>
        <w:pStyle w:val="ListParagraph"/>
        <w:spacing w:after="240" w:line="240" w:lineRule="auto"/>
        <w:ind w:left="501"/>
        <w:jc w:val="left"/>
        <w:rPr>
          <w:sz w:val="22"/>
          <w:szCs w:val="22"/>
        </w:rPr>
      </w:pPr>
    </w:p>
    <w:p w14:paraId="08D1C599" w14:textId="77777777" w:rsidR="00794EC8" w:rsidRPr="00614AAF" w:rsidRDefault="00794EC8" w:rsidP="00794EC8">
      <w:pPr>
        <w:pStyle w:val="ListParagraph"/>
        <w:spacing w:after="240" w:line="240" w:lineRule="auto"/>
        <w:ind w:left="501"/>
        <w:jc w:val="left"/>
        <w:rPr>
          <w:sz w:val="22"/>
          <w:szCs w:val="22"/>
        </w:rPr>
      </w:pPr>
    </w:p>
    <w:p w14:paraId="6F30D657" w14:textId="52FE2F5A" w:rsidR="00CE12C3" w:rsidRPr="00614AAF" w:rsidRDefault="00CE12C3" w:rsidP="00CE12C3">
      <w:pPr>
        <w:pStyle w:val="ListParagraph"/>
        <w:numPr>
          <w:ilvl w:val="0"/>
          <w:numId w:val="27"/>
        </w:numPr>
        <w:rPr>
          <w:b/>
          <w:sz w:val="22"/>
          <w:szCs w:val="22"/>
        </w:rPr>
      </w:pPr>
      <w:r w:rsidRPr="00614AAF">
        <w:rPr>
          <w:b/>
          <w:sz w:val="22"/>
          <w:szCs w:val="22"/>
        </w:rPr>
        <w:t>Hirer’s Responsibility</w:t>
      </w:r>
    </w:p>
    <w:p w14:paraId="3F9BBCF2" w14:textId="0020D62B" w:rsidR="00CE12C3" w:rsidRPr="00614AAF" w:rsidRDefault="00CE12C3" w:rsidP="00CE12C3">
      <w:pPr>
        <w:spacing w:after="240" w:line="240" w:lineRule="auto"/>
        <w:rPr>
          <w:sz w:val="22"/>
          <w:szCs w:val="22"/>
        </w:rPr>
      </w:pPr>
      <w:r w:rsidRPr="00614AAF">
        <w:rPr>
          <w:sz w:val="22"/>
          <w:szCs w:val="22"/>
        </w:rPr>
        <w:t>5.1</w:t>
      </w:r>
      <w:r w:rsidRPr="00614AAF">
        <w:rPr>
          <w:sz w:val="22"/>
          <w:szCs w:val="22"/>
        </w:rPr>
        <w:tab/>
        <w:t xml:space="preserve">All applications for the hire of accommodation must be made in writing at least seven days before the accommodation is required. A form can be found at Appendix A for this purpose. The person who signs the application form will be considered by the </w:t>
      </w:r>
      <w:r w:rsidR="005B2838">
        <w:rPr>
          <w:sz w:val="22"/>
          <w:szCs w:val="22"/>
        </w:rPr>
        <w:t>school</w:t>
      </w:r>
      <w:r w:rsidRPr="00614AAF">
        <w:rPr>
          <w:sz w:val="22"/>
          <w:szCs w:val="22"/>
        </w:rPr>
        <w:t xml:space="preserve"> for all purposes to be the hirer. Where a promoting organisation is named in the application for hire, that organisation will be similarly considered to be the hirer and will be jointly and severally liable with the person who signs </w:t>
      </w:r>
      <w:r w:rsidRPr="00614AAF">
        <w:rPr>
          <w:sz w:val="22"/>
          <w:szCs w:val="22"/>
        </w:rPr>
        <w:lastRenderedPageBreak/>
        <w:t xml:space="preserve">the application. The </w:t>
      </w:r>
      <w:r w:rsidR="005B2838">
        <w:rPr>
          <w:sz w:val="22"/>
          <w:szCs w:val="22"/>
        </w:rPr>
        <w:t>school</w:t>
      </w:r>
      <w:r w:rsidRPr="00614AAF">
        <w:rPr>
          <w:sz w:val="22"/>
          <w:szCs w:val="22"/>
        </w:rPr>
        <w:t xml:space="preserve"> reserves the right to impose further conditions to meet the </w:t>
      </w:r>
      <w:proofErr w:type="gramStart"/>
      <w:r w:rsidRPr="00614AAF">
        <w:rPr>
          <w:sz w:val="22"/>
          <w:szCs w:val="22"/>
        </w:rPr>
        <w:t>particular requirements</w:t>
      </w:r>
      <w:proofErr w:type="gramEnd"/>
      <w:r w:rsidRPr="00614AAF">
        <w:rPr>
          <w:sz w:val="22"/>
          <w:szCs w:val="22"/>
        </w:rPr>
        <w:t xml:space="preserve"> of the hirer and may, at their absolute discretion and without reason being given, refuse to grant any application for the hire of accommodation and facilities or cancel without notice any hiring previously accepted.</w:t>
      </w:r>
    </w:p>
    <w:p w14:paraId="54AC54C6" w14:textId="1B50253E" w:rsidR="00CE12C3" w:rsidRPr="00614AAF" w:rsidRDefault="00CE12C3" w:rsidP="00CE12C3">
      <w:pPr>
        <w:pStyle w:val="ListParagraph"/>
        <w:numPr>
          <w:ilvl w:val="1"/>
          <w:numId w:val="28"/>
        </w:numPr>
        <w:spacing w:after="240" w:line="240" w:lineRule="auto"/>
        <w:rPr>
          <w:sz w:val="22"/>
          <w:szCs w:val="22"/>
        </w:rPr>
      </w:pPr>
      <w:r w:rsidRPr="00614AAF">
        <w:rPr>
          <w:sz w:val="22"/>
          <w:szCs w:val="22"/>
        </w:rPr>
        <w:t xml:space="preserve">Having received a request from a hirer to use </w:t>
      </w:r>
      <w:proofErr w:type="gramStart"/>
      <w:r w:rsidRPr="00614AAF">
        <w:rPr>
          <w:sz w:val="22"/>
          <w:szCs w:val="22"/>
        </w:rPr>
        <w:t>all of</w:t>
      </w:r>
      <w:proofErr w:type="gramEnd"/>
      <w:r w:rsidRPr="00614AAF">
        <w:rPr>
          <w:sz w:val="22"/>
          <w:szCs w:val="22"/>
        </w:rPr>
        <w:t xml:space="preserve"> or part of the </w:t>
      </w:r>
      <w:r w:rsidR="00B6628B">
        <w:rPr>
          <w:sz w:val="22"/>
          <w:szCs w:val="22"/>
        </w:rPr>
        <w:t>school</w:t>
      </w:r>
      <w:r w:rsidRPr="00614AAF">
        <w:rPr>
          <w:sz w:val="22"/>
          <w:szCs w:val="22"/>
        </w:rPr>
        <w:t xml:space="preserve"> premises / facilities for an activity organised or conducted by the hirer or the hirer’s representative(s), the hirer must agree to accept the following responsibilities:  </w:t>
      </w:r>
    </w:p>
    <w:p w14:paraId="19DAE785" w14:textId="77777777" w:rsidR="0099179A" w:rsidRPr="00614AAF" w:rsidRDefault="0099179A" w:rsidP="0099179A">
      <w:pPr>
        <w:pStyle w:val="ListParagraph"/>
        <w:spacing w:after="240" w:line="240" w:lineRule="auto"/>
        <w:ind w:left="360"/>
        <w:rPr>
          <w:sz w:val="22"/>
          <w:szCs w:val="22"/>
        </w:rPr>
      </w:pPr>
    </w:p>
    <w:p w14:paraId="3EBED2A6" w14:textId="626360F0" w:rsidR="0099179A" w:rsidRPr="00614AAF" w:rsidRDefault="00CE12C3" w:rsidP="00794EC8">
      <w:pPr>
        <w:pStyle w:val="ListParagraph"/>
        <w:numPr>
          <w:ilvl w:val="2"/>
          <w:numId w:val="28"/>
        </w:numPr>
        <w:spacing w:after="240" w:line="240" w:lineRule="auto"/>
        <w:rPr>
          <w:rFonts w:cs="Arial"/>
          <w:sz w:val="22"/>
          <w:szCs w:val="22"/>
        </w:rPr>
      </w:pPr>
      <w:r w:rsidRPr="00614AAF">
        <w:rPr>
          <w:sz w:val="22"/>
          <w:szCs w:val="22"/>
        </w:rPr>
        <w:t xml:space="preserve">To keep the </w:t>
      </w:r>
      <w:r w:rsidR="00B6628B">
        <w:rPr>
          <w:sz w:val="22"/>
          <w:szCs w:val="22"/>
        </w:rPr>
        <w:t>school</w:t>
      </w:r>
      <w:r w:rsidRPr="00614AAF">
        <w:rPr>
          <w:sz w:val="22"/>
          <w:szCs w:val="22"/>
        </w:rPr>
        <w:t xml:space="preserve"> fully and effectually indemnified from and against any loss which the </w:t>
      </w:r>
      <w:r w:rsidR="00B6628B">
        <w:rPr>
          <w:sz w:val="22"/>
          <w:szCs w:val="22"/>
        </w:rPr>
        <w:t>school</w:t>
      </w:r>
      <w:r w:rsidRPr="00614AAF">
        <w:rPr>
          <w:sz w:val="22"/>
          <w:szCs w:val="22"/>
        </w:rPr>
        <w:t xml:space="preserve"> may suffer </w:t>
      </w:r>
      <w:proofErr w:type="gramStart"/>
      <w:r w:rsidRPr="00614AAF">
        <w:rPr>
          <w:sz w:val="22"/>
          <w:szCs w:val="22"/>
        </w:rPr>
        <w:t>as a result of</w:t>
      </w:r>
      <w:proofErr w:type="gramEnd"/>
      <w:r w:rsidRPr="00614AAF">
        <w:rPr>
          <w:sz w:val="22"/>
          <w:szCs w:val="22"/>
        </w:rPr>
        <w:t xml:space="preserve"> the actions / inactions of the hirer in connection with the access and use of the </w:t>
      </w:r>
      <w:r w:rsidR="00B6628B">
        <w:rPr>
          <w:sz w:val="22"/>
          <w:szCs w:val="22"/>
        </w:rPr>
        <w:t>school</w:t>
      </w:r>
      <w:r w:rsidRPr="00614AAF">
        <w:rPr>
          <w:sz w:val="22"/>
          <w:szCs w:val="22"/>
        </w:rPr>
        <w:t xml:space="preserve"> site which may not be covered by the above insurance.</w:t>
      </w:r>
    </w:p>
    <w:p w14:paraId="63319D45" w14:textId="77777777" w:rsidR="0099179A" w:rsidRPr="00614AAF" w:rsidRDefault="0099179A" w:rsidP="00794EC8">
      <w:pPr>
        <w:pStyle w:val="ListParagraph"/>
        <w:spacing w:after="240" w:line="240" w:lineRule="auto"/>
        <w:rPr>
          <w:rFonts w:cs="Arial"/>
          <w:sz w:val="22"/>
          <w:szCs w:val="22"/>
        </w:rPr>
      </w:pPr>
    </w:p>
    <w:p w14:paraId="27DC6342" w14:textId="71016354" w:rsidR="0099179A" w:rsidRPr="00614AAF" w:rsidRDefault="00CE12C3" w:rsidP="00794EC8">
      <w:pPr>
        <w:pStyle w:val="ListParagraph"/>
        <w:numPr>
          <w:ilvl w:val="2"/>
          <w:numId w:val="28"/>
        </w:numPr>
        <w:spacing w:after="240" w:line="240" w:lineRule="auto"/>
        <w:rPr>
          <w:rFonts w:cs="Arial"/>
          <w:sz w:val="22"/>
          <w:szCs w:val="22"/>
        </w:rPr>
      </w:pPr>
      <w:r w:rsidRPr="00614AAF">
        <w:rPr>
          <w:sz w:val="22"/>
          <w:szCs w:val="22"/>
        </w:rPr>
        <w:t xml:space="preserve">To ensure that where the agreement allows the hirer to use equipment and resources, the use of such equipment and resources is in accordance with generally accepted procedure and practice and that all relevant safety guidelines are adhered to.  The hirer agrees to fully indemnify the Trust for any loss that is incurred </w:t>
      </w:r>
      <w:proofErr w:type="gramStart"/>
      <w:r w:rsidRPr="00614AAF">
        <w:rPr>
          <w:sz w:val="22"/>
          <w:szCs w:val="22"/>
        </w:rPr>
        <w:t>as a result of</w:t>
      </w:r>
      <w:proofErr w:type="gramEnd"/>
      <w:r w:rsidRPr="00614AAF">
        <w:rPr>
          <w:sz w:val="22"/>
          <w:szCs w:val="22"/>
        </w:rPr>
        <w:t xml:space="preserve"> equipment or resources not being used in accordance with accepted procedure, practice and relevant safety guidelines which may not be covered by the above insurance.</w:t>
      </w:r>
    </w:p>
    <w:p w14:paraId="4CD8AADA" w14:textId="77777777" w:rsidR="0099179A" w:rsidRPr="00614AAF" w:rsidRDefault="0099179A" w:rsidP="00794EC8">
      <w:pPr>
        <w:pStyle w:val="ListParagraph"/>
        <w:rPr>
          <w:sz w:val="22"/>
          <w:szCs w:val="22"/>
        </w:rPr>
      </w:pPr>
    </w:p>
    <w:p w14:paraId="4AC55BAB" w14:textId="185C4C00" w:rsidR="00CE12C3" w:rsidRPr="00614AAF" w:rsidRDefault="00CE12C3" w:rsidP="00794EC8">
      <w:pPr>
        <w:pStyle w:val="ListParagraph"/>
        <w:numPr>
          <w:ilvl w:val="2"/>
          <w:numId w:val="28"/>
        </w:numPr>
        <w:spacing w:after="240" w:line="240" w:lineRule="auto"/>
        <w:rPr>
          <w:rFonts w:cs="Arial"/>
          <w:sz w:val="22"/>
          <w:szCs w:val="22"/>
        </w:rPr>
      </w:pPr>
      <w:r w:rsidRPr="00614AAF">
        <w:rPr>
          <w:sz w:val="22"/>
          <w:szCs w:val="22"/>
        </w:rPr>
        <w:t>Ensure that if any claims are made against the Trust the hirer will meet the cost of all such claims by the provision of adequate additional insurance, should it be required.</w:t>
      </w:r>
    </w:p>
    <w:p w14:paraId="457292ED" w14:textId="77777777" w:rsidR="00794EC8" w:rsidRPr="00614AAF" w:rsidRDefault="00794EC8" w:rsidP="00794EC8">
      <w:pPr>
        <w:pStyle w:val="ListParagraph"/>
        <w:rPr>
          <w:rFonts w:cs="Arial"/>
          <w:sz w:val="22"/>
          <w:szCs w:val="22"/>
        </w:rPr>
      </w:pPr>
    </w:p>
    <w:p w14:paraId="05450F8F" w14:textId="77777777" w:rsidR="00794EC8" w:rsidRPr="00614AAF" w:rsidRDefault="00794EC8" w:rsidP="00794EC8">
      <w:pPr>
        <w:pStyle w:val="ListParagraph"/>
        <w:spacing w:after="240" w:line="240" w:lineRule="auto"/>
        <w:rPr>
          <w:rFonts w:cs="Arial"/>
          <w:sz w:val="22"/>
          <w:szCs w:val="22"/>
        </w:rPr>
      </w:pPr>
    </w:p>
    <w:p w14:paraId="105A9CD2" w14:textId="78882D48" w:rsidR="00CE12C3" w:rsidRPr="00614AAF" w:rsidRDefault="00CE12C3" w:rsidP="0099179A">
      <w:pPr>
        <w:pStyle w:val="ListParagraph"/>
        <w:numPr>
          <w:ilvl w:val="0"/>
          <w:numId w:val="29"/>
        </w:numPr>
        <w:rPr>
          <w:b/>
          <w:bCs/>
          <w:sz w:val="22"/>
          <w:szCs w:val="22"/>
        </w:rPr>
      </w:pPr>
      <w:r w:rsidRPr="00614AAF">
        <w:rPr>
          <w:b/>
          <w:bCs/>
          <w:sz w:val="22"/>
          <w:szCs w:val="22"/>
        </w:rPr>
        <w:t xml:space="preserve">Obligations on the </w:t>
      </w:r>
      <w:r w:rsidR="00B6628B">
        <w:rPr>
          <w:b/>
          <w:bCs/>
          <w:sz w:val="22"/>
          <w:szCs w:val="22"/>
        </w:rPr>
        <w:t>school</w:t>
      </w:r>
    </w:p>
    <w:p w14:paraId="7F3ED4C4" w14:textId="38302591" w:rsidR="00CE12C3" w:rsidRPr="00614AAF" w:rsidRDefault="0099179A" w:rsidP="0099179A">
      <w:pPr>
        <w:spacing w:after="240" w:line="240" w:lineRule="auto"/>
        <w:rPr>
          <w:b/>
          <w:bCs/>
          <w:sz w:val="22"/>
          <w:szCs w:val="22"/>
        </w:rPr>
      </w:pPr>
      <w:r w:rsidRPr="00614AAF">
        <w:rPr>
          <w:sz w:val="22"/>
          <w:szCs w:val="22"/>
        </w:rPr>
        <w:t xml:space="preserve">6.1 </w:t>
      </w:r>
      <w:r w:rsidR="00CE12C3" w:rsidRPr="00614AAF">
        <w:rPr>
          <w:sz w:val="22"/>
          <w:szCs w:val="22"/>
        </w:rPr>
        <w:t xml:space="preserve">The </w:t>
      </w:r>
      <w:r w:rsidR="00B6628B">
        <w:rPr>
          <w:sz w:val="22"/>
          <w:szCs w:val="22"/>
        </w:rPr>
        <w:t>school</w:t>
      </w:r>
      <w:r w:rsidR="00CE12C3" w:rsidRPr="00614AAF">
        <w:rPr>
          <w:sz w:val="22"/>
          <w:szCs w:val="22"/>
        </w:rPr>
        <w:t xml:space="preserve"> will remain responsible in respect of the health safety and welfare of all users of its site and facilities and discharges these responsibilities by ensuring </w:t>
      </w:r>
      <w:proofErr w:type="gramStart"/>
      <w:r w:rsidR="00CE12C3" w:rsidRPr="00614AAF">
        <w:rPr>
          <w:sz w:val="22"/>
          <w:szCs w:val="22"/>
        </w:rPr>
        <w:t>that;</w:t>
      </w:r>
      <w:proofErr w:type="gramEnd"/>
      <w:r w:rsidR="00CE12C3" w:rsidRPr="00614AAF">
        <w:rPr>
          <w:sz w:val="22"/>
          <w:szCs w:val="22"/>
        </w:rPr>
        <w:t xml:space="preserve"> </w:t>
      </w:r>
    </w:p>
    <w:p w14:paraId="5910BAFA" w14:textId="77777777" w:rsidR="0099179A" w:rsidRPr="00614AAF" w:rsidRDefault="00CE12C3" w:rsidP="0099179A">
      <w:pPr>
        <w:pStyle w:val="ListParagraph"/>
        <w:numPr>
          <w:ilvl w:val="2"/>
          <w:numId w:val="29"/>
        </w:numPr>
        <w:spacing w:after="240" w:line="240" w:lineRule="auto"/>
        <w:rPr>
          <w:sz w:val="22"/>
          <w:szCs w:val="22"/>
        </w:rPr>
      </w:pPr>
      <w:r w:rsidRPr="00614AAF">
        <w:rPr>
          <w:sz w:val="22"/>
          <w:szCs w:val="22"/>
        </w:rPr>
        <w:t xml:space="preserve">all equipment and resources provided as part of this agreement are in a serviceable condition and that, where required, appropriate inspections are </w:t>
      </w:r>
      <w:proofErr w:type="gramStart"/>
      <w:r w:rsidRPr="00614AAF">
        <w:rPr>
          <w:sz w:val="22"/>
          <w:szCs w:val="22"/>
        </w:rPr>
        <w:t>undertaken;</w:t>
      </w:r>
      <w:proofErr w:type="gramEnd"/>
    </w:p>
    <w:p w14:paraId="05929319" w14:textId="77777777" w:rsidR="0099179A" w:rsidRPr="00614AAF" w:rsidRDefault="0099179A" w:rsidP="0099179A">
      <w:pPr>
        <w:pStyle w:val="ListParagraph"/>
        <w:spacing w:after="240" w:line="240" w:lineRule="auto"/>
        <w:ind w:left="2160"/>
        <w:rPr>
          <w:sz w:val="22"/>
          <w:szCs w:val="22"/>
        </w:rPr>
      </w:pPr>
    </w:p>
    <w:p w14:paraId="284729AD" w14:textId="77777777" w:rsidR="0099179A" w:rsidRPr="00614AAF" w:rsidRDefault="0099179A" w:rsidP="0099179A">
      <w:pPr>
        <w:pStyle w:val="ListParagraph"/>
        <w:numPr>
          <w:ilvl w:val="2"/>
          <w:numId w:val="29"/>
        </w:numPr>
        <w:spacing w:after="240" w:line="240" w:lineRule="auto"/>
        <w:rPr>
          <w:sz w:val="22"/>
          <w:szCs w:val="22"/>
        </w:rPr>
      </w:pPr>
      <w:r w:rsidRPr="00614AAF">
        <w:rPr>
          <w:sz w:val="22"/>
          <w:szCs w:val="22"/>
        </w:rPr>
        <w:t>i</w:t>
      </w:r>
      <w:r w:rsidR="00CE12C3" w:rsidRPr="00614AAF">
        <w:rPr>
          <w:sz w:val="22"/>
          <w:szCs w:val="22"/>
        </w:rPr>
        <w:t>f any party brings in their own electrical equipment this needs to be tested and a certificate of compliance issued and returned with the lettings form</w:t>
      </w:r>
    </w:p>
    <w:p w14:paraId="4D1694D5" w14:textId="77777777" w:rsidR="0099179A" w:rsidRPr="00614AAF" w:rsidRDefault="0099179A" w:rsidP="0099179A">
      <w:pPr>
        <w:pStyle w:val="ListParagraph"/>
        <w:rPr>
          <w:sz w:val="22"/>
          <w:szCs w:val="22"/>
        </w:rPr>
      </w:pPr>
    </w:p>
    <w:p w14:paraId="58756E28" w14:textId="77777777" w:rsidR="0099179A" w:rsidRPr="00614AAF" w:rsidRDefault="00CE12C3" w:rsidP="0099179A">
      <w:pPr>
        <w:pStyle w:val="ListParagraph"/>
        <w:numPr>
          <w:ilvl w:val="2"/>
          <w:numId w:val="29"/>
        </w:numPr>
        <w:spacing w:after="240" w:line="240" w:lineRule="auto"/>
        <w:rPr>
          <w:sz w:val="22"/>
          <w:szCs w:val="22"/>
        </w:rPr>
      </w:pPr>
      <w:r w:rsidRPr="00614AAF">
        <w:rPr>
          <w:sz w:val="22"/>
          <w:szCs w:val="22"/>
        </w:rPr>
        <w:t>working and operational practices are fully compliant with appropriate legislation and relevant good practice guidelines; and</w:t>
      </w:r>
    </w:p>
    <w:p w14:paraId="2C0FCCA6" w14:textId="77777777" w:rsidR="0099179A" w:rsidRPr="00614AAF" w:rsidRDefault="0099179A" w:rsidP="0099179A">
      <w:pPr>
        <w:pStyle w:val="ListParagraph"/>
        <w:rPr>
          <w:sz w:val="22"/>
          <w:szCs w:val="22"/>
        </w:rPr>
      </w:pPr>
    </w:p>
    <w:p w14:paraId="595D7EBC" w14:textId="69D2D655" w:rsidR="00CE12C3" w:rsidRPr="00614AAF" w:rsidRDefault="00CE12C3" w:rsidP="0099179A">
      <w:pPr>
        <w:pStyle w:val="ListParagraph"/>
        <w:numPr>
          <w:ilvl w:val="2"/>
          <w:numId w:val="29"/>
        </w:numPr>
        <w:spacing w:after="240" w:line="240" w:lineRule="auto"/>
        <w:rPr>
          <w:sz w:val="22"/>
          <w:szCs w:val="22"/>
        </w:rPr>
      </w:pPr>
      <w:r w:rsidRPr="00614AAF">
        <w:rPr>
          <w:sz w:val="22"/>
          <w:szCs w:val="22"/>
        </w:rPr>
        <w:t xml:space="preserve">the relevant risk assessments and indemnity insurances are in </w:t>
      </w:r>
      <w:proofErr w:type="gramStart"/>
      <w:r w:rsidRPr="00614AAF">
        <w:rPr>
          <w:sz w:val="22"/>
          <w:szCs w:val="22"/>
        </w:rPr>
        <w:t>place</w:t>
      </w:r>
      <w:proofErr w:type="gramEnd"/>
    </w:p>
    <w:p w14:paraId="71012E37" w14:textId="77777777" w:rsidR="00794EC8" w:rsidRPr="00614AAF" w:rsidRDefault="00794EC8" w:rsidP="00794EC8">
      <w:pPr>
        <w:pStyle w:val="ListParagraph"/>
        <w:rPr>
          <w:sz w:val="22"/>
          <w:szCs w:val="22"/>
        </w:rPr>
      </w:pPr>
    </w:p>
    <w:p w14:paraId="44F7C9B0" w14:textId="77777777" w:rsidR="00794EC8" w:rsidRPr="00614AAF" w:rsidRDefault="00794EC8" w:rsidP="00794EC8">
      <w:pPr>
        <w:pStyle w:val="ListParagraph"/>
        <w:spacing w:after="240" w:line="240" w:lineRule="auto"/>
        <w:ind w:left="1570"/>
        <w:rPr>
          <w:sz w:val="22"/>
          <w:szCs w:val="22"/>
        </w:rPr>
      </w:pPr>
    </w:p>
    <w:p w14:paraId="72D3D1AE" w14:textId="5E6737DF" w:rsidR="00CE12C3" w:rsidRPr="00614AAF" w:rsidRDefault="00CE12C3" w:rsidP="0099179A">
      <w:pPr>
        <w:pStyle w:val="ListParagraph"/>
        <w:numPr>
          <w:ilvl w:val="0"/>
          <w:numId w:val="30"/>
        </w:numPr>
        <w:rPr>
          <w:b/>
          <w:sz w:val="22"/>
          <w:szCs w:val="22"/>
        </w:rPr>
      </w:pPr>
      <w:r w:rsidRPr="00614AAF">
        <w:rPr>
          <w:b/>
          <w:bCs/>
          <w:sz w:val="22"/>
          <w:szCs w:val="22"/>
        </w:rPr>
        <w:t xml:space="preserve">General Conditions of Hire for the use of the </w:t>
      </w:r>
      <w:r w:rsidR="00B6628B">
        <w:rPr>
          <w:b/>
          <w:bCs/>
          <w:sz w:val="22"/>
          <w:szCs w:val="22"/>
        </w:rPr>
        <w:t>School</w:t>
      </w:r>
      <w:r w:rsidRPr="00614AAF">
        <w:rPr>
          <w:b/>
          <w:bCs/>
          <w:sz w:val="22"/>
          <w:szCs w:val="22"/>
        </w:rPr>
        <w:t xml:space="preserve"> Premises</w:t>
      </w:r>
    </w:p>
    <w:p w14:paraId="431FE2D1" w14:textId="08AAFC14" w:rsidR="00CE12C3" w:rsidRPr="00614AAF" w:rsidRDefault="0099179A" w:rsidP="0099179A">
      <w:pPr>
        <w:spacing w:after="0" w:line="240" w:lineRule="auto"/>
        <w:rPr>
          <w:sz w:val="22"/>
          <w:szCs w:val="22"/>
        </w:rPr>
      </w:pPr>
      <w:r w:rsidRPr="00614AAF">
        <w:rPr>
          <w:sz w:val="22"/>
          <w:szCs w:val="22"/>
        </w:rPr>
        <w:t xml:space="preserve">7.1 </w:t>
      </w:r>
      <w:r w:rsidR="00CE12C3" w:rsidRPr="00614AAF">
        <w:rPr>
          <w:sz w:val="22"/>
          <w:szCs w:val="22"/>
        </w:rPr>
        <w:t xml:space="preserve">Acceptance of the hire is conditional upon the hirer agreeing to accept all Conditions of Hire and to take responsible steps not to infringe the law. </w:t>
      </w:r>
    </w:p>
    <w:p w14:paraId="394D4744" w14:textId="77777777" w:rsidR="00CE12C3" w:rsidRPr="00614AAF" w:rsidRDefault="00CE12C3" w:rsidP="00CE12C3">
      <w:pPr>
        <w:spacing w:after="0"/>
        <w:rPr>
          <w:sz w:val="22"/>
          <w:szCs w:val="22"/>
        </w:rPr>
      </w:pPr>
    </w:p>
    <w:p w14:paraId="64B3BF49" w14:textId="3E0DC7CD" w:rsidR="00CE12C3" w:rsidRPr="00614AAF" w:rsidRDefault="00CE12C3" w:rsidP="0099179A">
      <w:pPr>
        <w:pStyle w:val="ListParagraph"/>
        <w:numPr>
          <w:ilvl w:val="0"/>
          <w:numId w:val="31"/>
        </w:numPr>
        <w:spacing w:after="0"/>
        <w:rPr>
          <w:b/>
          <w:sz w:val="22"/>
          <w:szCs w:val="22"/>
        </w:rPr>
      </w:pPr>
      <w:r w:rsidRPr="00614AAF">
        <w:rPr>
          <w:b/>
          <w:sz w:val="22"/>
          <w:szCs w:val="22"/>
        </w:rPr>
        <w:t xml:space="preserve">Conditions of Hire </w:t>
      </w:r>
    </w:p>
    <w:p w14:paraId="5EBE4D93" w14:textId="77777777" w:rsidR="00CE12C3" w:rsidRPr="00614AAF" w:rsidRDefault="00CE12C3" w:rsidP="00CE12C3">
      <w:pPr>
        <w:spacing w:after="0"/>
        <w:rPr>
          <w:sz w:val="22"/>
          <w:szCs w:val="22"/>
        </w:rPr>
      </w:pPr>
    </w:p>
    <w:p w14:paraId="70F74B9C" w14:textId="77777777" w:rsidR="0099179A" w:rsidRPr="00614AAF" w:rsidRDefault="00CE12C3" w:rsidP="0099179A">
      <w:pPr>
        <w:pStyle w:val="ListParagraph"/>
        <w:numPr>
          <w:ilvl w:val="1"/>
          <w:numId w:val="31"/>
        </w:numPr>
        <w:spacing w:after="0" w:line="240" w:lineRule="auto"/>
        <w:rPr>
          <w:sz w:val="22"/>
          <w:szCs w:val="22"/>
        </w:rPr>
      </w:pPr>
      <w:r w:rsidRPr="00614AAF">
        <w:rPr>
          <w:sz w:val="22"/>
          <w:szCs w:val="22"/>
        </w:rPr>
        <w:t xml:space="preserve">Representatives of the hirer must </w:t>
      </w:r>
      <w:proofErr w:type="gramStart"/>
      <w:r w:rsidRPr="00614AAF">
        <w:rPr>
          <w:sz w:val="22"/>
          <w:szCs w:val="22"/>
        </w:rPr>
        <w:t>at all times</w:t>
      </w:r>
      <w:proofErr w:type="gramEnd"/>
      <w:r w:rsidRPr="00614AAF">
        <w:rPr>
          <w:sz w:val="22"/>
          <w:szCs w:val="22"/>
        </w:rPr>
        <w:t xml:space="preserve"> conduct themselves in accordance with the Code of Conduct adopted by the Trust.</w:t>
      </w:r>
    </w:p>
    <w:p w14:paraId="15FBC433" w14:textId="77777777" w:rsidR="0099179A" w:rsidRPr="00614AAF" w:rsidRDefault="0099179A" w:rsidP="0099179A">
      <w:pPr>
        <w:pStyle w:val="ListParagraph"/>
        <w:spacing w:after="0" w:line="240" w:lineRule="auto"/>
        <w:ind w:left="1080"/>
        <w:rPr>
          <w:sz w:val="22"/>
          <w:szCs w:val="22"/>
        </w:rPr>
      </w:pPr>
    </w:p>
    <w:p w14:paraId="29B260EC" w14:textId="5211DA30" w:rsidR="0099179A" w:rsidRPr="00614AAF" w:rsidRDefault="00CE12C3" w:rsidP="0099179A">
      <w:pPr>
        <w:pStyle w:val="ListParagraph"/>
        <w:numPr>
          <w:ilvl w:val="1"/>
          <w:numId w:val="31"/>
        </w:numPr>
        <w:spacing w:after="0" w:line="240" w:lineRule="auto"/>
        <w:rPr>
          <w:sz w:val="22"/>
          <w:szCs w:val="22"/>
        </w:rPr>
      </w:pPr>
      <w:r w:rsidRPr="00614AAF">
        <w:rPr>
          <w:sz w:val="22"/>
          <w:szCs w:val="22"/>
        </w:rPr>
        <w:lastRenderedPageBreak/>
        <w:t>The scale of fees for lettings shall be determined by the Local Governing Bo</w:t>
      </w:r>
      <w:r w:rsidR="005B2838">
        <w:rPr>
          <w:sz w:val="22"/>
          <w:szCs w:val="22"/>
        </w:rPr>
        <w:t>ard</w:t>
      </w:r>
      <w:r w:rsidRPr="00614AAF">
        <w:rPr>
          <w:sz w:val="22"/>
          <w:szCs w:val="22"/>
        </w:rPr>
        <w:t xml:space="preserve"> of the </w:t>
      </w:r>
      <w:r w:rsidR="00B6628B">
        <w:rPr>
          <w:sz w:val="22"/>
          <w:szCs w:val="22"/>
        </w:rPr>
        <w:t>school</w:t>
      </w:r>
      <w:r w:rsidRPr="00614AAF">
        <w:rPr>
          <w:sz w:val="22"/>
          <w:szCs w:val="22"/>
        </w:rPr>
        <w:t xml:space="preserve"> noted in Appendix B.  The fees should </w:t>
      </w:r>
      <w:proofErr w:type="gramStart"/>
      <w:r w:rsidRPr="00614AAF">
        <w:rPr>
          <w:sz w:val="22"/>
          <w:szCs w:val="22"/>
        </w:rPr>
        <w:t>take into account</w:t>
      </w:r>
      <w:proofErr w:type="gramEnd"/>
      <w:r w:rsidRPr="00614AAF">
        <w:rPr>
          <w:sz w:val="22"/>
          <w:szCs w:val="22"/>
        </w:rPr>
        <w:t xml:space="preserve"> the cost of providing the letting, including energy costs, the cost of equipment being used, staff costs for opening and closing the building and the purpose for which the premises has been let.  The charge for accommodation includes the use of furniture only within the room hired (unless specifically detailed otherwise).  In the event of the hirer requiring additional furniture a separate charge may be made according to circumstance.  The </w:t>
      </w:r>
      <w:r w:rsidR="005B2838">
        <w:rPr>
          <w:sz w:val="22"/>
          <w:szCs w:val="22"/>
        </w:rPr>
        <w:t>school</w:t>
      </w:r>
      <w:r w:rsidRPr="00614AAF">
        <w:rPr>
          <w:sz w:val="22"/>
          <w:szCs w:val="22"/>
        </w:rPr>
        <w:t xml:space="preserve"> should provide full costing details to the Central Finance Team to support the fee calculation.</w:t>
      </w:r>
    </w:p>
    <w:p w14:paraId="3B3D195F" w14:textId="77777777" w:rsidR="0099179A" w:rsidRPr="00614AAF" w:rsidRDefault="0099179A" w:rsidP="0099179A">
      <w:pPr>
        <w:pStyle w:val="ListParagraph"/>
        <w:rPr>
          <w:sz w:val="22"/>
          <w:szCs w:val="22"/>
        </w:rPr>
      </w:pPr>
    </w:p>
    <w:p w14:paraId="3783128D" w14:textId="5B682C0C" w:rsidR="0099179A" w:rsidRPr="00614AAF" w:rsidRDefault="00CE12C3" w:rsidP="0099179A">
      <w:pPr>
        <w:pStyle w:val="ListParagraph"/>
        <w:numPr>
          <w:ilvl w:val="1"/>
          <w:numId w:val="31"/>
        </w:numPr>
        <w:spacing w:after="0" w:line="240" w:lineRule="auto"/>
        <w:rPr>
          <w:sz w:val="22"/>
          <w:szCs w:val="22"/>
        </w:rPr>
      </w:pPr>
      <w:r w:rsidRPr="00614AAF">
        <w:rPr>
          <w:sz w:val="22"/>
          <w:szCs w:val="22"/>
        </w:rPr>
        <w:t xml:space="preserve">Invoices will be issued at regular intervals for all facilities hired.  These will be sent to the address of the hirer.  All invoices must be settled within 30 days.  Cheques should be made payable to the individual </w:t>
      </w:r>
      <w:r w:rsidR="00B6628B">
        <w:rPr>
          <w:sz w:val="22"/>
          <w:szCs w:val="22"/>
        </w:rPr>
        <w:t>school</w:t>
      </w:r>
      <w:r w:rsidRPr="00614AAF">
        <w:rPr>
          <w:sz w:val="22"/>
          <w:szCs w:val="22"/>
        </w:rPr>
        <w:t>.  The Local Governing Bo</w:t>
      </w:r>
      <w:r w:rsidR="005B2838">
        <w:rPr>
          <w:sz w:val="22"/>
          <w:szCs w:val="22"/>
        </w:rPr>
        <w:t>ard</w:t>
      </w:r>
      <w:r w:rsidRPr="00614AAF">
        <w:rPr>
          <w:sz w:val="22"/>
          <w:szCs w:val="22"/>
        </w:rPr>
        <w:t xml:space="preserve"> </w:t>
      </w:r>
      <w:r w:rsidR="005B2838">
        <w:rPr>
          <w:sz w:val="22"/>
          <w:szCs w:val="22"/>
        </w:rPr>
        <w:t xml:space="preserve">or Trust Board </w:t>
      </w:r>
      <w:r w:rsidRPr="00614AAF">
        <w:rPr>
          <w:sz w:val="22"/>
          <w:szCs w:val="22"/>
        </w:rPr>
        <w:t>reserve the right to cancel any bookings in the event of any payment issues.</w:t>
      </w:r>
    </w:p>
    <w:p w14:paraId="3A6B6C30" w14:textId="77777777" w:rsidR="0099179A" w:rsidRPr="00614AAF" w:rsidRDefault="0099179A" w:rsidP="0099179A">
      <w:pPr>
        <w:pStyle w:val="ListParagraph"/>
        <w:rPr>
          <w:sz w:val="22"/>
          <w:szCs w:val="22"/>
        </w:rPr>
      </w:pPr>
    </w:p>
    <w:p w14:paraId="51F7F894" w14:textId="77777777" w:rsidR="0099179A" w:rsidRPr="00614AAF" w:rsidRDefault="00CE12C3" w:rsidP="0099179A">
      <w:pPr>
        <w:pStyle w:val="ListParagraph"/>
        <w:numPr>
          <w:ilvl w:val="1"/>
          <w:numId w:val="31"/>
        </w:numPr>
        <w:spacing w:after="0" w:line="240" w:lineRule="auto"/>
        <w:rPr>
          <w:sz w:val="22"/>
          <w:szCs w:val="22"/>
        </w:rPr>
      </w:pPr>
      <w:r w:rsidRPr="00614AAF">
        <w:rPr>
          <w:sz w:val="22"/>
          <w:szCs w:val="22"/>
        </w:rPr>
        <w:t xml:space="preserve">The Trust is not VAT registered, and therefore no VAT will be charged on any bookings. </w:t>
      </w:r>
    </w:p>
    <w:p w14:paraId="3108285F" w14:textId="77777777" w:rsidR="0099179A" w:rsidRPr="00614AAF" w:rsidRDefault="0099179A" w:rsidP="0099179A">
      <w:pPr>
        <w:pStyle w:val="ListParagraph"/>
        <w:rPr>
          <w:sz w:val="22"/>
          <w:szCs w:val="22"/>
        </w:rPr>
      </w:pPr>
    </w:p>
    <w:p w14:paraId="5D1486FB" w14:textId="68BF1465" w:rsidR="0099179A" w:rsidRPr="00614AAF" w:rsidRDefault="00CE12C3" w:rsidP="0099179A">
      <w:pPr>
        <w:pStyle w:val="ListParagraph"/>
        <w:numPr>
          <w:ilvl w:val="1"/>
          <w:numId w:val="31"/>
        </w:numPr>
        <w:spacing w:after="0" w:line="240" w:lineRule="auto"/>
        <w:rPr>
          <w:sz w:val="22"/>
          <w:szCs w:val="22"/>
        </w:rPr>
      </w:pPr>
      <w:r w:rsidRPr="00614AAF">
        <w:rPr>
          <w:sz w:val="22"/>
          <w:szCs w:val="22"/>
        </w:rPr>
        <w:t xml:space="preserve">In the event of loss or damage occurring </w:t>
      </w:r>
      <w:proofErr w:type="gramStart"/>
      <w:r w:rsidRPr="00614AAF">
        <w:rPr>
          <w:sz w:val="22"/>
          <w:szCs w:val="22"/>
        </w:rPr>
        <w:t>as a result of</w:t>
      </w:r>
      <w:proofErr w:type="gramEnd"/>
      <w:r w:rsidRPr="00614AAF">
        <w:rPr>
          <w:sz w:val="22"/>
          <w:szCs w:val="22"/>
        </w:rPr>
        <w:t xml:space="preserve"> negligence or carelessness on the part of the hirer, or where the </w:t>
      </w:r>
      <w:r w:rsidR="00B6628B">
        <w:rPr>
          <w:sz w:val="22"/>
          <w:szCs w:val="22"/>
        </w:rPr>
        <w:t>school</w:t>
      </w:r>
      <w:r w:rsidRPr="00614AAF">
        <w:rPr>
          <w:sz w:val="22"/>
          <w:szCs w:val="22"/>
        </w:rPr>
        <w:t xml:space="preserve"> has good grounds for presuming that the damage occurred at this time and was not reported, the </w:t>
      </w:r>
      <w:r w:rsidR="00B6628B">
        <w:rPr>
          <w:sz w:val="22"/>
          <w:szCs w:val="22"/>
        </w:rPr>
        <w:t>school</w:t>
      </w:r>
      <w:r w:rsidRPr="00614AAF">
        <w:rPr>
          <w:sz w:val="22"/>
          <w:szCs w:val="22"/>
        </w:rPr>
        <w:t xml:space="preserve"> reserves the right to make a charge to the hirer to cover the costs of repairing the damage or making good the loss.</w:t>
      </w:r>
    </w:p>
    <w:p w14:paraId="778B417E" w14:textId="77777777" w:rsidR="0099179A" w:rsidRPr="00614AAF" w:rsidRDefault="0099179A" w:rsidP="0099179A">
      <w:pPr>
        <w:pStyle w:val="ListParagraph"/>
        <w:rPr>
          <w:sz w:val="22"/>
          <w:szCs w:val="22"/>
        </w:rPr>
      </w:pPr>
    </w:p>
    <w:p w14:paraId="2B51FEF4" w14:textId="7A2D5D67" w:rsidR="0099179A" w:rsidRPr="00614AAF" w:rsidRDefault="00CE12C3" w:rsidP="0099179A">
      <w:pPr>
        <w:pStyle w:val="ListParagraph"/>
        <w:numPr>
          <w:ilvl w:val="1"/>
          <w:numId w:val="31"/>
        </w:numPr>
        <w:spacing w:after="0" w:line="240" w:lineRule="auto"/>
        <w:rPr>
          <w:sz w:val="22"/>
          <w:szCs w:val="22"/>
        </w:rPr>
      </w:pPr>
      <w:r w:rsidRPr="00614AAF">
        <w:rPr>
          <w:sz w:val="22"/>
          <w:szCs w:val="22"/>
        </w:rPr>
        <w:t xml:space="preserve">The Trust shall not be responsible for the loss or damage to any property whatsoever or death or injury to any person whatsoever, other than </w:t>
      </w:r>
      <w:proofErr w:type="gramStart"/>
      <w:r w:rsidRPr="00614AAF">
        <w:rPr>
          <w:sz w:val="22"/>
          <w:szCs w:val="22"/>
        </w:rPr>
        <w:t>by the way of</w:t>
      </w:r>
      <w:proofErr w:type="gramEnd"/>
      <w:r w:rsidRPr="00614AAF">
        <w:rPr>
          <w:sz w:val="22"/>
          <w:szCs w:val="22"/>
        </w:rPr>
        <w:t xml:space="preserve"> their responsibilities as premises owners.  </w:t>
      </w:r>
    </w:p>
    <w:p w14:paraId="03AEA279" w14:textId="77777777" w:rsidR="0099179A" w:rsidRPr="00614AAF" w:rsidRDefault="0099179A" w:rsidP="0099179A">
      <w:pPr>
        <w:pStyle w:val="ListParagraph"/>
        <w:rPr>
          <w:sz w:val="22"/>
          <w:szCs w:val="22"/>
        </w:rPr>
      </w:pPr>
    </w:p>
    <w:p w14:paraId="46B48275" w14:textId="6BDA4304" w:rsidR="0099179A" w:rsidRPr="00614AAF" w:rsidRDefault="00CE12C3" w:rsidP="0099179A">
      <w:pPr>
        <w:pStyle w:val="ListParagraph"/>
        <w:numPr>
          <w:ilvl w:val="1"/>
          <w:numId w:val="31"/>
        </w:numPr>
        <w:spacing w:after="0" w:line="240" w:lineRule="auto"/>
        <w:rPr>
          <w:sz w:val="22"/>
          <w:szCs w:val="22"/>
        </w:rPr>
      </w:pPr>
      <w:r w:rsidRPr="00614AAF">
        <w:rPr>
          <w:sz w:val="22"/>
          <w:szCs w:val="22"/>
        </w:rPr>
        <w:t>Representatives of the Trust or Local Governing Bo</w:t>
      </w:r>
      <w:r w:rsidR="005B2838">
        <w:rPr>
          <w:sz w:val="22"/>
          <w:szCs w:val="22"/>
        </w:rPr>
        <w:t>ard</w:t>
      </w:r>
      <w:r w:rsidRPr="00614AAF">
        <w:rPr>
          <w:sz w:val="22"/>
          <w:szCs w:val="22"/>
        </w:rPr>
        <w:t xml:space="preserve"> shall </w:t>
      </w:r>
      <w:proofErr w:type="gramStart"/>
      <w:r w:rsidRPr="00614AAF">
        <w:rPr>
          <w:sz w:val="22"/>
          <w:szCs w:val="22"/>
        </w:rPr>
        <w:t>at all times</w:t>
      </w:r>
      <w:proofErr w:type="gramEnd"/>
      <w:r w:rsidRPr="00614AAF">
        <w:rPr>
          <w:sz w:val="22"/>
          <w:szCs w:val="22"/>
        </w:rPr>
        <w:t xml:space="preserve"> have free access to the premises for the purpose of inspection.</w:t>
      </w:r>
    </w:p>
    <w:p w14:paraId="15FD9DEB" w14:textId="77777777" w:rsidR="0099179A" w:rsidRPr="00614AAF" w:rsidRDefault="0099179A" w:rsidP="0099179A">
      <w:pPr>
        <w:pStyle w:val="ListParagraph"/>
        <w:rPr>
          <w:sz w:val="22"/>
          <w:szCs w:val="22"/>
        </w:rPr>
      </w:pPr>
    </w:p>
    <w:p w14:paraId="1AEA8219" w14:textId="5B6CB90D" w:rsidR="0099179A" w:rsidRPr="00614AAF" w:rsidRDefault="00CE12C3" w:rsidP="0099179A">
      <w:pPr>
        <w:pStyle w:val="ListParagraph"/>
        <w:numPr>
          <w:ilvl w:val="1"/>
          <w:numId w:val="31"/>
        </w:numPr>
        <w:spacing w:after="0" w:line="240" w:lineRule="auto"/>
        <w:rPr>
          <w:sz w:val="22"/>
          <w:szCs w:val="22"/>
        </w:rPr>
      </w:pPr>
      <w:r w:rsidRPr="00614AAF">
        <w:rPr>
          <w:sz w:val="22"/>
          <w:szCs w:val="22"/>
        </w:rPr>
        <w:t>The Local Governing Bo</w:t>
      </w:r>
      <w:r w:rsidR="005B2838">
        <w:rPr>
          <w:sz w:val="22"/>
          <w:szCs w:val="22"/>
        </w:rPr>
        <w:t>ard or Trust Board</w:t>
      </w:r>
      <w:r w:rsidRPr="00614AAF">
        <w:rPr>
          <w:sz w:val="22"/>
          <w:szCs w:val="22"/>
        </w:rPr>
        <w:t xml:space="preserve"> reserves the right to terminate the hire agreement in the event of a material breach of the General Conditions of hire by the hirer or any of </w:t>
      </w:r>
      <w:r w:rsidR="005B2838">
        <w:rPr>
          <w:sz w:val="22"/>
          <w:szCs w:val="22"/>
        </w:rPr>
        <w:t>its</w:t>
      </w:r>
      <w:r w:rsidRPr="00614AAF">
        <w:rPr>
          <w:sz w:val="22"/>
          <w:szCs w:val="22"/>
        </w:rPr>
        <w:t xml:space="preserve"> </w:t>
      </w:r>
      <w:proofErr w:type="gramStart"/>
      <w:r w:rsidRPr="00614AAF">
        <w:rPr>
          <w:sz w:val="22"/>
          <w:szCs w:val="22"/>
        </w:rPr>
        <w:t>representatives</w:t>
      </w:r>
      <w:proofErr w:type="gramEnd"/>
    </w:p>
    <w:p w14:paraId="318DB6C0" w14:textId="77777777" w:rsidR="0099179A" w:rsidRPr="00614AAF" w:rsidRDefault="0099179A" w:rsidP="0099179A">
      <w:pPr>
        <w:pStyle w:val="ListParagraph"/>
        <w:rPr>
          <w:sz w:val="22"/>
          <w:szCs w:val="22"/>
        </w:rPr>
      </w:pPr>
    </w:p>
    <w:p w14:paraId="78C0F301" w14:textId="66E7FAD8" w:rsidR="0099179A" w:rsidRPr="00614AAF" w:rsidRDefault="00CE12C3" w:rsidP="0099179A">
      <w:pPr>
        <w:pStyle w:val="ListParagraph"/>
        <w:numPr>
          <w:ilvl w:val="1"/>
          <w:numId w:val="31"/>
        </w:numPr>
        <w:spacing w:after="0" w:line="240" w:lineRule="auto"/>
        <w:rPr>
          <w:sz w:val="22"/>
          <w:szCs w:val="22"/>
        </w:rPr>
      </w:pPr>
      <w:r w:rsidRPr="005B2838">
        <w:rPr>
          <w:b/>
          <w:bCs/>
          <w:sz w:val="22"/>
          <w:szCs w:val="22"/>
        </w:rPr>
        <w:t xml:space="preserve">Cancellation. </w:t>
      </w:r>
      <w:r w:rsidRPr="00614AAF">
        <w:rPr>
          <w:sz w:val="22"/>
          <w:szCs w:val="22"/>
        </w:rPr>
        <w:t xml:space="preserve">For facilities booked in advance the Hirer must inform the </w:t>
      </w:r>
      <w:r w:rsidR="00B6628B">
        <w:rPr>
          <w:sz w:val="22"/>
          <w:szCs w:val="22"/>
        </w:rPr>
        <w:t>school</w:t>
      </w:r>
      <w:r w:rsidRPr="00614AAF">
        <w:rPr>
          <w:sz w:val="22"/>
          <w:szCs w:val="22"/>
        </w:rPr>
        <w:t xml:space="preserve"> of their wish to cancel the hire no later than 7 calendar days before the date and time the hire is due to commence.  Cancellation notices can be made by telephone but must be confirmed by letter or e-mail, to arrive at the </w:t>
      </w:r>
      <w:r w:rsidR="00B6628B">
        <w:rPr>
          <w:sz w:val="22"/>
          <w:szCs w:val="22"/>
        </w:rPr>
        <w:t>school</w:t>
      </w:r>
      <w:r w:rsidRPr="00614AAF">
        <w:rPr>
          <w:sz w:val="22"/>
          <w:szCs w:val="22"/>
        </w:rPr>
        <w:t xml:space="preserve"> no later than the 7 calendar days before the date / time of hire.  Where notice of cancellation is received with less than 7 calendar days before the date / time of hire the </w:t>
      </w:r>
      <w:r w:rsidR="00B6628B">
        <w:rPr>
          <w:sz w:val="22"/>
          <w:szCs w:val="22"/>
        </w:rPr>
        <w:t>school</w:t>
      </w:r>
      <w:r w:rsidRPr="00614AAF">
        <w:rPr>
          <w:sz w:val="22"/>
          <w:szCs w:val="22"/>
        </w:rPr>
        <w:t xml:space="preserve"> reserves the right to charge the hirer the full hire fee.</w:t>
      </w:r>
    </w:p>
    <w:p w14:paraId="1D375C2F" w14:textId="77777777" w:rsidR="0099179A" w:rsidRPr="00614AAF" w:rsidRDefault="0099179A" w:rsidP="0099179A">
      <w:pPr>
        <w:pStyle w:val="ListParagraph"/>
        <w:rPr>
          <w:sz w:val="22"/>
          <w:szCs w:val="22"/>
        </w:rPr>
      </w:pPr>
    </w:p>
    <w:p w14:paraId="33DFA2C5" w14:textId="7D96DFEA" w:rsidR="0099179A" w:rsidRPr="00614AAF" w:rsidRDefault="00CE12C3" w:rsidP="0099179A">
      <w:pPr>
        <w:pStyle w:val="ListParagraph"/>
        <w:numPr>
          <w:ilvl w:val="1"/>
          <w:numId w:val="31"/>
        </w:numPr>
        <w:spacing w:after="0" w:line="240" w:lineRule="auto"/>
        <w:rPr>
          <w:sz w:val="22"/>
          <w:szCs w:val="22"/>
        </w:rPr>
      </w:pPr>
      <w:r w:rsidRPr="00614AAF">
        <w:rPr>
          <w:sz w:val="22"/>
          <w:szCs w:val="22"/>
        </w:rPr>
        <w:t xml:space="preserve">The </w:t>
      </w:r>
      <w:r w:rsidR="00B6628B">
        <w:rPr>
          <w:sz w:val="22"/>
          <w:szCs w:val="22"/>
        </w:rPr>
        <w:t>school</w:t>
      </w:r>
      <w:r w:rsidRPr="00614AAF">
        <w:rPr>
          <w:sz w:val="22"/>
          <w:szCs w:val="22"/>
        </w:rPr>
        <w:t xml:space="preserve"> reserves the right to withdraw from hire of any facility or part of the site where there is a requirement for use of that facility or part of the site for the educational benefit of the students at the </w:t>
      </w:r>
      <w:r w:rsidR="00B6628B">
        <w:rPr>
          <w:sz w:val="22"/>
          <w:szCs w:val="22"/>
        </w:rPr>
        <w:t>school</w:t>
      </w:r>
      <w:r w:rsidRPr="00614AAF">
        <w:rPr>
          <w:sz w:val="22"/>
          <w:szCs w:val="22"/>
        </w:rPr>
        <w:t xml:space="preserve">.  Should the need arise to invoke this the </w:t>
      </w:r>
      <w:r w:rsidR="00B6628B">
        <w:rPr>
          <w:sz w:val="22"/>
          <w:szCs w:val="22"/>
        </w:rPr>
        <w:t>school</w:t>
      </w:r>
      <w:r w:rsidRPr="00614AAF">
        <w:rPr>
          <w:sz w:val="22"/>
          <w:szCs w:val="22"/>
        </w:rPr>
        <w:t xml:space="preserve"> will seek to provide as much advance notice as possible to the hirer and where possible offer alternative facilities.  </w:t>
      </w:r>
      <w:proofErr w:type="gramStart"/>
      <w:r w:rsidRPr="00614AAF">
        <w:rPr>
          <w:sz w:val="22"/>
          <w:szCs w:val="22"/>
        </w:rPr>
        <w:t>In the event that</w:t>
      </w:r>
      <w:proofErr w:type="gramEnd"/>
      <w:r w:rsidRPr="00614AAF">
        <w:rPr>
          <w:sz w:val="22"/>
          <w:szCs w:val="22"/>
        </w:rPr>
        <w:t xml:space="preserve"> no alternative facility can be made available and/or there is no opportunity to provide advance notice the </w:t>
      </w:r>
      <w:r w:rsidR="00B6628B">
        <w:rPr>
          <w:sz w:val="22"/>
          <w:szCs w:val="22"/>
        </w:rPr>
        <w:t>school</w:t>
      </w:r>
      <w:r w:rsidRPr="00614AAF">
        <w:rPr>
          <w:sz w:val="22"/>
          <w:szCs w:val="22"/>
        </w:rPr>
        <w:t xml:space="preserve"> will not be liable for any direct or consequential losses or costs incurred by the hirer as a result of the </w:t>
      </w:r>
      <w:r w:rsidR="00B6628B">
        <w:rPr>
          <w:sz w:val="22"/>
          <w:szCs w:val="22"/>
        </w:rPr>
        <w:t>school</w:t>
      </w:r>
      <w:r w:rsidRPr="00614AAF">
        <w:rPr>
          <w:sz w:val="22"/>
          <w:szCs w:val="22"/>
        </w:rPr>
        <w:t>’s actions.</w:t>
      </w:r>
    </w:p>
    <w:p w14:paraId="257440D3" w14:textId="77777777" w:rsidR="0099179A" w:rsidRPr="00614AAF" w:rsidRDefault="0099179A" w:rsidP="0099179A">
      <w:pPr>
        <w:pStyle w:val="ListParagraph"/>
        <w:rPr>
          <w:sz w:val="22"/>
          <w:szCs w:val="22"/>
        </w:rPr>
      </w:pPr>
    </w:p>
    <w:p w14:paraId="6D4706EB" w14:textId="25B63EBB" w:rsidR="0099179A" w:rsidRPr="005B2838" w:rsidRDefault="005B2838" w:rsidP="005B2838">
      <w:pPr>
        <w:pStyle w:val="ListParagraph"/>
        <w:numPr>
          <w:ilvl w:val="1"/>
          <w:numId w:val="31"/>
        </w:numPr>
        <w:spacing w:after="0" w:line="240" w:lineRule="auto"/>
        <w:rPr>
          <w:sz w:val="22"/>
          <w:szCs w:val="22"/>
          <w:highlight w:val="yellow"/>
        </w:rPr>
      </w:pPr>
      <w:r>
        <w:rPr>
          <w:sz w:val="22"/>
          <w:szCs w:val="22"/>
        </w:rPr>
        <w:t>I</w:t>
      </w:r>
      <w:r w:rsidR="00CE12C3" w:rsidRPr="005B2838">
        <w:rPr>
          <w:sz w:val="22"/>
          <w:szCs w:val="22"/>
        </w:rPr>
        <w:t xml:space="preserve">n order to comply with the </w:t>
      </w:r>
      <w:proofErr w:type="gramStart"/>
      <w:r w:rsidR="00CE12C3" w:rsidRPr="005B2838">
        <w:rPr>
          <w:sz w:val="22"/>
          <w:szCs w:val="22"/>
        </w:rPr>
        <w:t>requirements</w:t>
      </w:r>
      <w:proofErr w:type="gramEnd"/>
      <w:r w:rsidR="00CE12C3" w:rsidRPr="005B2838">
        <w:rPr>
          <w:sz w:val="22"/>
          <w:szCs w:val="22"/>
        </w:rPr>
        <w:t xml:space="preserve"> set out by Keeping Children Safe in Education</w:t>
      </w:r>
      <w:r w:rsidRPr="005B2838">
        <w:rPr>
          <w:sz w:val="22"/>
          <w:szCs w:val="22"/>
        </w:rPr>
        <w:t xml:space="preserve"> </w:t>
      </w:r>
      <w:r w:rsidR="00CE12C3" w:rsidRPr="005B2838">
        <w:rPr>
          <w:sz w:val="22"/>
          <w:szCs w:val="22"/>
        </w:rPr>
        <w:t xml:space="preserve">when letting or hiring out our premises for any activity not directly under the supervision of </w:t>
      </w:r>
      <w:r>
        <w:rPr>
          <w:sz w:val="22"/>
          <w:szCs w:val="22"/>
        </w:rPr>
        <w:t>s</w:t>
      </w:r>
      <w:r w:rsidR="00B6628B" w:rsidRPr="005B2838">
        <w:rPr>
          <w:sz w:val="22"/>
          <w:szCs w:val="22"/>
        </w:rPr>
        <w:t>chool</w:t>
      </w:r>
      <w:r w:rsidR="00CE12C3" w:rsidRPr="005B2838">
        <w:rPr>
          <w:sz w:val="22"/>
          <w:szCs w:val="22"/>
        </w:rPr>
        <w:t xml:space="preserve"> staff, the Local Governing Board are required to ensure that the appropriate safeguarding and child protection arrangements are in place to keep children safe.  </w:t>
      </w:r>
      <w:r>
        <w:rPr>
          <w:sz w:val="22"/>
          <w:szCs w:val="22"/>
        </w:rPr>
        <w:t>The school</w:t>
      </w:r>
      <w:r w:rsidR="00CE12C3" w:rsidRPr="005B2838">
        <w:rPr>
          <w:sz w:val="22"/>
          <w:szCs w:val="22"/>
        </w:rPr>
        <w:t xml:space="preserve"> will need to have seen these documents </w:t>
      </w:r>
      <w:r>
        <w:rPr>
          <w:sz w:val="22"/>
          <w:szCs w:val="22"/>
        </w:rPr>
        <w:t xml:space="preserve">to </w:t>
      </w:r>
      <w:r w:rsidR="00CE12C3" w:rsidRPr="005B2838">
        <w:rPr>
          <w:sz w:val="22"/>
          <w:szCs w:val="22"/>
        </w:rPr>
        <w:t xml:space="preserve">verify </w:t>
      </w:r>
      <w:r>
        <w:rPr>
          <w:sz w:val="22"/>
          <w:szCs w:val="22"/>
        </w:rPr>
        <w:t>its</w:t>
      </w:r>
      <w:r w:rsidR="00CE12C3" w:rsidRPr="005B2838">
        <w:rPr>
          <w:sz w:val="22"/>
          <w:szCs w:val="22"/>
        </w:rPr>
        <w:t xml:space="preserve"> own safeguarding records</w:t>
      </w:r>
      <w:r>
        <w:rPr>
          <w:sz w:val="22"/>
          <w:szCs w:val="22"/>
        </w:rPr>
        <w:t>.</w:t>
      </w:r>
    </w:p>
    <w:p w14:paraId="58E14BF2" w14:textId="77777777" w:rsidR="0099179A" w:rsidRPr="00614AAF" w:rsidRDefault="0099179A" w:rsidP="0099179A">
      <w:pPr>
        <w:pStyle w:val="ListParagraph"/>
        <w:rPr>
          <w:sz w:val="22"/>
          <w:szCs w:val="22"/>
        </w:rPr>
      </w:pPr>
    </w:p>
    <w:p w14:paraId="1B881ADB" w14:textId="09849F6E" w:rsidR="0099179A" w:rsidRPr="00614AAF" w:rsidRDefault="005B2838" w:rsidP="0099179A">
      <w:pPr>
        <w:pStyle w:val="ListParagraph"/>
        <w:numPr>
          <w:ilvl w:val="1"/>
          <w:numId w:val="31"/>
        </w:numPr>
        <w:spacing w:after="0" w:line="240" w:lineRule="auto"/>
        <w:rPr>
          <w:sz w:val="22"/>
          <w:szCs w:val="22"/>
        </w:rPr>
      </w:pPr>
      <w:r>
        <w:rPr>
          <w:sz w:val="22"/>
          <w:szCs w:val="22"/>
        </w:rPr>
        <w:lastRenderedPageBreak/>
        <w:t>It is e</w:t>
      </w:r>
      <w:r w:rsidR="00CE12C3" w:rsidRPr="00614AAF">
        <w:rPr>
          <w:sz w:val="22"/>
          <w:szCs w:val="22"/>
        </w:rPr>
        <w:t>xpect</w:t>
      </w:r>
      <w:r>
        <w:rPr>
          <w:sz w:val="22"/>
          <w:szCs w:val="22"/>
        </w:rPr>
        <w:t>ed</w:t>
      </w:r>
      <w:r w:rsidR="00CE12C3" w:rsidRPr="00614AAF">
        <w:rPr>
          <w:sz w:val="22"/>
          <w:szCs w:val="22"/>
        </w:rPr>
        <w:t xml:space="preserve"> as a condition of </w:t>
      </w:r>
      <w:r>
        <w:rPr>
          <w:sz w:val="22"/>
          <w:szCs w:val="22"/>
        </w:rPr>
        <w:t>the</w:t>
      </w:r>
      <w:r w:rsidR="00CE12C3" w:rsidRPr="00614AAF">
        <w:rPr>
          <w:sz w:val="22"/>
          <w:szCs w:val="22"/>
        </w:rPr>
        <w:t xml:space="preserve"> hiring agreement that should there be any change to these records, for example change in personnel or safeguarding arrangements for the organisation that this is communicated to </w:t>
      </w:r>
      <w:r>
        <w:rPr>
          <w:sz w:val="22"/>
          <w:szCs w:val="22"/>
        </w:rPr>
        <w:t>the school</w:t>
      </w:r>
      <w:r w:rsidR="00CE12C3" w:rsidRPr="00614AAF">
        <w:rPr>
          <w:sz w:val="22"/>
          <w:szCs w:val="22"/>
        </w:rPr>
        <w:t xml:space="preserve"> directly, so that records and information remain up to date. </w:t>
      </w:r>
    </w:p>
    <w:p w14:paraId="4F7AF1CA" w14:textId="77777777" w:rsidR="0099179A" w:rsidRPr="00614AAF" w:rsidRDefault="0099179A" w:rsidP="0099179A">
      <w:pPr>
        <w:pStyle w:val="ListParagraph"/>
        <w:rPr>
          <w:sz w:val="22"/>
          <w:szCs w:val="22"/>
        </w:rPr>
      </w:pPr>
    </w:p>
    <w:p w14:paraId="6B030FB6" w14:textId="141D3BF4" w:rsidR="0099179A" w:rsidRPr="00614AAF" w:rsidRDefault="00CE12C3" w:rsidP="0099179A">
      <w:pPr>
        <w:pStyle w:val="ListParagraph"/>
        <w:numPr>
          <w:ilvl w:val="1"/>
          <w:numId w:val="31"/>
        </w:numPr>
        <w:spacing w:after="0" w:line="240" w:lineRule="auto"/>
        <w:rPr>
          <w:sz w:val="22"/>
          <w:szCs w:val="22"/>
        </w:rPr>
      </w:pPr>
      <w:r w:rsidRPr="00614AAF">
        <w:rPr>
          <w:sz w:val="22"/>
          <w:szCs w:val="22"/>
        </w:rPr>
        <w:t xml:space="preserve">Any safeguarding incident which occurs on our site, where appropriate, should be notified to the </w:t>
      </w:r>
      <w:r w:rsidR="00B6628B">
        <w:rPr>
          <w:sz w:val="22"/>
          <w:szCs w:val="22"/>
        </w:rPr>
        <w:t>School</w:t>
      </w:r>
      <w:r w:rsidRPr="00614AAF">
        <w:rPr>
          <w:sz w:val="22"/>
          <w:szCs w:val="22"/>
        </w:rPr>
        <w:t xml:space="preserve">’s Designated Safeguarding Lead at the earliest opportunity. </w:t>
      </w:r>
      <w:r w:rsidR="005B2838">
        <w:rPr>
          <w:sz w:val="22"/>
          <w:szCs w:val="22"/>
        </w:rPr>
        <w:t>The school</w:t>
      </w:r>
      <w:r w:rsidRPr="00614AAF">
        <w:rPr>
          <w:sz w:val="22"/>
          <w:szCs w:val="22"/>
        </w:rPr>
        <w:t xml:space="preserve"> Designated Safeguarding Lead </w:t>
      </w:r>
      <w:proofErr w:type="gramStart"/>
      <w:r w:rsidRPr="00614AAF">
        <w:rPr>
          <w:sz w:val="22"/>
          <w:szCs w:val="22"/>
        </w:rPr>
        <w:t>is  </w:t>
      </w:r>
      <w:proofErr w:type="spellStart"/>
      <w:r w:rsidRPr="00614AAF">
        <w:rPr>
          <w:sz w:val="22"/>
          <w:szCs w:val="22"/>
          <w:highlight w:val="yellow"/>
        </w:rPr>
        <w:t>xxxxxx</w:t>
      </w:r>
      <w:proofErr w:type="spellEnd"/>
      <w:proofErr w:type="gramEnd"/>
      <w:r w:rsidRPr="00614AAF">
        <w:rPr>
          <w:sz w:val="22"/>
          <w:szCs w:val="22"/>
        </w:rPr>
        <w:t xml:space="preserve"> . This will ensure full liaison and that between the two parties can agree the right course of action. </w:t>
      </w:r>
    </w:p>
    <w:p w14:paraId="6F7EA23D" w14:textId="77777777" w:rsidR="0099179A" w:rsidRPr="00614AAF" w:rsidRDefault="0099179A" w:rsidP="0099179A">
      <w:pPr>
        <w:pStyle w:val="ListParagraph"/>
        <w:rPr>
          <w:sz w:val="22"/>
          <w:szCs w:val="22"/>
        </w:rPr>
      </w:pPr>
    </w:p>
    <w:p w14:paraId="35504F29" w14:textId="1D53A2E8" w:rsidR="0099179A" w:rsidRPr="00614AAF" w:rsidRDefault="00CE12C3" w:rsidP="0099179A">
      <w:pPr>
        <w:pStyle w:val="ListParagraph"/>
        <w:numPr>
          <w:ilvl w:val="1"/>
          <w:numId w:val="31"/>
        </w:numPr>
        <w:spacing w:after="0" w:line="240" w:lineRule="auto"/>
        <w:rPr>
          <w:sz w:val="22"/>
          <w:szCs w:val="22"/>
        </w:rPr>
      </w:pPr>
      <w:r w:rsidRPr="00614AAF">
        <w:rPr>
          <w:sz w:val="22"/>
          <w:szCs w:val="22"/>
        </w:rPr>
        <w:t xml:space="preserve">The Local Governing Board require this to be a condition for any hirer/use of this </w:t>
      </w:r>
      <w:r w:rsidR="005B2838">
        <w:rPr>
          <w:sz w:val="22"/>
          <w:szCs w:val="22"/>
        </w:rPr>
        <w:t xml:space="preserve">school’s </w:t>
      </w:r>
      <w:r w:rsidRPr="00614AAF">
        <w:rPr>
          <w:sz w:val="22"/>
          <w:szCs w:val="22"/>
        </w:rPr>
        <w:t xml:space="preserve">facilities and any failure to comply with these terms and conditions will lead to a termination of this hiring agreement.  </w:t>
      </w:r>
    </w:p>
    <w:p w14:paraId="64F9AE36" w14:textId="77777777" w:rsidR="0099179A" w:rsidRPr="00614AAF" w:rsidRDefault="0099179A" w:rsidP="0099179A">
      <w:pPr>
        <w:pStyle w:val="ListParagraph"/>
        <w:rPr>
          <w:sz w:val="22"/>
          <w:szCs w:val="22"/>
        </w:rPr>
      </w:pPr>
    </w:p>
    <w:p w14:paraId="0080BE48" w14:textId="491C71D7" w:rsidR="0099179A" w:rsidRPr="00614AAF" w:rsidRDefault="00CE12C3" w:rsidP="005B2838">
      <w:pPr>
        <w:pStyle w:val="ListParagraph"/>
        <w:numPr>
          <w:ilvl w:val="1"/>
          <w:numId w:val="31"/>
        </w:numPr>
        <w:spacing w:after="0" w:line="240" w:lineRule="auto"/>
        <w:rPr>
          <w:sz w:val="22"/>
          <w:szCs w:val="22"/>
        </w:rPr>
      </w:pPr>
      <w:r w:rsidRPr="00614AAF">
        <w:rPr>
          <w:sz w:val="22"/>
          <w:szCs w:val="22"/>
        </w:rPr>
        <w:t xml:space="preserve">It is the responsibility of the hirer to ensure that appropriate DBS / vulnerable adult checks have been carried out and relevant information provided to the </w:t>
      </w:r>
      <w:r w:rsidR="00B6628B">
        <w:rPr>
          <w:sz w:val="22"/>
          <w:szCs w:val="22"/>
        </w:rPr>
        <w:t>school</w:t>
      </w:r>
      <w:r w:rsidRPr="00614AAF">
        <w:rPr>
          <w:sz w:val="22"/>
          <w:szCs w:val="22"/>
        </w:rPr>
        <w:t>.</w:t>
      </w:r>
    </w:p>
    <w:p w14:paraId="66107EE9" w14:textId="77777777" w:rsidR="0099179A" w:rsidRPr="00614AAF" w:rsidRDefault="0099179A" w:rsidP="0099179A">
      <w:pPr>
        <w:pStyle w:val="ListParagraph"/>
        <w:rPr>
          <w:sz w:val="22"/>
          <w:szCs w:val="22"/>
        </w:rPr>
      </w:pPr>
    </w:p>
    <w:p w14:paraId="16F95A36" w14:textId="6ABDFA6C" w:rsidR="0099179A" w:rsidRPr="00614AAF" w:rsidRDefault="00CE12C3" w:rsidP="0099179A">
      <w:pPr>
        <w:pStyle w:val="ListParagraph"/>
        <w:numPr>
          <w:ilvl w:val="1"/>
          <w:numId w:val="31"/>
        </w:numPr>
        <w:spacing w:after="0" w:line="240" w:lineRule="auto"/>
        <w:rPr>
          <w:sz w:val="22"/>
          <w:szCs w:val="22"/>
        </w:rPr>
      </w:pPr>
      <w:r w:rsidRPr="00614AAF">
        <w:rPr>
          <w:sz w:val="22"/>
          <w:szCs w:val="22"/>
        </w:rPr>
        <w:t xml:space="preserve">The hirer must also ensure </w:t>
      </w:r>
      <w:r w:rsidR="005B2838">
        <w:rPr>
          <w:sz w:val="22"/>
          <w:szCs w:val="22"/>
        </w:rPr>
        <w:t>their</w:t>
      </w:r>
      <w:r w:rsidRPr="00614AAF">
        <w:rPr>
          <w:sz w:val="22"/>
          <w:szCs w:val="22"/>
        </w:rPr>
        <w:t xml:space="preserve"> representatives </w:t>
      </w:r>
      <w:proofErr w:type="gramStart"/>
      <w:r w:rsidRPr="00614AAF">
        <w:rPr>
          <w:sz w:val="22"/>
          <w:szCs w:val="22"/>
        </w:rPr>
        <w:t>comply at all times</w:t>
      </w:r>
      <w:proofErr w:type="gramEnd"/>
      <w:r w:rsidRPr="00614AAF">
        <w:rPr>
          <w:sz w:val="22"/>
          <w:szCs w:val="22"/>
        </w:rPr>
        <w:t xml:space="preserve"> with child protection / safeguarding / prevent policies.</w:t>
      </w:r>
    </w:p>
    <w:p w14:paraId="770689C1" w14:textId="77777777" w:rsidR="0099179A" w:rsidRPr="00614AAF" w:rsidRDefault="0099179A" w:rsidP="0099179A">
      <w:pPr>
        <w:pStyle w:val="ListParagraph"/>
        <w:rPr>
          <w:sz w:val="22"/>
          <w:szCs w:val="22"/>
        </w:rPr>
      </w:pPr>
    </w:p>
    <w:p w14:paraId="29CC06A5" w14:textId="77777777" w:rsidR="0099179A" w:rsidRPr="00614AAF" w:rsidRDefault="00CE12C3" w:rsidP="0099179A">
      <w:pPr>
        <w:pStyle w:val="ListParagraph"/>
        <w:numPr>
          <w:ilvl w:val="1"/>
          <w:numId w:val="31"/>
        </w:numPr>
        <w:spacing w:after="0" w:line="240" w:lineRule="auto"/>
        <w:rPr>
          <w:sz w:val="22"/>
          <w:szCs w:val="22"/>
        </w:rPr>
      </w:pPr>
      <w:r w:rsidRPr="00614AAF">
        <w:rPr>
          <w:sz w:val="22"/>
          <w:szCs w:val="22"/>
        </w:rPr>
        <w:t xml:space="preserve">It is the responsibility of the hirer to inform the users as to the locality of the emergency exits and procedures in case of fire or </w:t>
      </w:r>
      <w:proofErr w:type="gramStart"/>
      <w:r w:rsidRPr="00614AAF">
        <w:rPr>
          <w:sz w:val="22"/>
          <w:szCs w:val="22"/>
        </w:rPr>
        <w:t>other</w:t>
      </w:r>
      <w:proofErr w:type="gramEnd"/>
      <w:r w:rsidRPr="00614AAF">
        <w:rPr>
          <w:sz w:val="22"/>
          <w:szCs w:val="22"/>
        </w:rPr>
        <w:t xml:space="preserve"> emergency.  The hirer is also responsible in assisting.</w:t>
      </w:r>
    </w:p>
    <w:p w14:paraId="1327BE43" w14:textId="77777777" w:rsidR="0099179A" w:rsidRPr="00614AAF" w:rsidRDefault="0099179A" w:rsidP="0099179A">
      <w:pPr>
        <w:pStyle w:val="ListParagraph"/>
        <w:rPr>
          <w:sz w:val="22"/>
          <w:szCs w:val="22"/>
        </w:rPr>
      </w:pPr>
    </w:p>
    <w:p w14:paraId="78B67F96" w14:textId="55DA1106" w:rsidR="00CE12C3" w:rsidRPr="00614AAF" w:rsidRDefault="00CE12C3" w:rsidP="0099179A">
      <w:pPr>
        <w:pStyle w:val="ListParagraph"/>
        <w:numPr>
          <w:ilvl w:val="1"/>
          <w:numId w:val="31"/>
        </w:numPr>
        <w:spacing w:after="0" w:line="240" w:lineRule="auto"/>
        <w:rPr>
          <w:sz w:val="22"/>
          <w:szCs w:val="22"/>
        </w:rPr>
      </w:pPr>
      <w:r w:rsidRPr="00614AAF">
        <w:rPr>
          <w:sz w:val="22"/>
          <w:szCs w:val="22"/>
        </w:rPr>
        <w:t>When determining whether to approve an application; the Local Governing Board will consider the following factors:</w:t>
      </w:r>
    </w:p>
    <w:p w14:paraId="2220F6FA" w14:textId="77777777" w:rsidR="0099179A" w:rsidRPr="00614AAF" w:rsidRDefault="00CE12C3" w:rsidP="0099179A">
      <w:pPr>
        <w:pStyle w:val="ListParagraph"/>
        <w:numPr>
          <w:ilvl w:val="2"/>
          <w:numId w:val="31"/>
        </w:numPr>
        <w:spacing w:after="240" w:line="276" w:lineRule="auto"/>
        <w:jc w:val="left"/>
        <w:rPr>
          <w:sz w:val="22"/>
          <w:szCs w:val="22"/>
          <w:u w:val="single"/>
        </w:rPr>
      </w:pPr>
      <w:r w:rsidRPr="00614AAF">
        <w:rPr>
          <w:sz w:val="22"/>
          <w:szCs w:val="22"/>
        </w:rPr>
        <w:t>The type of activity</w:t>
      </w:r>
    </w:p>
    <w:p w14:paraId="0622FB92" w14:textId="5F5BE3A5" w:rsidR="0099179A" w:rsidRPr="00614AAF" w:rsidRDefault="00CE12C3" w:rsidP="0099179A">
      <w:pPr>
        <w:pStyle w:val="ListParagraph"/>
        <w:numPr>
          <w:ilvl w:val="2"/>
          <w:numId w:val="31"/>
        </w:numPr>
        <w:spacing w:after="240" w:line="276" w:lineRule="auto"/>
        <w:jc w:val="left"/>
        <w:rPr>
          <w:sz w:val="22"/>
          <w:szCs w:val="22"/>
          <w:u w:val="single"/>
        </w:rPr>
      </w:pPr>
      <w:r w:rsidRPr="00614AAF">
        <w:rPr>
          <w:sz w:val="22"/>
          <w:szCs w:val="22"/>
        </w:rPr>
        <w:t xml:space="preserve">Possible interferences with </w:t>
      </w:r>
      <w:r w:rsidR="005B2838">
        <w:rPr>
          <w:sz w:val="22"/>
          <w:szCs w:val="22"/>
        </w:rPr>
        <w:t>T</w:t>
      </w:r>
      <w:r w:rsidRPr="00614AAF">
        <w:rPr>
          <w:sz w:val="22"/>
          <w:szCs w:val="22"/>
        </w:rPr>
        <w:t xml:space="preserve">rust activities </w:t>
      </w:r>
    </w:p>
    <w:p w14:paraId="17C0428F" w14:textId="77777777" w:rsidR="0099179A" w:rsidRPr="00614AAF" w:rsidRDefault="00CE12C3" w:rsidP="0099179A">
      <w:pPr>
        <w:pStyle w:val="ListParagraph"/>
        <w:numPr>
          <w:ilvl w:val="2"/>
          <w:numId w:val="31"/>
        </w:numPr>
        <w:spacing w:after="240" w:line="276" w:lineRule="auto"/>
        <w:jc w:val="left"/>
        <w:rPr>
          <w:sz w:val="22"/>
          <w:szCs w:val="22"/>
          <w:u w:val="single"/>
        </w:rPr>
      </w:pPr>
      <w:r w:rsidRPr="00614AAF">
        <w:rPr>
          <w:sz w:val="22"/>
          <w:szCs w:val="22"/>
        </w:rPr>
        <w:t>The availability of facilities</w:t>
      </w:r>
    </w:p>
    <w:p w14:paraId="211975E6" w14:textId="77777777" w:rsidR="0099179A" w:rsidRPr="00614AAF" w:rsidRDefault="00CE12C3" w:rsidP="0099179A">
      <w:pPr>
        <w:pStyle w:val="ListParagraph"/>
        <w:numPr>
          <w:ilvl w:val="2"/>
          <w:numId w:val="31"/>
        </w:numPr>
        <w:spacing w:after="240" w:line="276" w:lineRule="auto"/>
        <w:jc w:val="left"/>
        <w:rPr>
          <w:sz w:val="22"/>
          <w:szCs w:val="22"/>
          <w:u w:val="single"/>
        </w:rPr>
      </w:pPr>
      <w:r w:rsidRPr="00614AAF">
        <w:rPr>
          <w:sz w:val="22"/>
          <w:szCs w:val="22"/>
        </w:rPr>
        <w:t>The availability of staff</w:t>
      </w:r>
    </w:p>
    <w:p w14:paraId="5E9C2FD5" w14:textId="77777777" w:rsidR="0099179A" w:rsidRPr="00614AAF" w:rsidRDefault="00CE12C3" w:rsidP="0099179A">
      <w:pPr>
        <w:pStyle w:val="ListParagraph"/>
        <w:numPr>
          <w:ilvl w:val="2"/>
          <w:numId w:val="31"/>
        </w:numPr>
        <w:spacing w:after="240" w:line="276" w:lineRule="auto"/>
        <w:jc w:val="left"/>
        <w:rPr>
          <w:sz w:val="22"/>
          <w:szCs w:val="22"/>
          <w:u w:val="single"/>
        </w:rPr>
      </w:pPr>
      <w:r w:rsidRPr="00614AAF">
        <w:rPr>
          <w:sz w:val="22"/>
          <w:szCs w:val="22"/>
        </w:rPr>
        <w:t>Health and safety considerations</w:t>
      </w:r>
    </w:p>
    <w:p w14:paraId="5F29576C" w14:textId="6011B594" w:rsidR="0099179A" w:rsidRPr="00614AAF" w:rsidRDefault="00CE12C3" w:rsidP="0099179A">
      <w:pPr>
        <w:pStyle w:val="ListParagraph"/>
        <w:numPr>
          <w:ilvl w:val="2"/>
          <w:numId w:val="31"/>
        </w:numPr>
        <w:spacing w:after="240" w:line="276" w:lineRule="auto"/>
        <w:jc w:val="left"/>
        <w:rPr>
          <w:sz w:val="22"/>
          <w:szCs w:val="22"/>
          <w:u w:val="single"/>
        </w:rPr>
      </w:pPr>
      <w:r w:rsidRPr="00614AAF">
        <w:rPr>
          <w:sz w:val="22"/>
          <w:szCs w:val="22"/>
        </w:rPr>
        <w:t xml:space="preserve">The </w:t>
      </w:r>
      <w:r w:rsidR="005B2838">
        <w:rPr>
          <w:sz w:val="22"/>
          <w:szCs w:val="22"/>
        </w:rPr>
        <w:t>T</w:t>
      </w:r>
      <w:r w:rsidRPr="00614AAF">
        <w:rPr>
          <w:sz w:val="22"/>
          <w:szCs w:val="22"/>
        </w:rPr>
        <w:t xml:space="preserve">rust’s duties </w:t>
      </w:r>
      <w:proofErr w:type="gramStart"/>
      <w:r w:rsidRPr="00614AAF">
        <w:rPr>
          <w:sz w:val="22"/>
          <w:szCs w:val="22"/>
        </w:rPr>
        <w:t>with regard to</w:t>
      </w:r>
      <w:proofErr w:type="gramEnd"/>
      <w:r w:rsidRPr="00614AAF">
        <w:rPr>
          <w:sz w:val="22"/>
          <w:szCs w:val="22"/>
        </w:rPr>
        <w:t xml:space="preserve"> the prevention of terrorism and radicalisation</w:t>
      </w:r>
    </w:p>
    <w:p w14:paraId="58E37421" w14:textId="38948FC5" w:rsidR="00CE12C3" w:rsidRPr="00614AAF" w:rsidRDefault="00CE12C3" w:rsidP="0099179A">
      <w:pPr>
        <w:pStyle w:val="ListParagraph"/>
        <w:numPr>
          <w:ilvl w:val="2"/>
          <w:numId w:val="31"/>
        </w:numPr>
        <w:spacing w:after="240" w:line="276" w:lineRule="auto"/>
        <w:jc w:val="left"/>
        <w:rPr>
          <w:sz w:val="22"/>
          <w:szCs w:val="22"/>
          <w:u w:val="single"/>
        </w:rPr>
      </w:pPr>
      <w:r w:rsidRPr="00614AAF">
        <w:rPr>
          <w:sz w:val="22"/>
          <w:szCs w:val="22"/>
        </w:rPr>
        <w:t xml:space="preserve">Whether the letting is deemed compatible with the ethos of the </w:t>
      </w:r>
      <w:r w:rsidR="005B2838">
        <w:rPr>
          <w:sz w:val="22"/>
          <w:szCs w:val="22"/>
        </w:rPr>
        <w:t>T</w:t>
      </w:r>
      <w:r w:rsidRPr="00614AAF">
        <w:rPr>
          <w:sz w:val="22"/>
          <w:szCs w:val="22"/>
        </w:rPr>
        <w:t>rust</w:t>
      </w:r>
    </w:p>
    <w:p w14:paraId="124322E5" w14:textId="77777777" w:rsidR="0099179A" w:rsidRPr="00614AAF" w:rsidRDefault="0099179A" w:rsidP="0099179A">
      <w:pPr>
        <w:pStyle w:val="ListParagraph"/>
        <w:spacing w:after="240" w:line="276" w:lineRule="auto"/>
        <w:ind w:left="2160"/>
        <w:jc w:val="left"/>
        <w:rPr>
          <w:sz w:val="22"/>
          <w:szCs w:val="22"/>
          <w:u w:val="single"/>
        </w:rPr>
      </w:pPr>
    </w:p>
    <w:p w14:paraId="28EB0436" w14:textId="02B05E80" w:rsidR="00CE12C3" w:rsidRPr="00614AAF" w:rsidRDefault="00CE12C3" w:rsidP="0099179A">
      <w:pPr>
        <w:pStyle w:val="ListParagraph"/>
        <w:numPr>
          <w:ilvl w:val="1"/>
          <w:numId w:val="31"/>
        </w:numPr>
        <w:spacing w:after="0"/>
        <w:rPr>
          <w:sz w:val="22"/>
          <w:szCs w:val="22"/>
          <w:u w:val="single"/>
        </w:rPr>
      </w:pPr>
      <w:r w:rsidRPr="00614AAF">
        <w:rPr>
          <w:sz w:val="22"/>
          <w:szCs w:val="22"/>
        </w:rPr>
        <w:t xml:space="preserve">An application will not be approved if it: </w:t>
      </w:r>
    </w:p>
    <w:p w14:paraId="04773695" w14:textId="77777777" w:rsidR="0099179A" w:rsidRPr="00614AAF" w:rsidRDefault="00CE12C3" w:rsidP="0099179A">
      <w:pPr>
        <w:pStyle w:val="ListParagraph"/>
        <w:numPr>
          <w:ilvl w:val="2"/>
          <w:numId w:val="31"/>
        </w:numPr>
        <w:spacing w:after="240" w:line="276" w:lineRule="auto"/>
        <w:jc w:val="left"/>
        <w:rPr>
          <w:sz w:val="22"/>
          <w:szCs w:val="22"/>
          <w:u w:val="single"/>
        </w:rPr>
      </w:pPr>
      <w:r w:rsidRPr="00614AAF">
        <w:rPr>
          <w:sz w:val="22"/>
          <w:szCs w:val="22"/>
        </w:rPr>
        <w:t>Is aimed at promoting extremist views.</w:t>
      </w:r>
    </w:p>
    <w:p w14:paraId="62C30FB2" w14:textId="77777777" w:rsidR="0099179A" w:rsidRPr="00614AAF" w:rsidRDefault="00CE12C3" w:rsidP="0099179A">
      <w:pPr>
        <w:pStyle w:val="ListParagraph"/>
        <w:numPr>
          <w:ilvl w:val="2"/>
          <w:numId w:val="31"/>
        </w:numPr>
        <w:spacing w:after="240" w:line="276" w:lineRule="auto"/>
        <w:jc w:val="left"/>
        <w:rPr>
          <w:sz w:val="22"/>
          <w:szCs w:val="22"/>
          <w:u w:val="single"/>
        </w:rPr>
      </w:pPr>
      <w:r w:rsidRPr="00614AAF">
        <w:rPr>
          <w:sz w:val="22"/>
          <w:szCs w:val="22"/>
        </w:rPr>
        <w:t>Involves the dissemination of inappropriate materials.</w:t>
      </w:r>
    </w:p>
    <w:p w14:paraId="3F85AE52" w14:textId="77777777" w:rsidR="0099179A" w:rsidRPr="00614AAF" w:rsidRDefault="00CE12C3" w:rsidP="0099179A">
      <w:pPr>
        <w:pStyle w:val="ListParagraph"/>
        <w:numPr>
          <w:ilvl w:val="2"/>
          <w:numId w:val="31"/>
        </w:numPr>
        <w:spacing w:after="240" w:line="276" w:lineRule="auto"/>
        <w:jc w:val="left"/>
        <w:rPr>
          <w:sz w:val="22"/>
          <w:szCs w:val="22"/>
          <w:u w:val="single"/>
        </w:rPr>
      </w:pPr>
      <w:r w:rsidRPr="00614AAF">
        <w:rPr>
          <w:sz w:val="22"/>
          <w:szCs w:val="22"/>
        </w:rPr>
        <w:t>Contravenes the statutory Prevent duty.</w:t>
      </w:r>
    </w:p>
    <w:p w14:paraId="5E053B24" w14:textId="3A5DAE4E" w:rsidR="00CE12C3" w:rsidRPr="00614AAF" w:rsidRDefault="00CE12C3" w:rsidP="0099179A">
      <w:pPr>
        <w:pStyle w:val="ListParagraph"/>
        <w:numPr>
          <w:ilvl w:val="2"/>
          <w:numId w:val="31"/>
        </w:numPr>
        <w:spacing w:after="240" w:line="276" w:lineRule="auto"/>
        <w:jc w:val="left"/>
        <w:rPr>
          <w:sz w:val="22"/>
          <w:szCs w:val="22"/>
          <w:u w:val="single"/>
        </w:rPr>
      </w:pPr>
      <w:r w:rsidRPr="00614AAF">
        <w:rPr>
          <w:sz w:val="22"/>
          <w:szCs w:val="22"/>
        </w:rPr>
        <w:t xml:space="preserve">Is likely to cause offence to public taste and decency (except where this is, in the opinion of the </w:t>
      </w:r>
      <w:r w:rsidR="005B2838">
        <w:rPr>
          <w:sz w:val="22"/>
          <w:szCs w:val="22"/>
        </w:rPr>
        <w:t>T</w:t>
      </w:r>
      <w:r w:rsidRPr="00614AAF">
        <w:rPr>
          <w:sz w:val="22"/>
          <w:szCs w:val="22"/>
        </w:rPr>
        <w:t>rust, balanced or outweighed by freedom of expression of artistic merit).</w:t>
      </w:r>
    </w:p>
    <w:p w14:paraId="09BAC2D3" w14:textId="42065967" w:rsidR="00CE12C3" w:rsidRPr="00614AAF" w:rsidRDefault="0099179A" w:rsidP="00794EC8">
      <w:pPr>
        <w:rPr>
          <w:sz w:val="22"/>
          <w:szCs w:val="22"/>
        </w:rPr>
      </w:pPr>
      <w:r w:rsidRPr="00614AAF">
        <w:rPr>
          <w:sz w:val="22"/>
          <w:szCs w:val="22"/>
        </w:rPr>
        <w:t xml:space="preserve">8.21 </w:t>
      </w:r>
      <w:r w:rsidR="00CE12C3" w:rsidRPr="00614AAF">
        <w:rPr>
          <w:sz w:val="22"/>
          <w:szCs w:val="22"/>
        </w:rPr>
        <w:t xml:space="preserve">The headteacher will file an incident report form if they have reason to believe that the letting has been used for political purposes not previously authorised, the dissemination of inappropriate material or any other purpose that contravenes the Prevent duty. </w:t>
      </w:r>
    </w:p>
    <w:p w14:paraId="0636ECF0" w14:textId="37E82BB0" w:rsidR="00614AAF" w:rsidRPr="00614AAF" w:rsidRDefault="0099179A" w:rsidP="00614AAF">
      <w:pPr>
        <w:rPr>
          <w:sz w:val="22"/>
          <w:szCs w:val="22"/>
        </w:rPr>
      </w:pPr>
      <w:proofErr w:type="gramStart"/>
      <w:r w:rsidRPr="00614AAF">
        <w:rPr>
          <w:sz w:val="22"/>
          <w:szCs w:val="22"/>
        </w:rPr>
        <w:t xml:space="preserve">8.22  </w:t>
      </w:r>
      <w:r w:rsidR="00CE12C3" w:rsidRPr="00614AAF">
        <w:rPr>
          <w:sz w:val="22"/>
          <w:szCs w:val="22"/>
        </w:rPr>
        <w:t>Where</w:t>
      </w:r>
      <w:proofErr w:type="gramEnd"/>
      <w:r w:rsidR="00CE12C3" w:rsidRPr="00614AAF">
        <w:rPr>
          <w:sz w:val="22"/>
          <w:szCs w:val="22"/>
        </w:rPr>
        <w:t xml:space="preserve"> an individual group is found to be promoting views in contravention of the </w:t>
      </w:r>
      <w:r w:rsidR="005B2838">
        <w:rPr>
          <w:sz w:val="22"/>
          <w:szCs w:val="22"/>
        </w:rPr>
        <w:t>T</w:t>
      </w:r>
      <w:r w:rsidR="00CE12C3" w:rsidRPr="00614AAF">
        <w:rPr>
          <w:sz w:val="22"/>
          <w:szCs w:val="22"/>
        </w:rPr>
        <w:t xml:space="preserve">rust’s Prevent duty, the person or group is guilty of an offence, under the Education Act 1996, the </w:t>
      </w:r>
      <w:r w:rsidR="005B2838">
        <w:rPr>
          <w:sz w:val="22"/>
          <w:szCs w:val="22"/>
        </w:rPr>
        <w:t>T</w:t>
      </w:r>
      <w:r w:rsidR="00CE12C3" w:rsidRPr="00614AAF">
        <w:rPr>
          <w:sz w:val="22"/>
          <w:szCs w:val="22"/>
        </w:rPr>
        <w:t xml:space="preserve">rust will contact the police who will remove the person or group from </w:t>
      </w:r>
      <w:r w:rsidR="005B2838">
        <w:rPr>
          <w:sz w:val="22"/>
          <w:szCs w:val="22"/>
        </w:rPr>
        <w:t>T</w:t>
      </w:r>
      <w:r w:rsidR="00CE12C3" w:rsidRPr="00614AAF">
        <w:rPr>
          <w:sz w:val="22"/>
          <w:szCs w:val="22"/>
        </w:rPr>
        <w:t>rust premises.</w:t>
      </w:r>
    </w:p>
    <w:p w14:paraId="53FD6824" w14:textId="32D48AD0" w:rsidR="00614AAF" w:rsidRPr="00614AAF" w:rsidRDefault="00CE12C3" w:rsidP="00614AAF">
      <w:pPr>
        <w:pStyle w:val="ListParagraph"/>
        <w:numPr>
          <w:ilvl w:val="1"/>
          <w:numId w:val="32"/>
        </w:numPr>
        <w:rPr>
          <w:sz w:val="22"/>
          <w:szCs w:val="22"/>
        </w:rPr>
      </w:pPr>
      <w:r w:rsidRPr="00614AAF">
        <w:rPr>
          <w:sz w:val="22"/>
          <w:szCs w:val="22"/>
        </w:rPr>
        <w:t xml:space="preserve">All hirers will read and review the </w:t>
      </w:r>
      <w:r w:rsidR="005B2838">
        <w:rPr>
          <w:sz w:val="22"/>
          <w:szCs w:val="22"/>
        </w:rPr>
        <w:t>T</w:t>
      </w:r>
      <w:r w:rsidRPr="00614AAF">
        <w:rPr>
          <w:sz w:val="22"/>
          <w:szCs w:val="22"/>
        </w:rPr>
        <w:t>rust’s Child Protection and Safeguarding Policy</w:t>
      </w:r>
      <w:r w:rsidR="00614AAF" w:rsidRPr="00614AAF">
        <w:rPr>
          <w:sz w:val="22"/>
          <w:szCs w:val="22"/>
        </w:rPr>
        <w:t>.</w:t>
      </w:r>
    </w:p>
    <w:p w14:paraId="63B44E01" w14:textId="77777777" w:rsidR="00614AAF" w:rsidRPr="00614AAF" w:rsidRDefault="00614AAF" w:rsidP="00614AAF">
      <w:pPr>
        <w:pStyle w:val="ListParagraph"/>
        <w:ind w:left="410"/>
        <w:rPr>
          <w:sz w:val="22"/>
          <w:szCs w:val="22"/>
        </w:rPr>
      </w:pPr>
    </w:p>
    <w:p w14:paraId="21E09081" w14:textId="1AF56A58" w:rsidR="00CE12C3" w:rsidRPr="00614AAF" w:rsidRDefault="00CE12C3" w:rsidP="00614AAF">
      <w:pPr>
        <w:pStyle w:val="ListParagraph"/>
        <w:numPr>
          <w:ilvl w:val="1"/>
          <w:numId w:val="32"/>
        </w:numPr>
        <w:rPr>
          <w:sz w:val="22"/>
          <w:szCs w:val="22"/>
        </w:rPr>
      </w:pPr>
      <w:r w:rsidRPr="00614AAF">
        <w:rPr>
          <w:sz w:val="22"/>
          <w:szCs w:val="22"/>
        </w:rPr>
        <w:t xml:space="preserve">Any hirer will </w:t>
      </w:r>
      <w:r w:rsidRPr="00614AAF">
        <w:rPr>
          <w:b/>
          <w:bCs/>
          <w:sz w:val="22"/>
          <w:szCs w:val="22"/>
          <w:u w:val="single"/>
        </w:rPr>
        <w:t xml:space="preserve">not </w:t>
      </w:r>
      <w:r w:rsidRPr="00614AAF">
        <w:rPr>
          <w:sz w:val="22"/>
          <w:szCs w:val="22"/>
        </w:rPr>
        <w:t>allow:</w:t>
      </w:r>
    </w:p>
    <w:p w14:paraId="7F4D84C3" w14:textId="77777777" w:rsidR="0099179A" w:rsidRPr="00614AAF" w:rsidRDefault="00CE12C3" w:rsidP="0099179A">
      <w:pPr>
        <w:pStyle w:val="ListParagraph"/>
        <w:numPr>
          <w:ilvl w:val="2"/>
          <w:numId w:val="32"/>
        </w:numPr>
        <w:spacing w:after="0" w:line="240" w:lineRule="auto"/>
        <w:rPr>
          <w:sz w:val="22"/>
          <w:szCs w:val="22"/>
        </w:rPr>
      </w:pPr>
      <w:r w:rsidRPr="00614AAF">
        <w:rPr>
          <w:sz w:val="22"/>
          <w:szCs w:val="22"/>
        </w:rPr>
        <w:lastRenderedPageBreak/>
        <w:t>Any article of a dangerous or offensive nature or any flammable materials to be brought onto the hired premises.</w:t>
      </w:r>
    </w:p>
    <w:p w14:paraId="7F3F55CB" w14:textId="77777777" w:rsidR="0099179A" w:rsidRPr="00614AAF" w:rsidRDefault="00CE12C3" w:rsidP="0099179A">
      <w:pPr>
        <w:pStyle w:val="ListParagraph"/>
        <w:numPr>
          <w:ilvl w:val="2"/>
          <w:numId w:val="32"/>
        </w:numPr>
        <w:spacing w:after="0" w:line="240" w:lineRule="auto"/>
        <w:rPr>
          <w:sz w:val="22"/>
          <w:szCs w:val="22"/>
        </w:rPr>
      </w:pPr>
      <w:r w:rsidRPr="00614AAF">
        <w:rPr>
          <w:sz w:val="22"/>
          <w:szCs w:val="22"/>
        </w:rPr>
        <w:t>Any animal (except properly trained guide dogs) to enter or remain on the hired premises and grounds without the prior consent of the Local Governing Board.</w:t>
      </w:r>
    </w:p>
    <w:p w14:paraId="14737D39" w14:textId="347076D2" w:rsidR="0099179A" w:rsidRPr="00614AAF" w:rsidRDefault="00CE12C3" w:rsidP="0099179A">
      <w:pPr>
        <w:pStyle w:val="ListParagraph"/>
        <w:numPr>
          <w:ilvl w:val="2"/>
          <w:numId w:val="32"/>
        </w:numPr>
        <w:spacing w:after="0" w:line="240" w:lineRule="auto"/>
        <w:rPr>
          <w:sz w:val="22"/>
          <w:szCs w:val="22"/>
        </w:rPr>
      </w:pPr>
      <w:r w:rsidRPr="00614AAF">
        <w:rPr>
          <w:sz w:val="22"/>
          <w:szCs w:val="22"/>
        </w:rPr>
        <w:t xml:space="preserve">Any alterations to lighting arrangements or the introduction of any electrical equipment, without the prior consent of the </w:t>
      </w:r>
      <w:r w:rsidR="00B6628B">
        <w:rPr>
          <w:sz w:val="22"/>
          <w:szCs w:val="22"/>
        </w:rPr>
        <w:t>school</w:t>
      </w:r>
      <w:r w:rsidRPr="00614AAF">
        <w:rPr>
          <w:sz w:val="22"/>
          <w:szCs w:val="22"/>
        </w:rPr>
        <w:t>.</w:t>
      </w:r>
    </w:p>
    <w:p w14:paraId="648CA91F" w14:textId="77777777" w:rsidR="0099179A" w:rsidRPr="00614AAF" w:rsidRDefault="00CE12C3" w:rsidP="0099179A">
      <w:pPr>
        <w:pStyle w:val="ListParagraph"/>
        <w:numPr>
          <w:ilvl w:val="2"/>
          <w:numId w:val="32"/>
        </w:numPr>
        <w:spacing w:after="0" w:line="240" w:lineRule="auto"/>
        <w:rPr>
          <w:sz w:val="22"/>
          <w:szCs w:val="22"/>
        </w:rPr>
      </w:pPr>
      <w:r w:rsidRPr="00614AAF">
        <w:rPr>
          <w:sz w:val="22"/>
          <w:szCs w:val="22"/>
        </w:rPr>
        <w:t>Any fixtures or decorations to be attached to the walls.</w:t>
      </w:r>
    </w:p>
    <w:p w14:paraId="5CA13EE0" w14:textId="77777777" w:rsidR="0099179A" w:rsidRPr="00614AAF" w:rsidRDefault="00CE12C3" w:rsidP="0099179A">
      <w:pPr>
        <w:pStyle w:val="ListParagraph"/>
        <w:numPr>
          <w:ilvl w:val="2"/>
          <w:numId w:val="32"/>
        </w:numPr>
        <w:spacing w:after="0" w:line="240" w:lineRule="auto"/>
        <w:rPr>
          <w:sz w:val="22"/>
          <w:szCs w:val="22"/>
        </w:rPr>
      </w:pPr>
      <w:r w:rsidRPr="00614AAF">
        <w:rPr>
          <w:sz w:val="22"/>
          <w:szCs w:val="22"/>
        </w:rPr>
        <w:t>The rooms to be re-arranged, except by prior agreement.</w:t>
      </w:r>
    </w:p>
    <w:p w14:paraId="04A534A5" w14:textId="4C57ACEF" w:rsidR="0099179A" w:rsidRPr="00614AAF" w:rsidRDefault="00CE12C3" w:rsidP="0099179A">
      <w:pPr>
        <w:pStyle w:val="ListParagraph"/>
        <w:numPr>
          <w:ilvl w:val="2"/>
          <w:numId w:val="32"/>
        </w:numPr>
        <w:spacing w:after="0" w:line="240" w:lineRule="auto"/>
        <w:rPr>
          <w:sz w:val="22"/>
          <w:szCs w:val="22"/>
        </w:rPr>
      </w:pPr>
      <w:r w:rsidRPr="00614AAF">
        <w:rPr>
          <w:sz w:val="22"/>
          <w:szCs w:val="22"/>
        </w:rPr>
        <w:t xml:space="preserve">Any smoking or vaping anywhere on the </w:t>
      </w:r>
      <w:r w:rsidR="00B6628B">
        <w:rPr>
          <w:sz w:val="22"/>
          <w:szCs w:val="22"/>
        </w:rPr>
        <w:t>school</w:t>
      </w:r>
      <w:r w:rsidRPr="00614AAF">
        <w:rPr>
          <w:sz w:val="22"/>
          <w:szCs w:val="22"/>
        </w:rPr>
        <w:t xml:space="preserve"> premises / grounds.</w:t>
      </w:r>
    </w:p>
    <w:p w14:paraId="1F10C304" w14:textId="36323ECA" w:rsidR="0099179A" w:rsidRPr="00614AAF" w:rsidRDefault="00CE12C3" w:rsidP="0099179A">
      <w:pPr>
        <w:pStyle w:val="ListParagraph"/>
        <w:numPr>
          <w:ilvl w:val="2"/>
          <w:numId w:val="32"/>
        </w:numPr>
        <w:spacing w:after="0" w:line="240" w:lineRule="auto"/>
        <w:rPr>
          <w:sz w:val="22"/>
          <w:szCs w:val="22"/>
        </w:rPr>
      </w:pPr>
      <w:r w:rsidRPr="00614AAF">
        <w:rPr>
          <w:sz w:val="22"/>
          <w:szCs w:val="22"/>
        </w:rPr>
        <w:t xml:space="preserve">Any consumption or storage of alcohol on </w:t>
      </w:r>
      <w:r w:rsidR="00B6628B">
        <w:rPr>
          <w:sz w:val="22"/>
          <w:szCs w:val="22"/>
        </w:rPr>
        <w:t>school</w:t>
      </w:r>
      <w:r w:rsidRPr="00614AAF">
        <w:rPr>
          <w:sz w:val="22"/>
          <w:szCs w:val="22"/>
        </w:rPr>
        <w:t xml:space="preserve"> premises without the prior agreement of the Local Governing Board.</w:t>
      </w:r>
    </w:p>
    <w:p w14:paraId="46FBD0A1" w14:textId="28174076" w:rsidR="00CE12C3" w:rsidRPr="00614AAF" w:rsidRDefault="00CE12C3" w:rsidP="0099179A">
      <w:pPr>
        <w:pStyle w:val="ListParagraph"/>
        <w:numPr>
          <w:ilvl w:val="2"/>
          <w:numId w:val="32"/>
        </w:numPr>
        <w:spacing w:after="0" w:line="240" w:lineRule="auto"/>
        <w:rPr>
          <w:sz w:val="22"/>
          <w:szCs w:val="22"/>
        </w:rPr>
      </w:pPr>
      <w:r w:rsidRPr="00614AAF">
        <w:rPr>
          <w:sz w:val="22"/>
          <w:szCs w:val="22"/>
        </w:rPr>
        <w:t xml:space="preserve">Any activity which is contrary to the Trust’s visions and values. </w:t>
      </w:r>
    </w:p>
    <w:p w14:paraId="2953544C" w14:textId="77777777" w:rsidR="0099179A" w:rsidRPr="00614AAF" w:rsidRDefault="0099179A" w:rsidP="0099179A">
      <w:pPr>
        <w:pStyle w:val="ListParagraph"/>
        <w:spacing w:after="0" w:line="240" w:lineRule="auto"/>
        <w:ind w:left="1572"/>
        <w:rPr>
          <w:sz w:val="22"/>
          <w:szCs w:val="22"/>
        </w:rPr>
      </w:pPr>
    </w:p>
    <w:p w14:paraId="457F95DE" w14:textId="1A96CDD4" w:rsidR="00CE12C3" w:rsidRPr="00614AAF" w:rsidRDefault="00CE12C3" w:rsidP="0099179A">
      <w:pPr>
        <w:pStyle w:val="ListParagraph"/>
        <w:numPr>
          <w:ilvl w:val="0"/>
          <w:numId w:val="33"/>
        </w:numPr>
        <w:rPr>
          <w:b/>
          <w:sz w:val="22"/>
          <w:szCs w:val="22"/>
        </w:rPr>
      </w:pPr>
      <w:r w:rsidRPr="00614AAF">
        <w:rPr>
          <w:b/>
          <w:sz w:val="22"/>
          <w:szCs w:val="22"/>
        </w:rPr>
        <w:t xml:space="preserve">Conduct </w:t>
      </w:r>
    </w:p>
    <w:p w14:paraId="4AA53645" w14:textId="1D5F3AE9" w:rsidR="00CE12C3" w:rsidRPr="00614AAF" w:rsidRDefault="0099179A" w:rsidP="0099179A">
      <w:pPr>
        <w:spacing w:after="240" w:line="240" w:lineRule="auto"/>
        <w:rPr>
          <w:b/>
          <w:sz w:val="22"/>
          <w:szCs w:val="22"/>
        </w:rPr>
      </w:pPr>
      <w:r w:rsidRPr="00614AAF">
        <w:rPr>
          <w:sz w:val="22"/>
          <w:szCs w:val="22"/>
        </w:rPr>
        <w:t xml:space="preserve">9.1 </w:t>
      </w:r>
      <w:r w:rsidR="00CE12C3" w:rsidRPr="00614AAF">
        <w:rPr>
          <w:sz w:val="22"/>
          <w:szCs w:val="22"/>
        </w:rPr>
        <w:t xml:space="preserve">In recognition of the needs of the surrounding community and the rights of all visitors to Trust </w:t>
      </w:r>
      <w:proofErr w:type="spellStart"/>
      <w:r w:rsidR="005B2838">
        <w:rPr>
          <w:sz w:val="22"/>
          <w:szCs w:val="22"/>
        </w:rPr>
        <w:t>school’s</w:t>
      </w:r>
      <w:proofErr w:type="spellEnd"/>
      <w:r w:rsidR="00CE12C3" w:rsidRPr="00614AAF">
        <w:rPr>
          <w:sz w:val="22"/>
          <w:szCs w:val="22"/>
        </w:rPr>
        <w:t xml:space="preserve">, </w:t>
      </w:r>
      <w:r w:rsidR="005B2838">
        <w:rPr>
          <w:sz w:val="22"/>
          <w:szCs w:val="22"/>
        </w:rPr>
        <w:t>the Trust Board</w:t>
      </w:r>
      <w:r w:rsidR="00CE12C3" w:rsidRPr="00614AAF">
        <w:rPr>
          <w:sz w:val="22"/>
          <w:szCs w:val="22"/>
        </w:rPr>
        <w:t xml:space="preserve"> expect that all users of the </w:t>
      </w:r>
      <w:r w:rsidR="00B6628B">
        <w:rPr>
          <w:sz w:val="22"/>
          <w:szCs w:val="22"/>
        </w:rPr>
        <w:t>school</w:t>
      </w:r>
      <w:r w:rsidR="00CE12C3" w:rsidRPr="00614AAF">
        <w:rPr>
          <w:sz w:val="22"/>
          <w:szCs w:val="22"/>
        </w:rPr>
        <w:t xml:space="preserve"> facilities conduct themselves in a manner that is conducive to a pleasant and safe environment for all.</w:t>
      </w:r>
    </w:p>
    <w:p w14:paraId="3F1FDFFD" w14:textId="5778F582" w:rsidR="00CE12C3" w:rsidRPr="00614AAF" w:rsidRDefault="00CE12C3" w:rsidP="0099179A">
      <w:pPr>
        <w:pStyle w:val="ListParagraph"/>
        <w:numPr>
          <w:ilvl w:val="1"/>
          <w:numId w:val="34"/>
        </w:numPr>
        <w:spacing w:after="240" w:line="240" w:lineRule="auto"/>
        <w:rPr>
          <w:sz w:val="22"/>
          <w:szCs w:val="22"/>
        </w:rPr>
      </w:pPr>
      <w:r w:rsidRPr="00614AAF">
        <w:rPr>
          <w:sz w:val="22"/>
          <w:szCs w:val="22"/>
        </w:rPr>
        <w:t xml:space="preserve">The Diocese of Gloucester Academies Trust (DGAT) has adopted a ‘Code of Conduct’. which all visitors to the </w:t>
      </w:r>
      <w:r w:rsidR="00B6628B">
        <w:rPr>
          <w:sz w:val="22"/>
          <w:szCs w:val="22"/>
        </w:rPr>
        <w:t>school</w:t>
      </w:r>
      <w:r w:rsidRPr="00614AAF">
        <w:rPr>
          <w:sz w:val="22"/>
          <w:szCs w:val="22"/>
        </w:rPr>
        <w:t xml:space="preserve"> must follow.  All hirers should familiarise themselves with Trust expectations.  When hirers fail to abide by the Code of Conduct or behave in an unreasonable manner, the </w:t>
      </w:r>
      <w:r w:rsidR="00B6628B">
        <w:rPr>
          <w:sz w:val="22"/>
          <w:szCs w:val="22"/>
        </w:rPr>
        <w:t>school</w:t>
      </w:r>
      <w:r w:rsidRPr="00614AAF">
        <w:rPr>
          <w:sz w:val="22"/>
          <w:szCs w:val="22"/>
        </w:rPr>
        <w:t xml:space="preserve"> may restrict future use of the facilities, which may lead to the hire agreement being cancelled.</w:t>
      </w:r>
    </w:p>
    <w:p w14:paraId="44E0CE78" w14:textId="26932D18" w:rsidR="00CE12C3" w:rsidRPr="00614AAF" w:rsidRDefault="00CE12C3" w:rsidP="00794EC8">
      <w:pPr>
        <w:pStyle w:val="Heading2"/>
        <w:numPr>
          <w:ilvl w:val="0"/>
          <w:numId w:val="35"/>
        </w:numPr>
        <w:rPr>
          <w:rFonts w:ascii="Gill Sans MT" w:hAnsi="Gill Sans MT" w:cs="Arial"/>
          <w:b/>
          <w:bCs/>
          <w:color w:val="auto"/>
          <w:sz w:val="22"/>
          <w:szCs w:val="22"/>
        </w:rPr>
      </w:pPr>
      <w:r w:rsidRPr="00614AAF">
        <w:rPr>
          <w:rFonts w:ascii="Gill Sans MT" w:hAnsi="Gill Sans MT" w:cs="Arial"/>
          <w:b/>
          <w:bCs/>
          <w:color w:val="auto"/>
          <w:sz w:val="22"/>
          <w:szCs w:val="22"/>
        </w:rPr>
        <w:t xml:space="preserve">Hire for Public Entertainment </w:t>
      </w:r>
    </w:p>
    <w:p w14:paraId="3D140F61" w14:textId="77777777" w:rsidR="00614AAF" w:rsidRPr="00614AAF" w:rsidRDefault="00614AAF" w:rsidP="00614AAF">
      <w:pPr>
        <w:rPr>
          <w:sz w:val="22"/>
          <w:szCs w:val="22"/>
        </w:rPr>
      </w:pPr>
    </w:p>
    <w:p w14:paraId="7F5D9819" w14:textId="232F1A5E" w:rsidR="00CE12C3" w:rsidRPr="00614AAF" w:rsidRDefault="00794EC8" w:rsidP="00614AAF">
      <w:pPr>
        <w:spacing w:after="240" w:line="240" w:lineRule="auto"/>
        <w:rPr>
          <w:rFonts w:cs="Times New Roman"/>
          <w:sz w:val="22"/>
          <w:szCs w:val="22"/>
        </w:rPr>
      </w:pPr>
      <w:r w:rsidRPr="00614AAF">
        <w:rPr>
          <w:sz w:val="22"/>
          <w:szCs w:val="22"/>
        </w:rPr>
        <w:t xml:space="preserve">10.1 </w:t>
      </w:r>
      <w:r w:rsidR="00CE12C3" w:rsidRPr="00614AAF">
        <w:rPr>
          <w:sz w:val="22"/>
          <w:szCs w:val="22"/>
        </w:rPr>
        <w:t xml:space="preserve">Some </w:t>
      </w:r>
      <w:proofErr w:type="gramStart"/>
      <w:r w:rsidR="005B2838">
        <w:rPr>
          <w:sz w:val="22"/>
          <w:szCs w:val="22"/>
        </w:rPr>
        <w:t>school’s</w:t>
      </w:r>
      <w:proofErr w:type="gramEnd"/>
      <w:r w:rsidR="00CE12C3" w:rsidRPr="00614AAF">
        <w:rPr>
          <w:sz w:val="22"/>
          <w:szCs w:val="22"/>
        </w:rPr>
        <w:t xml:space="preserve"> will hold performing licences, but it is the responsibility of the hirer to inform the </w:t>
      </w:r>
      <w:r w:rsidR="00B6628B">
        <w:rPr>
          <w:sz w:val="22"/>
          <w:szCs w:val="22"/>
        </w:rPr>
        <w:t>school</w:t>
      </w:r>
      <w:r w:rsidR="00CE12C3" w:rsidRPr="00614AAF">
        <w:rPr>
          <w:sz w:val="22"/>
          <w:szCs w:val="22"/>
        </w:rPr>
        <w:t xml:space="preserve"> if a licence is required in order to undertake an activity.  Please note that alcohol shall not be sold or supplied on educational premises without the express consent of the local governing bo</w:t>
      </w:r>
      <w:r w:rsidR="005B2838">
        <w:rPr>
          <w:sz w:val="22"/>
          <w:szCs w:val="22"/>
        </w:rPr>
        <w:t>ard</w:t>
      </w:r>
      <w:r w:rsidR="00CE12C3" w:rsidRPr="00614AAF">
        <w:rPr>
          <w:sz w:val="22"/>
          <w:szCs w:val="22"/>
        </w:rPr>
        <w:t xml:space="preserve"> and the obtaining by the hirer of an occasional licence. </w:t>
      </w:r>
    </w:p>
    <w:p w14:paraId="44A0F45D" w14:textId="1AD96DEB" w:rsidR="00CE12C3" w:rsidRPr="00614AAF" w:rsidRDefault="00CE12C3" w:rsidP="00614AAF">
      <w:pPr>
        <w:pStyle w:val="ListParagraph"/>
        <w:numPr>
          <w:ilvl w:val="1"/>
          <w:numId w:val="37"/>
        </w:numPr>
        <w:spacing w:after="240" w:line="240" w:lineRule="auto"/>
        <w:rPr>
          <w:sz w:val="22"/>
          <w:szCs w:val="22"/>
        </w:rPr>
      </w:pPr>
      <w:r w:rsidRPr="00614AAF">
        <w:rPr>
          <w:sz w:val="22"/>
          <w:szCs w:val="22"/>
        </w:rPr>
        <w:t>Licences are generally required for:</w:t>
      </w:r>
    </w:p>
    <w:p w14:paraId="5F1A5257" w14:textId="77777777" w:rsidR="00794EC8" w:rsidRPr="00614AAF" w:rsidRDefault="00CE12C3" w:rsidP="00794EC8">
      <w:pPr>
        <w:pStyle w:val="ListParagraph"/>
        <w:numPr>
          <w:ilvl w:val="2"/>
          <w:numId w:val="37"/>
        </w:numPr>
        <w:spacing w:after="0" w:line="240" w:lineRule="auto"/>
        <w:rPr>
          <w:bCs/>
          <w:sz w:val="22"/>
          <w:szCs w:val="22"/>
        </w:rPr>
      </w:pPr>
      <w:r w:rsidRPr="00614AAF">
        <w:rPr>
          <w:bCs/>
          <w:sz w:val="22"/>
          <w:szCs w:val="22"/>
        </w:rPr>
        <w:t>Performing plays</w:t>
      </w:r>
    </w:p>
    <w:p w14:paraId="744E07A7" w14:textId="77777777" w:rsidR="00794EC8" w:rsidRPr="00614AAF" w:rsidRDefault="00CE12C3" w:rsidP="00794EC8">
      <w:pPr>
        <w:pStyle w:val="ListParagraph"/>
        <w:numPr>
          <w:ilvl w:val="2"/>
          <w:numId w:val="37"/>
        </w:numPr>
        <w:spacing w:after="0" w:line="240" w:lineRule="auto"/>
        <w:rPr>
          <w:bCs/>
          <w:sz w:val="22"/>
          <w:szCs w:val="22"/>
        </w:rPr>
      </w:pPr>
      <w:r w:rsidRPr="00614AAF">
        <w:rPr>
          <w:bCs/>
          <w:sz w:val="22"/>
          <w:szCs w:val="22"/>
        </w:rPr>
        <w:t>“Public dancing, music or other public entertainment of a like kind” under the Local Government (Miscellaneous Provisions) Act 1982</w:t>
      </w:r>
    </w:p>
    <w:p w14:paraId="2B0DE045" w14:textId="2F65ED51" w:rsidR="00CE12C3" w:rsidRPr="00614AAF" w:rsidRDefault="00CE12C3" w:rsidP="00794EC8">
      <w:pPr>
        <w:pStyle w:val="ListParagraph"/>
        <w:numPr>
          <w:ilvl w:val="2"/>
          <w:numId w:val="37"/>
        </w:numPr>
        <w:spacing w:after="0" w:line="240" w:lineRule="auto"/>
        <w:rPr>
          <w:bCs/>
          <w:sz w:val="22"/>
          <w:szCs w:val="22"/>
        </w:rPr>
      </w:pPr>
      <w:r w:rsidRPr="00614AAF">
        <w:rPr>
          <w:bCs/>
          <w:sz w:val="22"/>
          <w:szCs w:val="22"/>
        </w:rPr>
        <w:t>Games of bingo.</w:t>
      </w:r>
    </w:p>
    <w:p w14:paraId="4E6180A5" w14:textId="77777777" w:rsidR="00CE12C3" w:rsidRPr="00614AAF" w:rsidRDefault="00CE12C3" w:rsidP="00CE12C3">
      <w:pPr>
        <w:spacing w:after="0"/>
        <w:ind w:left="426" w:hanging="426"/>
        <w:rPr>
          <w:bCs/>
          <w:sz w:val="22"/>
          <w:szCs w:val="22"/>
        </w:rPr>
      </w:pPr>
    </w:p>
    <w:p w14:paraId="0D912205" w14:textId="3437CDEC" w:rsidR="00CE12C3" w:rsidRPr="00614AAF" w:rsidRDefault="00CE12C3" w:rsidP="00794EC8">
      <w:pPr>
        <w:pStyle w:val="ListParagraph"/>
        <w:numPr>
          <w:ilvl w:val="1"/>
          <w:numId w:val="37"/>
        </w:numPr>
        <w:spacing w:after="240" w:line="240" w:lineRule="auto"/>
        <w:rPr>
          <w:sz w:val="22"/>
          <w:szCs w:val="22"/>
        </w:rPr>
      </w:pPr>
      <w:r w:rsidRPr="00614AAF">
        <w:rPr>
          <w:sz w:val="22"/>
          <w:szCs w:val="22"/>
        </w:rPr>
        <w:t xml:space="preserve">Trust </w:t>
      </w:r>
      <w:r w:rsidR="00E437D8">
        <w:rPr>
          <w:sz w:val="22"/>
          <w:szCs w:val="22"/>
        </w:rPr>
        <w:t>school’s</w:t>
      </w:r>
      <w:r w:rsidRPr="00614AAF">
        <w:rPr>
          <w:sz w:val="22"/>
          <w:szCs w:val="22"/>
        </w:rPr>
        <w:t xml:space="preserve"> generally have in place an Entertainments Licence; however, the hirer must ascertain from the local licensing authority </w:t>
      </w:r>
      <w:proofErr w:type="gramStart"/>
      <w:r w:rsidRPr="00614AAF">
        <w:rPr>
          <w:sz w:val="22"/>
          <w:szCs w:val="22"/>
        </w:rPr>
        <w:t>whether or not</w:t>
      </w:r>
      <w:proofErr w:type="gramEnd"/>
      <w:r w:rsidRPr="00614AAF">
        <w:rPr>
          <w:sz w:val="22"/>
          <w:szCs w:val="22"/>
        </w:rPr>
        <w:t xml:space="preserve"> any further licences are required for their intended use, or for any other use to which the premises are to be put, and if so, to obtain and ensure full compliance with the necessary licence regulations. </w:t>
      </w:r>
    </w:p>
    <w:p w14:paraId="79FBD09F" w14:textId="77777777" w:rsidR="00794EC8" w:rsidRPr="00614AAF" w:rsidRDefault="00794EC8" w:rsidP="00794EC8">
      <w:pPr>
        <w:pStyle w:val="ListParagraph"/>
        <w:spacing w:after="240" w:line="240" w:lineRule="auto"/>
        <w:ind w:left="820"/>
        <w:rPr>
          <w:sz w:val="22"/>
          <w:szCs w:val="22"/>
        </w:rPr>
      </w:pPr>
    </w:p>
    <w:p w14:paraId="391006F8" w14:textId="4D4EE153" w:rsidR="00614AAF" w:rsidRDefault="00CE12C3" w:rsidP="00614AAF">
      <w:pPr>
        <w:pStyle w:val="ListParagraph"/>
        <w:numPr>
          <w:ilvl w:val="1"/>
          <w:numId w:val="37"/>
        </w:numPr>
        <w:spacing w:after="240" w:line="240" w:lineRule="auto"/>
        <w:rPr>
          <w:sz w:val="22"/>
          <w:szCs w:val="22"/>
        </w:rPr>
      </w:pPr>
      <w:r w:rsidRPr="00614AAF">
        <w:rPr>
          <w:sz w:val="22"/>
          <w:szCs w:val="22"/>
        </w:rPr>
        <w:t>Where premises are not licensed under the Cinematography Acts no inflammable films or materials of an inflammable nature shall be used.</w:t>
      </w:r>
    </w:p>
    <w:p w14:paraId="5316EB15" w14:textId="77777777" w:rsidR="00614AAF" w:rsidRPr="00614AAF" w:rsidRDefault="00614AAF" w:rsidP="00614AAF">
      <w:pPr>
        <w:pStyle w:val="ListParagraph"/>
        <w:rPr>
          <w:sz w:val="22"/>
          <w:szCs w:val="22"/>
        </w:rPr>
      </w:pPr>
    </w:p>
    <w:p w14:paraId="0191D7F8" w14:textId="77777777" w:rsidR="00614AAF" w:rsidRPr="00614AAF" w:rsidRDefault="00614AAF" w:rsidP="00614AAF">
      <w:pPr>
        <w:pStyle w:val="ListParagraph"/>
        <w:spacing w:after="240" w:line="240" w:lineRule="auto"/>
        <w:ind w:left="820"/>
        <w:rPr>
          <w:sz w:val="22"/>
          <w:szCs w:val="22"/>
        </w:rPr>
      </w:pPr>
    </w:p>
    <w:p w14:paraId="1AD25422" w14:textId="4785DF01" w:rsidR="00CE12C3" w:rsidRDefault="00CE12C3" w:rsidP="00794EC8">
      <w:pPr>
        <w:pStyle w:val="ListParagraph"/>
        <w:numPr>
          <w:ilvl w:val="1"/>
          <w:numId w:val="37"/>
        </w:numPr>
        <w:spacing w:after="240" w:line="240" w:lineRule="auto"/>
        <w:rPr>
          <w:sz w:val="22"/>
          <w:szCs w:val="22"/>
        </w:rPr>
      </w:pPr>
      <w:r w:rsidRPr="00614AAF">
        <w:rPr>
          <w:sz w:val="22"/>
          <w:szCs w:val="22"/>
        </w:rPr>
        <w:t xml:space="preserve">When commercial sound recordings (gramophone records or CD recordings) are publicly used an application for a licence to use such recordings must be submitted to Phonographic Performance Ltd, Evelyn House, 62 Oxford Street, London, WIN 0AN. </w:t>
      </w:r>
    </w:p>
    <w:p w14:paraId="0655F629" w14:textId="77777777" w:rsidR="00614AAF" w:rsidRPr="00614AAF" w:rsidRDefault="00614AAF" w:rsidP="00614AAF">
      <w:pPr>
        <w:pStyle w:val="ListParagraph"/>
        <w:spacing w:after="240" w:line="240" w:lineRule="auto"/>
        <w:ind w:left="820"/>
        <w:rPr>
          <w:sz w:val="22"/>
          <w:szCs w:val="22"/>
        </w:rPr>
      </w:pPr>
    </w:p>
    <w:p w14:paraId="11F26509" w14:textId="79D3FBC4" w:rsidR="00CE12C3" w:rsidRPr="00614AAF" w:rsidRDefault="00CE12C3" w:rsidP="00794EC8">
      <w:pPr>
        <w:pStyle w:val="Heading2"/>
        <w:numPr>
          <w:ilvl w:val="0"/>
          <w:numId w:val="38"/>
        </w:numPr>
        <w:rPr>
          <w:rFonts w:ascii="Gill Sans MT" w:hAnsi="Gill Sans MT" w:cs="Arial"/>
          <w:b/>
          <w:bCs/>
          <w:color w:val="auto"/>
          <w:sz w:val="22"/>
          <w:szCs w:val="22"/>
        </w:rPr>
      </w:pPr>
      <w:r w:rsidRPr="00614AAF">
        <w:rPr>
          <w:rFonts w:ascii="Gill Sans MT" w:hAnsi="Gill Sans MT" w:cs="Arial"/>
          <w:b/>
          <w:bCs/>
          <w:color w:val="auto"/>
          <w:sz w:val="22"/>
          <w:szCs w:val="22"/>
        </w:rPr>
        <w:t>Stage Lighting and Equipment</w:t>
      </w:r>
    </w:p>
    <w:p w14:paraId="785C9C62" w14:textId="77777777" w:rsidR="00614AAF" w:rsidRPr="00614AAF" w:rsidRDefault="00614AAF" w:rsidP="00614AAF">
      <w:pPr>
        <w:rPr>
          <w:sz w:val="22"/>
          <w:szCs w:val="22"/>
        </w:rPr>
      </w:pPr>
    </w:p>
    <w:p w14:paraId="61D99B0B" w14:textId="0FD322BF" w:rsidR="00614AAF" w:rsidRPr="00614AAF" w:rsidRDefault="00CE12C3" w:rsidP="00614AAF">
      <w:pPr>
        <w:pStyle w:val="ListParagraph"/>
        <w:numPr>
          <w:ilvl w:val="1"/>
          <w:numId w:val="38"/>
        </w:numPr>
        <w:spacing w:after="240" w:line="240" w:lineRule="auto"/>
        <w:rPr>
          <w:rFonts w:cs="Times New Roman"/>
          <w:sz w:val="22"/>
          <w:szCs w:val="22"/>
        </w:rPr>
      </w:pPr>
      <w:r w:rsidRPr="00614AAF">
        <w:rPr>
          <w:sz w:val="22"/>
          <w:szCs w:val="22"/>
        </w:rPr>
        <w:lastRenderedPageBreak/>
        <w:t xml:space="preserve">Any equipment owned by the </w:t>
      </w:r>
      <w:r w:rsidR="00B6628B">
        <w:rPr>
          <w:sz w:val="22"/>
          <w:szCs w:val="22"/>
        </w:rPr>
        <w:t>school</w:t>
      </w:r>
      <w:r w:rsidRPr="00614AAF">
        <w:rPr>
          <w:sz w:val="22"/>
          <w:szCs w:val="22"/>
        </w:rPr>
        <w:t>, such as a switchboard and equipment may be operated only by competent persons.</w:t>
      </w:r>
    </w:p>
    <w:p w14:paraId="29CF8535" w14:textId="77777777" w:rsidR="00614AAF" w:rsidRPr="00614AAF" w:rsidRDefault="00614AAF" w:rsidP="00614AAF">
      <w:pPr>
        <w:pStyle w:val="ListParagraph"/>
        <w:spacing w:after="240" w:line="240" w:lineRule="auto"/>
        <w:ind w:left="1210"/>
        <w:rPr>
          <w:rFonts w:cs="Times New Roman"/>
          <w:sz w:val="22"/>
          <w:szCs w:val="22"/>
        </w:rPr>
      </w:pPr>
    </w:p>
    <w:p w14:paraId="6D07CD62" w14:textId="477E5D79" w:rsidR="00CE12C3" w:rsidRPr="00614AAF" w:rsidRDefault="00CE12C3" w:rsidP="00614AAF">
      <w:pPr>
        <w:pStyle w:val="ListParagraph"/>
        <w:numPr>
          <w:ilvl w:val="1"/>
          <w:numId w:val="38"/>
        </w:numPr>
        <w:spacing w:after="240" w:line="240" w:lineRule="auto"/>
        <w:rPr>
          <w:rFonts w:cs="Times New Roman"/>
          <w:sz w:val="22"/>
          <w:szCs w:val="22"/>
        </w:rPr>
      </w:pPr>
      <w:r w:rsidRPr="00614AAF">
        <w:rPr>
          <w:sz w:val="22"/>
          <w:szCs w:val="22"/>
        </w:rPr>
        <w:t xml:space="preserve">The hirer must, by arrangement with a representative of the </w:t>
      </w:r>
      <w:r w:rsidR="00B6628B">
        <w:rPr>
          <w:sz w:val="22"/>
          <w:szCs w:val="22"/>
        </w:rPr>
        <w:t>school</w:t>
      </w:r>
      <w:r w:rsidRPr="00614AAF">
        <w:rPr>
          <w:sz w:val="22"/>
          <w:szCs w:val="22"/>
        </w:rPr>
        <w:t>, visit the establishment on the first day of hiring in order that a “hand over” may be made to ensure that the equipment to be used is in satisfactory working order.  A similar “hand over” is to take place at the end of the letting.</w:t>
      </w:r>
    </w:p>
    <w:p w14:paraId="550274FA" w14:textId="0EA0B248" w:rsidR="00614AAF" w:rsidRPr="00E437D8" w:rsidRDefault="00B6628B" w:rsidP="00614AAF">
      <w:pPr>
        <w:pStyle w:val="Heading2"/>
        <w:numPr>
          <w:ilvl w:val="0"/>
          <w:numId w:val="40"/>
        </w:numPr>
        <w:rPr>
          <w:rFonts w:ascii="Gill Sans MT" w:hAnsi="Gill Sans MT" w:cs="Arial"/>
          <w:b/>
          <w:bCs/>
          <w:color w:val="auto"/>
          <w:sz w:val="22"/>
          <w:szCs w:val="22"/>
        </w:rPr>
      </w:pPr>
      <w:r>
        <w:rPr>
          <w:rFonts w:ascii="Gill Sans MT" w:hAnsi="Gill Sans MT" w:cs="Arial"/>
          <w:b/>
          <w:bCs/>
          <w:color w:val="auto"/>
          <w:sz w:val="22"/>
          <w:szCs w:val="22"/>
        </w:rPr>
        <w:t>School</w:t>
      </w:r>
      <w:r w:rsidR="00CE12C3" w:rsidRPr="00614AAF">
        <w:rPr>
          <w:rFonts w:ascii="Gill Sans MT" w:hAnsi="Gill Sans MT" w:cs="Arial"/>
          <w:b/>
          <w:bCs/>
          <w:color w:val="auto"/>
          <w:sz w:val="22"/>
          <w:szCs w:val="22"/>
        </w:rPr>
        <w:t xml:space="preserve"> Playing Fields</w:t>
      </w:r>
    </w:p>
    <w:p w14:paraId="5D93DC46" w14:textId="504C83F5" w:rsidR="00CE12C3" w:rsidRPr="00614AAF" w:rsidRDefault="00794EC8" w:rsidP="00794EC8">
      <w:pPr>
        <w:spacing w:after="240" w:line="240" w:lineRule="auto"/>
        <w:rPr>
          <w:rFonts w:cs="Times New Roman"/>
          <w:sz w:val="22"/>
          <w:szCs w:val="22"/>
        </w:rPr>
      </w:pPr>
      <w:r w:rsidRPr="00614AAF">
        <w:rPr>
          <w:sz w:val="22"/>
          <w:szCs w:val="22"/>
        </w:rPr>
        <w:t xml:space="preserve">12.1 </w:t>
      </w:r>
      <w:r w:rsidR="00CE12C3" w:rsidRPr="00614AAF">
        <w:rPr>
          <w:sz w:val="22"/>
          <w:szCs w:val="22"/>
        </w:rPr>
        <w:t xml:space="preserve">The hirer must ensure that the use of the playing field will not prejudice its use for normal purposes.  Full supervision by a responsible adult must be undertaken whilst the field is being used.  Motor vehicles must not be taken onto the </w:t>
      </w:r>
      <w:r w:rsidR="00B6628B">
        <w:rPr>
          <w:sz w:val="22"/>
          <w:szCs w:val="22"/>
        </w:rPr>
        <w:t>school</w:t>
      </w:r>
      <w:r w:rsidR="00CE12C3" w:rsidRPr="00614AAF">
        <w:rPr>
          <w:sz w:val="22"/>
          <w:szCs w:val="22"/>
        </w:rPr>
        <w:t xml:space="preserve"> playing field without the express consent of the Local Governing Bo</w:t>
      </w:r>
      <w:r w:rsidR="00E437D8">
        <w:rPr>
          <w:sz w:val="22"/>
          <w:szCs w:val="22"/>
        </w:rPr>
        <w:t>ard</w:t>
      </w:r>
      <w:r w:rsidR="00CE12C3" w:rsidRPr="00614AAF">
        <w:rPr>
          <w:sz w:val="22"/>
          <w:szCs w:val="22"/>
        </w:rPr>
        <w:t xml:space="preserve">. </w:t>
      </w:r>
    </w:p>
    <w:p w14:paraId="1E82351F" w14:textId="6C8A3660" w:rsidR="00614AAF" w:rsidRPr="00E437D8" w:rsidRDefault="00CE12C3" w:rsidP="00614AAF">
      <w:pPr>
        <w:pStyle w:val="Heading2"/>
        <w:numPr>
          <w:ilvl w:val="0"/>
          <w:numId w:val="43"/>
        </w:numPr>
        <w:rPr>
          <w:rFonts w:ascii="Gill Sans MT" w:hAnsi="Gill Sans MT" w:cs="Arial"/>
          <w:b/>
          <w:bCs/>
          <w:color w:val="auto"/>
          <w:sz w:val="22"/>
          <w:szCs w:val="22"/>
        </w:rPr>
      </w:pPr>
      <w:r w:rsidRPr="00614AAF">
        <w:rPr>
          <w:rFonts w:ascii="Gill Sans MT" w:hAnsi="Gill Sans MT" w:cs="Arial"/>
          <w:b/>
          <w:bCs/>
          <w:color w:val="auto"/>
          <w:sz w:val="22"/>
          <w:szCs w:val="22"/>
        </w:rPr>
        <w:t>Health and Safety</w:t>
      </w:r>
    </w:p>
    <w:p w14:paraId="34B3E98D" w14:textId="27736B97" w:rsidR="00CE12C3" w:rsidRPr="00614AAF" w:rsidRDefault="00794EC8" w:rsidP="00614AAF">
      <w:pPr>
        <w:spacing w:after="240" w:line="240" w:lineRule="auto"/>
        <w:rPr>
          <w:sz w:val="22"/>
          <w:szCs w:val="22"/>
        </w:rPr>
      </w:pPr>
      <w:r w:rsidRPr="00614AAF">
        <w:rPr>
          <w:sz w:val="22"/>
          <w:szCs w:val="22"/>
        </w:rPr>
        <w:t>13.1</w:t>
      </w:r>
      <w:r w:rsidR="00614AAF">
        <w:rPr>
          <w:sz w:val="22"/>
          <w:szCs w:val="22"/>
        </w:rPr>
        <w:t xml:space="preserve"> </w:t>
      </w:r>
      <w:r w:rsidR="00CE12C3" w:rsidRPr="00614AAF">
        <w:rPr>
          <w:sz w:val="22"/>
          <w:szCs w:val="22"/>
        </w:rPr>
        <w:t xml:space="preserve">There is joint responsibility on the </w:t>
      </w:r>
      <w:r w:rsidR="00B6628B">
        <w:rPr>
          <w:sz w:val="22"/>
          <w:szCs w:val="22"/>
        </w:rPr>
        <w:t>school</w:t>
      </w:r>
      <w:r w:rsidR="00CE12C3" w:rsidRPr="00614AAF">
        <w:rPr>
          <w:sz w:val="22"/>
          <w:szCs w:val="22"/>
        </w:rPr>
        <w:t xml:space="preserve"> and the hirer to ensure that health and safety requirements are </w:t>
      </w:r>
      <w:r w:rsidR="00E437D8" w:rsidRPr="00614AAF">
        <w:rPr>
          <w:sz w:val="22"/>
          <w:szCs w:val="22"/>
        </w:rPr>
        <w:t>understood,</w:t>
      </w:r>
      <w:r w:rsidR="00CE12C3" w:rsidRPr="00614AAF">
        <w:rPr>
          <w:sz w:val="22"/>
          <w:szCs w:val="22"/>
        </w:rPr>
        <w:t xml:space="preserve"> and provision made to ensure that such requirements are maintained.  The Trust has a responsibility to ensure they are fit for purpose and are provided in a condition that complies with Health and Safety legislation and the Trust’s Health, Safety Policy. </w:t>
      </w:r>
    </w:p>
    <w:p w14:paraId="03F92B49" w14:textId="0CF2E803" w:rsidR="00614AAF" w:rsidRPr="00E437D8" w:rsidRDefault="00614AAF" w:rsidP="00614AAF">
      <w:pPr>
        <w:pStyle w:val="Heading2"/>
        <w:numPr>
          <w:ilvl w:val="0"/>
          <w:numId w:val="42"/>
        </w:numPr>
        <w:rPr>
          <w:rFonts w:ascii="Gill Sans MT" w:hAnsi="Gill Sans MT" w:cs="Arial"/>
          <w:b/>
          <w:bCs/>
          <w:color w:val="auto"/>
          <w:sz w:val="22"/>
          <w:szCs w:val="22"/>
        </w:rPr>
      </w:pPr>
      <w:r w:rsidRPr="00614AAF">
        <w:rPr>
          <w:rFonts w:ascii="Gill Sans MT" w:hAnsi="Gill Sans MT" w:cs="Arial"/>
          <w:b/>
          <w:bCs/>
          <w:color w:val="auto"/>
          <w:sz w:val="22"/>
          <w:szCs w:val="22"/>
        </w:rPr>
        <w:t xml:space="preserve"> </w:t>
      </w:r>
      <w:r w:rsidR="00CE12C3" w:rsidRPr="00614AAF">
        <w:rPr>
          <w:rFonts w:ascii="Gill Sans MT" w:hAnsi="Gill Sans MT" w:cs="Arial"/>
          <w:b/>
          <w:bCs/>
          <w:color w:val="auto"/>
          <w:sz w:val="22"/>
          <w:szCs w:val="22"/>
        </w:rPr>
        <w:t>Managing Risk</w:t>
      </w:r>
    </w:p>
    <w:p w14:paraId="0CD0B8E9" w14:textId="547688E5" w:rsidR="00CE12C3" w:rsidRPr="00614AAF" w:rsidRDefault="00794EC8" w:rsidP="00794EC8">
      <w:pPr>
        <w:spacing w:after="240" w:line="240" w:lineRule="auto"/>
        <w:rPr>
          <w:rFonts w:cs="Times New Roman"/>
          <w:sz w:val="22"/>
          <w:szCs w:val="22"/>
        </w:rPr>
      </w:pPr>
      <w:r w:rsidRPr="00614AAF">
        <w:rPr>
          <w:sz w:val="22"/>
          <w:szCs w:val="22"/>
        </w:rPr>
        <w:t>14.1</w:t>
      </w:r>
      <w:r w:rsidR="00CE12C3" w:rsidRPr="00614AAF">
        <w:rPr>
          <w:sz w:val="22"/>
          <w:szCs w:val="22"/>
        </w:rPr>
        <w:t xml:space="preserve"> The </w:t>
      </w:r>
      <w:r w:rsidR="00E437D8">
        <w:rPr>
          <w:sz w:val="22"/>
          <w:szCs w:val="22"/>
        </w:rPr>
        <w:t>s</w:t>
      </w:r>
      <w:r w:rsidR="00B6628B">
        <w:rPr>
          <w:sz w:val="22"/>
          <w:szCs w:val="22"/>
        </w:rPr>
        <w:t>chool</w:t>
      </w:r>
      <w:r w:rsidR="00CE12C3" w:rsidRPr="00614AAF">
        <w:rPr>
          <w:sz w:val="22"/>
          <w:szCs w:val="22"/>
        </w:rPr>
        <w:t xml:space="preserve"> will risk assess the hiring activity, taking all reasonable and practicable precautions to manage the risks associated with the activity. The </w:t>
      </w:r>
      <w:r w:rsidR="00E437D8">
        <w:rPr>
          <w:sz w:val="22"/>
          <w:szCs w:val="22"/>
        </w:rPr>
        <w:t>school</w:t>
      </w:r>
      <w:r w:rsidR="00CE12C3" w:rsidRPr="00614AAF">
        <w:rPr>
          <w:sz w:val="22"/>
          <w:szCs w:val="22"/>
        </w:rPr>
        <w:t xml:space="preserve"> will as a minimum:</w:t>
      </w:r>
    </w:p>
    <w:p w14:paraId="3E527CB7" w14:textId="46D7ADE8" w:rsidR="00CE12C3" w:rsidRPr="00614AAF" w:rsidRDefault="00CE12C3" w:rsidP="00CE12C3">
      <w:pPr>
        <w:numPr>
          <w:ilvl w:val="0"/>
          <w:numId w:val="21"/>
        </w:numPr>
        <w:spacing w:after="240" w:line="240" w:lineRule="auto"/>
        <w:rPr>
          <w:sz w:val="22"/>
          <w:szCs w:val="22"/>
        </w:rPr>
      </w:pPr>
      <w:r w:rsidRPr="00614AAF">
        <w:rPr>
          <w:sz w:val="22"/>
          <w:szCs w:val="22"/>
        </w:rPr>
        <w:t xml:space="preserve">Ensure that the hirer is competent to use any equipment provided by the </w:t>
      </w:r>
      <w:r w:rsidR="00E437D8">
        <w:rPr>
          <w:sz w:val="22"/>
          <w:szCs w:val="22"/>
        </w:rPr>
        <w:t>school</w:t>
      </w:r>
      <w:r w:rsidRPr="00614AAF">
        <w:rPr>
          <w:sz w:val="22"/>
          <w:szCs w:val="22"/>
        </w:rPr>
        <w:t xml:space="preserve">, and that all equipment is in a safe </w:t>
      </w:r>
      <w:proofErr w:type="gramStart"/>
      <w:r w:rsidRPr="00614AAF">
        <w:rPr>
          <w:sz w:val="22"/>
          <w:szCs w:val="22"/>
        </w:rPr>
        <w:t>condition;</w:t>
      </w:r>
      <w:proofErr w:type="gramEnd"/>
      <w:r w:rsidRPr="00614AAF">
        <w:rPr>
          <w:sz w:val="22"/>
          <w:szCs w:val="22"/>
        </w:rPr>
        <w:t xml:space="preserve"> </w:t>
      </w:r>
    </w:p>
    <w:p w14:paraId="7D87498D" w14:textId="77777777" w:rsidR="00CE12C3" w:rsidRPr="00614AAF" w:rsidRDefault="00CE12C3" w:rsidP="00CE12C3">
      <w:pPr>
        <w:numPr>
          <w:ilvl w:val="0"/>
          <w:numId w:val="21"/>
        </w:numPr>
        <w:spacing w:after="240" w:line="240" w:lineRule="auto"/>
        <w:rPr>
          <w:sz w:val="22"/>
          <w:szCs w:val="22"/>
        </w:rPr>
      </w:pPr>
      <w:r w:rsidRPr="00614AAF">
        <w:rPr>
          <w:sz w:val="22"/>
          <w:szCs w:val="22"/>
        </w:rPr>
        <w:t xml:space="preserve">Advise the hirer of any known hazards in advance, and request that the hirer notify the Member of any hazards during the </w:t>
      </w:r>
      <w:proofErr w:type="gramStart"/>
      <w:r w:rsidRPr="00614AAF">
        <w:rPr>
          <w:sz w:val="22"/>
          <w:szCs w:val="22"/>
        </w:rPr>
        <w:t>letting;</w:t>
      </w:r>
      <w:proofErr w:type="gramEnd"/>
      <w:r w:rsidRPr="00614AAF">
        <w:rPr>
          <w:sz w:val="22"/>
          <w:szCs w:val="22"/>
        </w:rPr>
        <w:t xml:space="preserve"> </w:t>
      </w:r>
    </w:p>
    <w:p w14:paraId="4A1D9497" w14:textId="77777777" w:rsidR="00CE12C3" w:rsidRPr="00614AAF" w:rsidRDefault="00CE12C3" w:rsidP="00CE12C3">
      <w:pPr>
        <w:numPr>
          <w:ilvl w:val="0"/>
          <w:numId w:val="21"/>
        </w:numPr>
        <w:spacing w:after="240" w:line="240" w:lineRule="auto"/>
        <w:rPr>
          <w:sz w:val="22"/>
          <w:szCs w:val="22"/>
        </w:rPr>
      </w:pPr>
      <w:r w:rsidRPr="00614AAF">
        <w:rPr>
          <w:sz w:val="22"/>
          <w:szCs w:val="22"/>
        </w:rPr>
        <w:t>Provide the hirer with details of emergency procedures (for example the fire evacuation procedure</w:t>
      </w:r>
      <w:proofErr w:type="gramStart"/>
      <w:r w:rsidRPr="00614AAF">
        <w:rPr>
          <w:sz w:val="22"/>
          <w:szCs w:val="22"/>
        </w:rPr>
        <w:t>);</w:t>
      </w:r>
      <w:proofErr w:type="gramEnd"/>
    </w:p>
    <w:p w14:paraId="6BDA541F" w14:textId="77777777" w:rsidR="00CE12C3" w:rsidRPr="00614AAF" w:rsidRDefault="00CE12C3" w:rsidP="00CE12C3">
      <w:pPr>
        <w:numPr>
          <w:ilvl w:val="0"/>
          <w:numId w:val="21"/>
        </w:numPr>
        <w:spacing w:after="240" w:line="240" w:lineRule="auto"/>
        <w:rPr>
          <w:sz w:val="22"/>
          <w:szCs w:val="22"/>
        </w:rPr>
      </w:pPr>
      <w:r w:rsidRPr="00614AAF">
        <w:rPr>
          <w:sz w:val="22"/>
          <w:szCs w:val="22"/>
        </w:rPr>
        <w:t xml:space="preserve">Ensure a telephone is available for emergency </w:t>
      </w:r>
      <w:proofErr w:type="gramStart"/>
      <w:r w:rsidRPr="00614AAF">
        <w:rPr>
          <w:sz w:val="22"/>
          <w:szCs w:val="22"/>
        </w:rPr>
        <w:t>calls;</w:t>
      </w:r>
      <w:proofErr w:type="gramEnd"/>
    </w:p>
    <w:p w14:paraId="31DA1F5A" w14:textId="77777777" w:rsidR="00CE12C3" w:rsidRPr="00614AAF" w:rsidRDefault="00CE12C3" w:rsidP="00CE12C3">
      <w:pPr>
        <w:numPr>
          <w:ilvl w:val="0"/>
          <w:numId w:val="21"/>
        </w:numPr>
        <w:spacing w:after="240" w:line="240" w:lineRule="auto"/>
        <w:rPr>
          <w:sz w:val="22"/>
          <w:szCs w:val="22"/>
        </w:rPr>
      </w:pPr>
      <w:r w:rsidRPr="00614AAF">
        <w:rPr>
          <w:sz w:val="22"/>
          <w:szCs w:val="22"/>
        </w:rPr>
        <w:t>Restrict access where appropriate (especially in relation to IT equipment, safes and areas containing personal data), noting that theft cover under the RPA is excluded for any persons authorised to be on the premises.</w:t>
      </w:r>
    </w:p>
    <w:p w14:paraId="2487AEB7" w14:textId="17F17D5D" w:rsidR="00CE12C3" w:rsidRPr="00614AAF" w:rsidRDefault="00CE12C3" w:rsidP="00CE12C3">
      <w:pPr>
        <w:jc w:val="left"/>
        <w:rPr>
          <w:sz w:val="22"/>
          <w:szCs w:val="22"/>
        </w:rPr>
      </w:pPr>
      <w:r w:rsidRPr="00614AAF">
        <w:rPr>
          <w:b/>
          <w:bCs/>
          <w:sz w:val="22"/>
          <w:szCs w:val="22"/>
        </w:rPr>
        <w:br w:type="page"/>
      </w:r>
    </w:p>
    <w:p w14:paraId="1D0B3F42" w14:textId="77777777" w:rsidR="00CE12C3" w:rsidRPr="00614AAF" w:rsidRDefault="00CE12C3" w:rsidP="006F1822">
      <w:pPr>
        <w:jc w:val="left"/>
        <w:rPr>
          <w:sz w:val="22"/>
          <w:szCs w:val="22"/>
        </w:rPr>
      </w:pPr>
    </w:p>
    <w:p w14:paraId="65D0EC69" w14:textId="77777777" w:rsidR="00FA6095" w:rsidRDefault="00FA6095" w:rsidP="00FA6095">
      <w:pPr>
        <w:rPr>
          <w:b/>
          <w:bCs/>
        </w:rPr>
      </w:pPr>
      <w:r>
        <w:rPr>
          <w:b/>
          <w:bCs/>
        </w:rPr>
        <w:t xml:space="preserve">Appendix A. </w:t>
      </w:r>
    </w:p>
    <w:p w14:paraId="1B0A6A6A" w14:textId="77777777" w:rsidR="00FA6095" w:rsidRDefault="00FA6095" w:rsidP="00FA6095">
      <w:pPr>
        <w:pStyle w:val="Heading1"/>
        <w:ind w:left="426" w:hanging="426"/>
      </w:pPr>
      <w:r>
        <w:t xml:space="preserve">Premises Letting application </w:t>
      </w:r>
      <w:proofErr w:type="gramStart"/>
      <w:r>
        <w:t>form</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3"/>
        <w:gridCol w:w="5973"/>
      </w:tblGrid>
      <w:tr w:rsidR="00FA6095" w14:paraId="034FD7B4" w14:textId="77777777" w:rsidTr="00FA6095">
        <w:trPr>
          <w:trHeight w:val="510"/>
        </w:trPr>
        <w:tc>
          <w:tcPr>
            <w:tcW w:w="3085" w:type="dxa"/>
            <w:tcBorders>
              <w:top w:val="single" w:sz="4" w:space="0" w:color="auto"/>
              <w:left w:val="single" w:sz="4" w:space="0" w:color="auto"/>
              <w:bottom w:val="single" w:sz="4" w:space="0" w:color="auto"/>
              <w:right w:val="single" w:sz="4" w:space="0" w:color="auto"/>
            </w:tcBorders>
            <w:vAlign w:val="center"/>
            <w:hideMark/>
          </w:tcPr>
          <w:p w14:paraId="79A1180E" w14:textId="77777777" w:rsidR="00FA6095" w:rsidRDefault="00FA6095">
            <w:pPr>
              <w:spacing w:before="120" w:after="120" w:line="276" w:lineRule="auto"/>
              <w:rPr>
                <w:rFonts w:eastAsia="Arial" w:cs="Arial"/>
                <w:b/>
                <w:szCs w:val="22"/>
              </w:rPr>
            </w:pPr>
            <w:r>
              <w:rPr>
                <w:rFonts w:eastAsia="Arial" w:cs="Arial"/>
                <w:b/>
                <w:szCs w:val="22"/>
              </w:rPr>
              <w:t>Name:</w:t>
            </w:r>
          </w:p>
        </w:tc>
        <w:tc>
          <w:tcPr>
            <w:tcW w:w="6157" w:type="dxa"/>
            <w:tcBorders>
              <w:top w:val="single" w:sz="4" w:space="0" w:color="auto"/>
              <w:left w:val="single" w:sz="4" w:space="0" w:color="auto"/>
              <w:bottom w:val="single" w:sz="4" w:space="0" w:color="auto"/>
              <w:right w:val="single" w:sz="4" w:space="0" w:color="auto"/>
            </w:tcBorders>
            <w:vAlign w:val="center"/>
          </w:tcPr>
          <w:p w14:paraId="3424D017" w14:textId="77777777" w:rsidR="00FA6095" w:rsidRDefault="00FA6095">
            <w:pPr>
              <w:spacing w:before="120" w:after="120" w:line="276" w:lineRule="auto"/>
              <w:rPr>
                <w:rFonts w:eastAsia="Arial" w:cs="Arial"/>
                <w:b/>
                <w:szCs w:val="22"/>
              </w:rPr>
            </w:pPr>
          </w:p>
        </w:tc>
      </w:tr>
      <w:tr w:rsidR="00FA6095" w14:paraId="5A16E36A" w14:textId="77777777" w:rsidTr="00FA6095">
        <w:trPr>
          <w:trHeight w:val="1961"/>
        </w:trPr>
        <w:tc>
          <w:tcPr>
            <w:tcW w:w="3085" w:type="dxa"/>
            <w:tcBorders>
              <w:top w:val="single" w:sz="4" w:space="0" w:color="auto"/>
              <w:left w:val="single" w:sz="4" w:space="0" w:color="auto"/>
              <w:bottom w:val="single" w:sz="4" w:space="0" w:color="auto"/>
              <w:right w:val="single" w:sz="4" w:space="0" w:color="auto"/>
            </w:tcBorders>
            <w:vAlign w:val="center"/>
            <w:hideMark/>
          </w:tcPr>
          <w:p w14:paraId="2912C399" w14:textId="77777777" w:rsidR="00FA6095" w:rsidRDefault="00FA6095">
            <w:pPr>
              <w:spacing w:before="120" w:after="120" w:line="276" w:lineRule="auto"/>
              <w:rPr>
                <w:rFonts w:eastAsia="Arial" w:cs="Arial"/>
                <w:b/>
                <w:szCs w:val="22"/>
              </w:rPr>
            </w:pPr>
            <w:r>
              <w:rPr>
                <w:rFonts w:eastAsia="Arial" w:cs="Arial"/>
                <w:b/>
                <w:szCs w:val="22"/>
              </w:rPr>
              <w:t xml:space="preserve">Address </w:t>
            </w:r>
            <w:r>
              <w:rPr>
                <w:rFonts w:eastAsia="Arial" w:cs="Arial"/>
                <w:b/>
                <w:szCs w:val="22"/>
              </w:rPr>
              <w:br/>
              <w:t>(for invoicing purposes):</w:t>
            </w:r>
          </w:p>
        </w:tc>
        <w:tc>
          <w:tcPr>
            <w:tcW w:w="6157" w:type="dxa"/>
            <w:tcBorders>
              <w:top w:val="single" w:sz="4" w:space="0" w:color="auto"/>
              <w:left w:val="single" w:sz="4" w:space="0" w:color="auto"/>
              <w:bottom w:val="single" w:sz="4" w:space="0" w:color="auto"/>
              <w:right w:val="single" w:sz="4" w:space="0" w:color="auto"/>
            </w:tcBorders>
            <w:vAlign w:val="center"/>
          </w:tcPr>
          <w:p w14:paraId="4FE688B2" w14:textId="77777777" w:rsidR="00FA6095" w:rsidRDefault="00FA6095">
            <w:pPr>
              <w:spacing w:before="120" w:after="120" w:line="276" w:lineRule="auto"/>
              <w:rPr>
                <w:rFonts w:eastAsia="Arial" w:cs="Arial"/>
                <w:b/>
                <w:szCs w:val="22"/>
              </w:rPr>
            </w:pPr>
          </w:p>
        </w:tc>
      </w:tr>
      <w:tr w:rsidR="00FA6095" w14:paraId="3B294E1C" w14:textId="77777777" w:rsidTr="00FA6095">
        <w:trPr>
          <w:trHeight w:val="700"/>
        </w:trPr>
        <w:tc>
          <w:tcPr>
            <w:tcW w:w="3085" w:type="dxa"/>
            <w:tcBorders>
              <w:top w:val="single" w:sz="4" w:space="0" w:color="auto"/>
              <w:left w:val="single" w:sz="4" w:space="0" w:color="auto"/>
              <w:bottom w:val="single" w:sz="4" w:space="0" w:color="auto"/>
              <w:right w:val="single" w:sz="4" w:space="0" w:color="auto"/>
            </w:tcBorders>
            <w:vAlign w:val="center"/>
            <w:hideMark/>
          </w:tcPr>
          <w:p w14:paraId="3B1F2FAD" w14:textId="77777777" w:rsidR="00FA6095" w:rsidRDefault="00FA6095">
            <w:pPr>
              <w:spacing w:before="120" w:after="120" w:line="276" w:lineRule="auto"/>
              <w:rPr>
                <w:rFonts w:eastAsia="Arial" w:cs="Arial"/>
                <w:b/>
                <w:szCs w:val="22"/>
              </w:rPr>
            </w:pPr>
            <w:r>
              <w:rPr>
                <w:rFonts w:eastAsia="Arial" w:cs="Arial"/>
                <w:b/>
                <w:szCs w:val="22"/>
              </w:rPr>
              <w:t>Organisation:</w:t>
            </w:r>
          </w:p>
        </w:tc>
        <w:tc>
          <w:tcPr>
            <w:tcW w:w="6157" w:type="dxa"/>
            <w:tcBorders>
              <w:top w:val="single" w:sz="4" w:space="0" w:color="auto"/>
              <w:left w:val="single" w:sz="4" w:space="0" w:color="auto"/>
              <w:bottom w:val="single" w:sz="4" w:space="0" w:color="auto"/>
              <w:right w:val="single" w:sz="4" w:space="0" w:color="auto"/>
            </w:tcBorders>
            <w:vAlign w:val="center"/>
          </w:tcPr>
          <w:p w14:paraId="3674D557" w14:textId="77777777" w:rsidR="00FA6095" w:rsidRDefault="00FA6095">
            <w:pPr>
              <w:spacing w:before="120" w:after="120" w:line="276" w:lineRule="auto"/>
              <w:rPr>
                <w:rFonts w:eastAsia="Arial" w:cs="Arial"/>
                <w:b/>
                <w:szCs w:val="22"/>
              </w:rPr>
            </w:pPr>
          </w:p>
        </w:tc>
      </w:tr>
      <w:tr w:rsidR="00FA6095" w14:paraId="26DF0BFC" w14:textId="77777777" w:rsidTr="00FA6095">
        <w:trPr>
          <w:trHeight w:val="852"/>
        </w:trPr>
        <w:tc>
          <w:tcPr>
            <w:tcW w:w="3085" w:type="dxa"/>
            <w:tcBorders>
              <w:top w:val="single" w:sz="4" w:space="0" w:color="auto"/>
              <w:left w:val="single" w:sz="4" w:space="0" w:color="auto"/>
              <w:bottom w:val="single" w:sz="4" w:space="0" w:color="auto"/>
              <w:right w:val="single" w:sz="4" w:space="0" w:color="auto"/>
            </w:tcBorders>
            <w:vAlign w:val="center"/>
            <w:hideMark/>
          </w:tcPr>
          <w:p w14:paraId="3AA66A67" w14:textId="77777777" w:rsidR="00FA6095" w:rsidRDefault="00FA6095">
            <w:pPr>
              <w:spacing w:before="120" w:after="120" w:line="276" w:lineRule="auto"/>
              <w:rPr>
                <w:rFonts w:eastAsia="Arial" w:cs="Arial"/>
                <w:b/>
                <w:szCs w:val="22"/>
              </w:rPr>
            </w:pPr>
            <w:r>
              <w:rPr>
                <w:rFonts w:eastAsia="Arial" w:cs="Arial"/>
                <w:b/>
                <w:szCs w:val="22"/>
              </w:rPr>
              <w:t>Contact number:</w:t>
            </w:r>
          </w:p>
        </w:tc>
        <w:tc>
          <w:tcPr>
            <w:tcW w:w="6157" w:type="dxa"/>
            <w:tcBorders>
              <w:top w:val="single" w:sz="4" w:space="0" w:color="auto"/>
              <w:left w:val="single" w:sz="4" w:space="0" w:color="auto"/>
              <w:bottom w:val="single" w:sz="4" w:space="0" w:color="auto"/>
              <w:right w:val="single" w:sz="4" w:space="0" w:color="auto"/>
            </w:tcBorders>
            <w:vAlign w:val="center"/>
          </w:tcPr>
          <w:p w14:paraId="1D4CD048" w14:textId="77777777" w:rsidR="00FA6095" w:rsidRDefault="00FA6095">
            <w:pPr>
              <w:spacing w:before="120" w:after="120" w:line="276" w:lineRule="auto"/>
              <w:rPr>
                <w:rFonts w:eastAsia="Arial" w:cs="Arial"/>
                <w:b/>
                <w:szCs w:val="22"/>
              </w:rPr>
            </w:pPr>
          </w:p>
        </w:tc>
      </w:tr>
      <w:tr w:rsidR="00FA6095" w14:paraId="67262B4D" w14:textId="77777777" w:rsidTr="00FA6095">
        <w:trPr>
          <w:trHeight w:val="852"/>
        </w:trPr>
        <w:tc>
          <w:tcPr>
            <w:tcW w:w="3085" w:type="dxa"/>
            <w:tcBorders>
              <w:top w:val="single" w:sz="4" w:space="0" w:color="auto"/>
              <w:left w:val="single" w:sz="4" w:space="0" w:color="auto"/>
              <w:bottom w:val="single" w:sz="4" w:space="0" w:color="auto"/>
              <w:right w:val="single" w:sz="4" w:space="0" w:color="auto"/>
            </w:tcBorders>
            <w:vAlign w:val="center"/>
            <w:hideMark/>
          </w:tcPr>
          <w:p w14:paraId="55DB945E" w14:textId="77777777" w:rsidR="00FA6095" w:rsidRDefault="00FA6095">
            <w:pPr>
              <w:spacing w:before="120" w:after="120" w:line="276" w:lineRule="auto"/>
              <w:rPr>
                <w:rFonts w:eastAsia="Arial" w:cs="Arial"/>
                <w:b/>
                <w:szCs w:val="22"/>
              </w:rPr>
            </w:pPr>
            <w:r>
              <w:rPr>
                <w:rFonts w:eastAsia="Arial" w:cs="Arial"/>
                <w:b/>
                <w:szCs w:val="22"/>
              </w:rPr>
              <w:t xml:space="preserve">Email address: </w:t>
            </w:r>
          </w:p>
        </w:tc>
        <w:tc>
          <w:tcPr>
            <w:tcW w:w="6157" w:type="dxa"/>
            <w:tcBorders>
              <w:top w:val="single" w:sz="4" w:space="0" w:color="auto"/>
              <w:left w:val="single" w:sz="4" w:space="0" w:color="auto"/>
              <w:bottom w:val="single" w:sz="4" w:space="0" w:color="auto"/>
              <w:right w:val="single" w:sz="4" w:space="0" w:color="auto"/>
            </w:tcBorders>
            <w:vAlign w:val="center"/>
          </w:tcPr>
          <w:p w14:paraId="63D7C179" w14:textId="77777777" w:rsidR="00FA6095" w:rsidRDefault="00FA6095">
            <w:pPr>
              <w:spacing w:before="120" w:after="120" w:line="276" w:lineRule="auto"/>
              <w:rPr>
                <w:rFonts w:eastAsia="Arial" w:cs="Arial"/>
                <w:b/>
                <w:szCs w:val="22"/>
              </w:rPr>
            </w:pPr>
          </w:p>
        </w:tc>
      </w:tr>
      <w:tr w:rsidR="00FA6095" w14:paraId="4C1079AB" w14:textId="77777777" w:rsidTr="00FA6095">
        <w:trPr>
          <w:trHeight w:val="680"/>
        </w:trPr>
        <w:tc>
          <w:tcPr>
            <w:tcW w:w="3085" w:type="dxa"/>
            <w:tcBorders>
              <w:top w:val="single" w:sz="4" w:space="0" w:color="auto"/>
              <w:left w:val="single" w:sz="4" w:space="0" w:color="auto"/>
              <w:bottom w:val="single" w:sz="4" w:space="0" w:color="auto"/>
              <w:right w:val="single" w:sz="4" w:space="0" w:color="auto"/>
            </w:tcBorders>
            <w:vAlign w:val="center"/>
            <w:hideMark/>
          </w:tcPr>
          <w:p w14:paraId="3E581BD7" w14:textId="77777777" w:rsidR="00FA6095" w:rsidRDefault="00FA6095">
            <w:pPr>
              <w:spacing w:before="120" w:after="120" w:line="276" w:lineRule="auto"/>
              <w:rPr>
                <w:rFonts w:eastAsia="Arial" w:cs="Arial"/>
                <w:b/>
                <w:szCs w:val="22"/>
              </w:rPr>
            </w:pPr>
            <w:r>
              <w:rPr>
                <w:rFonts w:eastAsia="Arial" w:cs="Arial"/>
                <w:b/>
                <w:szCs w:val="22"/>
              </w:rPr>
              <w:t>Deposit amount:</w:t>
            </w:r>
          </w:p>
        </w:tc>
        <w:tc>
          <w:tcPr>
            <w:tcW w:w="6157" w:type="dxa"/>
            <w:tcBorders>
              <w:top w:val="single" w:sz="4" w:space="0" w:color="auto"/>
              <w:left w:val="single" w:sz="4" w:space="0" w:color="auto"/>
              <w:bottom w:val="single" w:sz="4" w:space="0" w:color="auto"/>
              <w:right w:val="single" w:sz="4" w:space="0" w:color="auto"/>
            </w:tcBorders>
            <w:vAlign w:val="center"/>
          </w:tcPr>
          <w:p w14:paraId="5530CC0A" w14:textId="77777777" w:rsidR="00FA6095" w:rsidRDefault="00FA6095">
            <w:pPr>
              <w:spacing w:before="120" w:after="120" w:line="276" w:lineRule="auto"/>
              <w:rPr>
                <w:rFonts w:eastAsia="Arial" w:cs="Arial"/>
                <w:b/>
                <w:szCs w:val="22"/>
              </w:rPr>
            </w:pPr>
          </w:p>
        </w:tc>
      </w:tr>
      <w:tr w:rsidR="00FA6095" w14:paraId="65B29A51" w14:textId="77777777" w:rsidTr="00FA6095">
        <w:trPr>
          <w:trHeight w:val="702"/>
        </w:trPr>
        <w:tc>
          <w:tcPr>
            <w:tcW w:w="3085" w:type="dxa"/>
            <w:tcBorders>
              <w:top w:val="single" w:sz="4" w:space="0" w:color="auto"/>
              <w:left w:val="single" w:sz="4" w:space="0" w:color="auto"/>
              <w:bottom w:val="single" w:sz="4" w:space="0" w:color="auto"/>
              <w:right w:val="single" w:sz="4" w:space="0" w:color="auto"/>
            </w:tcBorders>
            <w:vAlign w:val="center"/>
            <w:hideMark/>
          </w:tcPr>
          <w:p w14:paraId="2F186D63" w14:textId="77777777" w:rsidR="00FA6095" w:rsidRDefault="00FA6095">
            <w:pPr>
              <w:spacing w:before="120" w:after="120" w:line="276" w:lineRule="auto"/>
              <w:rPr>
                <w:rFonts w:eastAsia="Arial" w:cs="Arial"/>
                <w:b/>
                <w:szCs w:val="22"/>
              </w:rPr>
            </w:pPr>
            <w:r>
              <w:rPr>
                <w:rFonts w:eastAsia="Arial" w:cs="Arial"/>
                <w:b/>
                <w:szCs w:val="22"/>
              </w:rPr>
              <w:t>Payment method:</w:t>
            </w:r>
          </w:p>
        </w:tc>
        <w:tc>
          <w:tcPr>
            <w:tcW w:w="6157" w:type="dxa"/>
            <w:tcBorders>
              <w:top w:val="single" w:sz="4" w:space="0" w:color="auto"/>
              <w:left w:val="single" w:sz="4" w:space="0" w:color="auto"/>
              <w:bottom w:val="single" w:sz="4" w:space="0" w:color="auto"/>
              <w:right w:val="single" w:sz="4" w:space="0" w:color="auto"/>
            </w:tcBorders>
            <w:vAlign w:val="center"/>
          </w:tcPr>
          <w:p w14:paraId="572947C1" w14:textId="77777777" w:rsidR="00FA6095" w:rsidRDefault="00FA6095">
            <w:pPr>
              <w:spacing w:before="120" w:after="120" w:line="276" w:lineRule="auto"/>
              <w:rPr>
                <w:rFonts w:eastAsia="Arial" w:cs="Arial"/>
                <w:b/>
                <w:szCs w:val="22"/>
              </w:rPr>
            </w:pPr>
          </w:p>
        </w:tc>
      </w:tr>
      <w:tr w:rsidR="00FA6095" w14:paraId="467A34C9" w14:textId="77777777" w:rsidTr="00FA6095">
        <w:trPr>
          <w:trHeight w:val="449"/>
        </w:trPr>
        <w:tc>
          <w:tcPr>
            <w:tcW w:w="9242" w:type="dxa"/>
            <w:gridSpan w:val="2"/>
            <w:tcBorders>
              <w:top w:val="single" w:sz="4" w:space="0" w:color="auto"/>
              <w:left w:val="single" w:sz="4" w:space="0" w:color="auto"/>
              <w:bottom w:val="single" w:sz="4" w:space="0" w:color="auto"/>
              <w:right w:val="single" w:sz="4" w:space="0" w:color="auto"/>
            </w:tcBorders>
            <w:shd w:val="clear" w:color="auto" w:fill="947FBB"/>
            <w:vAlign w:val="center"/>
            <w:hideMark/>
          </w:tcPr>
          <w:p w14:paraId="0FD70226" w14:textId="77777777" w:rsidR="00FA6095" w:rsidRDefault="00FA6095">
            <w:pPr>
              <w:spacing w:before="120" w:after="120" w:line="276" w:lineRule="auto"/>
              <w:jc w:val="center"/>
              <w:rPr>
                <w:rFonts w:eastAsia="Arial" w:cs="Arial"/>
                <w:b/>
                <w:szCs w:val="22"/>
              </w:rPr>
            </w:pPr>
            <w:r>
              <w:rPr>
                <w:rFonts w:eastAsia="Arial" w:cs="Arial"/>
                <w:b/>
                <w:color w:val="FFFFFF"/>
                <w:szCs w:val="22"/>
              </w:rPr>
              <w:t>Requirements</w:t>
            </w:r>
          </w:p>
        </w:tc>
      </w:tr>
      <w:tr w:rsidR="00FA6095" w14:paraId="79E60232" w14:textId="77777777" w:rsidTr="00FA6095">
        <w:trPr>
          <w:trHeight w:val="1064"/>
        </w:trPr>
        <w:tc>
          <w:tcPr>
            <w:tcW w:w="3085" w:type="dxa"/>
            <w:tcBorders>
              <w:top w:val="single" w:sz="4" w:space="0" w:color="auto"/>
              <w:left w:val="single" w:sz="4" w:space="0" w:color="auto"/>
              <w:bottom w:val="single" w:sz="4" w:space="0" w:color="auto"/>
              <w:right w:val="single" w:sz="4" w:space="0" w:color="auto"/>
            </w:tcBorders>
            <w:vAlign w:val="center"/>
            <w:hideMark/>
          </w:tcPr>
          <w:p w14:paraId="5947D9B6" w14:textId="77777777" w:rsidR="00FA6095" w:rsidRDefault="00FA6095">
            <w:pPr>
              <w:spacing w:before="120" w:after="120" w:line="276" w:lineRule="auto"/>
              <w:rPr>
                <w:rFonts w:eastAsia="Arial" w:cs="Arial"/>
                <w:b/>
                <w:szCs w:val="22"/>
              </w:rPr>
            </w:pPr>
            <w:r>
              <w:rPr>
                <w:rFonts w:eastAsia="Arial" w:cs="Arial"/>
                <w:b/>
                <w:szCs w:val="22"/>
              </w:rPr>
              <w:t>Date of hiring:</w:t>
            </w:r>
          </w:p>
        </w:tc>
        <w:tc>
          <w:tcPr>
            <w:tcW w:w="6157" w:type="dxa"/>
            <w:tcBorders>
              <w:top w:val="single" w:sz="4" w:space="0" w:color="auto"/>
              <w:left w:val="single" w:sz="4" w:space="0" w:color="auto"/>
              <w:bottom w:val="single" w:sz="4" w:space="0" w:color="auto"/>
              <w:right w:val="single" w:sz="4" w:space="0" w:color="auto"/>
            </w:tcBorders>
            <w:vAlign w:val="center"/>
          </w:tcPr>
          <w:p w14:paraId="3477FB07" w14:textId="77777777" w:rsidR="00FA6095" w:rsidRDefault="00FA6095">
            <w:pPr>
              <w:spacing w:before="120" w:after="120" w:line="276" w:lineRule="auto"/>
              <w:rPr>
                <w:rFonts w:eastAsia="Arial" w:cs="Arial"/>
                <w:b/>
                <w:szCs w:val="22"/>
              </w:rPr>
            </w:pPr>
          </w:p>
        </w:tc>
      </w:tr>
      <w:tr w:rsidR="00FA6095" w14:paraId="63DBC258" w14:textId="77777777" w:rsidTr="00FA6095">
        <w:trPr>
          <w:trHeight w:val="1064"/>
        </w:trPr>
        <w:tc>
          <w:tcPr>
            <w:tcW w:w="3085" w:type="dxa"/>
            <w:tcBorders>
              <w:top w:val="single" w:sz="4" w:space="0" w:color="auto"/>
              <w:left w:val="single" w:sz="4" w:space="0" w:color="auto"/>
              <w:bottom w:val="single" w:sz="4" w:space="0" w:color="auto"/>
              <w:right w:val="single" w:sz="4" w:space="0" w:color="auto"/>
            </w:tcBorders>
            <w:vAlign w:val="center"/>
            <w:hideMark/>
          </w:tcPr>
          <w:p w14:paraId="07EF4362" w14:textId="77777777" w:rsidR="00FA6095" w:rsidRDefault="00FA6095">
            <w:pPr>
              <w:spacing w:before="120" w:after="120" w:line="276" w:lineRule="auto"/>
              <w:rPr>
                <w:rFonts w:eastAsia="Arial" w:cs="Arial"/>
                <w:b/>
                <w:szCs w:val="22"/>
              </w:rPr>
            </w:pPr>
            <w:r>
              <w:rPr>
                <w:rFonts w:eastAsia="Arial" w:cs="Arial"/>
                <w:b/>
                <w:szCs w:val="22"/>
              </w:rPr>
              <w:t>Time of hiring:</w:t>
            </w:r>
          </w:p>
        </w:tc>
        <w:tc>
          <w:tcPr>
            <w:tcW w:w="6157" w:type="dxa"/>
            <w:tcBorders>
              <w:top w:val="single" w:sz="4" w:space="0" w:color="auto"/>
              <w:left w:val="single" w:sz="4" w:space="0" w:color="auto"/>
              <w:bottom w:val="single" w:sz="4" w:space="0" w:color="auto"/>
              <w:right w:val="single" w:sz="4" w:space="0" w:color="auto"/>
            </w:tcBorders>
            <w:vAlign w:val="center"/>
          </w:tcPr>
          <w:p w14:paraId="00F8CCF7" w14:textId="77777777" w:rsidR="00FA6095" w:rsidRDefault="00FA6095">
            <w:pPr>
              <w:spacing w:before="120" w:after="120" w:line="276" w:lineRule="auto"/>
              <w:rPr>
                <w:rFonts w:eastAsia="Arial" w:cs="Arial"/>
                <w:b/>
                <w:szCs w:val="22"/>
              </w:rPr>
            </w:pPr>
          </w:p>
        </w:tc>
      </w:tr>
      <w:tr w:rsidR="00FA6095" w14:paraId="32CE123A" w14:textId="77777777" w:rsidTr="00FA6095">
        <w:trPr>
          <w:trHeight w:val="1064"/>
        </w:trPr>
        <w:tc>
          <w:tcPr>
            <w:tcW w:w="3085" w:type="dxa"/>
            <w:tcBorders>
              <w:top w:val="single" w:sz="4" w:space="0" w:color="auto"/>
              <w:left w:val="single" w:sz="4" w:space="0" w:color="auto"/>
              <w:bottom w:val="single" w:sz="4" w:space="0" w:color="auto"/>
              <w:right w:val="single" w:sz="4" w:space="0" w:color="auto"/>
            </w:tcBorders>
            <w:vAlign w:val="center"/>
            <w:hideMark/>
          </w:tcPr>
          <w:p w14:paraId="00BBA708" w14:textId="77777777" w:rsidR="00FA6095" w:rsidRDefault="00FA6095">
            <w:pPr>
              <w:spacing w:before="120" w:after="120" w:line="276" w:lineRule="auto"/>
              <w:rPr>
                <w:rFonts w:eastAsia="Arial" w:cs="Arial"/>
                <w:b/>
                <w:szCs w:val="22"/>
              </w:rPr>
            </w:pPr>
            <w:r>
              <w:rPr>
                <w:rFonts w:eastAsia="Arial" w:cs="Arial"/>
                <w:b/>
                <w:szCs w:val="22"/>
              </w:rPr>
              <w:t>Trust:</w:t>
            </w:r>
          </w:p>
        </w:tc>
        <w:tc>
          <w:tcPr>
            <w:tcW w:w="6157" w:type="dxa"/>
            <w:tcBorders>
              <w:top w:val="single" w:sz="4" w:space="0" w:color="auto"/>
              <w:left w:val="single" w:sz="4" w:space="0" w:color="auto"/>
              <w:bottom w:val="single" w:sz="4" w:space="0" w:color="auto"/>
              <w:right w:val="single" w:sz="4" w:space="0" w:color="auto"/>
            </w:tcBorders>
            <w:vAlign w:val="center"/>
          </w:tcPr>
          <w:p w14:paraId="3A037C8D" w14:textId="77777777" w:rsidR="00FA6095" w:rsidRDefault="00FA6095">
            <w:pPr>
              <w:spacing w:before="120" w:after="120" w:line="276" w:lineRule="auto"/>
              <w:rPr>
                <w:rFonts w:eastAsia="Arial" w:cs="Arial"/>
                <w:b/>
                <w:szCs w:val="22"/>
              </w:rPr>
            </w:pPr>
          </w:p>
        </w:tc>
      </w:tr>
      <w:tr w:rsidR="00FA6095" w14:paraId="2F67D666" w14:textId="77777777" w:rsidTr="00FA6095">
        <w:trPr>
          <w:trHeight w:val="1405"/>
        </w:trPr>
        <w:tc>
          <w:tcPr>
            <w:tcW w:w="3085" w:type="dxa"/>
            <w:tcBorders>
              <w:top w:val="single" w:sz="4" w:space="0" w:color="auto"/>
              <w:left w:val="single" w:sz="4" w:space="0" w:color="auto"/>
              <w:bottom w:val="single" w:sz="4" w:space="0" w:color="auto"/>
              <w:right w:val="single" w:sz="4" w:space="0" w:color="auto"/>
            </w:tcBorders>
            <w:vAlign w:val="center"/>
            <w:hideMark/>
          </w:tcPr>
          <w:p w14:paraId="269E1AAE" w14:textId="77777777" w:rsidR="00FA6095" w:rsidRDefault="00FA6095">
            <w:pPr>
              <w:spacing w:before="120" w:after="120" w:line="276" w:lineRule="auto"/>
              <w:rPr>
                <w:rFonts w:eastAsia="Arial" w:cs="Arial"/>
                <w:b/>
                <w:szCs w:val="22"/>
              </w:rPr>
            </w:pPr>
            <w:r>
              <w:rPr>
                <w:rFonts w:eastAsia="Arial" w:cs="Arial"/>
                <w:b/>
                <w:szCs w:val="22"/>
              </w:rPr>
              <w:t>Room(s):</w:t>
            </w:r>
          </w:p>
        </w:tc>
        <w:tc>
          <w:tcPr>
            <w:tcW w:w="6157" w:type="dxa"/>
            <w:tcBorders>
              <w:top w:val="single" w:sz="4" w:space="0" w:color="auto"/>
              <w:left w:val="single" w:sz="4" w:space="0" w:color="auto"/>
              <w:bottom w:val="single" w:sz="4" w:space="0" w:color="auto"/>
              <w:right w:val="single" w:sz="4" w:space="0" w:color="auto"/>
            </w:tcBorders>
            <w:vAlign w:val="center"/>
          </w:tcPr>
          <w:p w14:paraId="1A72565C" w14:textId="77777777" w:rsidR="00FA6095" w:rsidRDefault="00FA6095">
            <w:pPr>
              <w:spacing w:before="120" w:after="120" w:line="276" w:lineRule="auto"/>
              <w:rPr>
                <w:rFonts w:eastAsia="Arial" w:cs="Arial"/>
                <w:b/>
                <w:szCs w:val="22"/>
              </w:rPr>
            </w:pPr>
          </w:p>
        </w:tc>
      </w:tr>
      <w:tr w:rsidR="00FA6095" w14:paraId="5B308C82" w14:textId="77777777" w:rsidTr="00FA6095">
        <w:trPr>
          <w:trHeight w:val="1411"/>
        </w:trPr>
        <w:tc>
          <w:tcPr>
            <w:tcW w:w="3085" w:type="dxa"/>
            <w:tcBorders>
              <w:top w:val="single" w:sz="4" w:space="0" w:color="auto"/>
              <w:left w:val="single" w:sz="4" w:space="0" w:color="auto"/>
              <w:bottom w:val="single" w:sz="4" w:space="0" w:color="auto"/>
              <w:right w:val="single" w:sz="4" w:space="0" w:color="auto"/>
            </w:tcBorders>
            <w:vAlign w:val="center"/>
            <w:hideMark/>
          </w:tcPr>
          <w:p w14:paraId="3D98CBC4" w14:textId="77777777" w:rsidR="00FA6095" w:rsidRDefault="00FA6095">
            <w:pPr>
              <w:spacing w:before="120" w:after="120" w:line="276" w:lineRule="auto"/>
              <w:rPr>
                <w:rFonts w:eastAsia="Arial" w:cs="Arial"/>
                <w:b/>
                <w:szCs w:val="22"/>
              </w:rPr>
            </w:pPr>
            <w:r>
              <w:rPr>
                <w:rFonts w:eastAsia="Arial" w:cs="Arial"/>
                <w:b/>
                <w:szCs w:val="22"/>
              </w:rPr>
              <w:lastRenderedPageBreak/>
              <w:t>Equipment needed:</w:t>
            </w:r>
          </w:p>
        </w:tc>
        <w:tc>
          <w:tcPr>
            <w:tcW w:w="6157" w:type="dxa"/>
            <w:tcBorders>
              <w:top w:val="single" w:sz="4" w:space="0" w:color="auto"/>
              <w:left w:val="single" w:sz="4" w:space="0" w:color="auto"/>
              <w:bottom w:val="single" w:sz="4" w:space="0" w:color="auto"/>
              <w:right w:val="single" w:sz="4" w:space="0" w:color="auto"/>
            </w:tcBorders>
            <w:vAlign w:val="center"/>
          </w:tcPr>
          <w:p w14:paraId="29CDE756" w14:textId="77777777" w:rsidR="00FA6095" w:rsidRDefault="00FA6095">
            <w:pPr>
              <w:spacing w:before="120" w:after="120" w:line="276" w:lineRule="auto"/>
              <w:rPr>
                <w:rFonts w:eastAsia="Arial" w:cs="Arial"/>
                <w:b/>
                <w:szCs w:val="22"/>
              </w:rPr>
            </w:pPr>
          </w:p>
        </w:tc>
      </w:tr>
      <w:tr w:rsidR="00FA6095" w14:paraId="690CA177" w14:textId="77777777" w:rsidTr="00FA6095">
        <w:trPr>
          <w:trHeight w:val="1411"/>
        </w:trPr>
        <w:tc>
          <w:tcPr>
            <w:tcW w:w="3085" w:type="dxa"/>
            <w:tcBorders>
              <w:top w:val="single" w:sz="4" w:space="0" w:color="auto"/>
              <w:left w:val="single" w:sz="4" w:space="0" w:color="auto"/>
              <w:bottom w:val="single" w:sz="4" w:space="0" w:color="auto"/>
              <w:right w:val="single" w:sz="4" w:space="0" w:color="auto"/>
            </w:tcBorders>
            <w:vAlign w:val="center"/>
            <w:hideMark/>
          </w:tcPr>
          <w:p w14:paraId="708B2EE4" w14:textId="77777777" w:rsidR="00FA6095" w:rsidRDefault="00FA6095">
            <w:pPr>
              <w:spacing w:before="120" w:after="120" w:line="276" w:lineRule="auto"/>
              <w:rPr>
                <w:rFonts w:eastAsia="Arial" w:cs="Arial"/>
                <w:b/>
                <w:szCs w:val="22"/>
              </w:rPr>
            </w:pPr>
            <w:r>
              <w:rPr>
                <w:rFonts w:eastAsia="Arial" w:cs="Arial"/>
                <w:b/>
                <w:szCs w:val="22"/>
              </w:rPr>
              <w:t>Details of any equipment you will be using on the premises:</w:t>
            </w:r>
          </w:p>
        </w:tc>
        <w:tc>
          <w:tcPr>
            <w:tcW w:w="6157" w:type="dxa"/>
            <w:tcBorders>
              <w:top w:val="single" w:sz="4" w:space="0" w:color="auto"/>
              <w:left w:val="single" w:sz="4" w:space="0" w:color="auto"/>
              <w:bottom w:val="single" w:sz="4" w:space="0" w:color="auto"/>
              <w:right w:val="single" w:sz="4" w:space="0" w:color="auto"/>
            </w:tcBorders>
            <w:vAlign w:val="center"/>
          </w:tcPr>
          <w:p w14:paraId="2692CE9A" w14:textId="77777777" w:rsidR="00FA6095" w:rsidRDefault="00FA6095">
            <w:pPr>
              <w:spacing w:before="120" w:after="120" w:line="276" w:lineRule="auto"/>
              <w:rPr>
                <w:rFonts w:eastAsia="Arial" w:cs="Arial"/>
                <w:b/>
                <w:szCs w:val="22"/>
              </w:rPr>
            </w:pPr>
          </w:p>
        </w:tc>
      </w:tr>
      <w:tr w:rsidR="00FA6095" w14:paraId="736338C4" w14:textId="77777777" w:rsidTr="00FA6095">
        <w:trPr>
          <w:trHeight w:val="449"/>
        </w:trPr>
        <w:tc>
          <w:tcPr>
            <w:tcW w:w="9242" w:type="dxa"/>
            <w:gridSpan w:val="2"/>
            <w:tcBorders>
              <w:top w:val="single" w:sz="4" w:space="0" w:color="auto"/>
              <w:left w:val="single" w:sz="4" w:space="0" w:color="auto"/>
              <w:bottom w:val="single" w:sz="4" w:space="0" w:color="auto"/>
              <w:right w:val="single" w:sz="4" w:space="0" w:color="auto"/>
            </w:tcBorders>
            <w:shd w:val="clear" w:color="auto" w:fill="947FBB"/>
            <w:vAlign w:val="center"/>
            <w:hideMark/>
          </w:tcPr>
          <w:p w14:paraId="249B42ED" w14:textId="77777777" w:rsidR="00FA6095" w:rsidRDefault="00FA6095">
            <w:pPr>
              <w:spacing w:before="120" w:after="120" w:line="276" w:lineRule="auto"/>
              <w:jc w:val="center"/>
              <w:rPr>
                <w:rFonts w:eastAsia="Arial" w:cs="Arial"/>
                <w:b/>
                <w:szCs w:val="22"/>
              </w:rPr>
            </w:pPr>
            <w:r>
              <w:rPr>
                <w:rFonts w:eastAsia="Arial" w:cs="Arial"/>
                <w:b/>
                <w:color w:val="FFFFFF"/>
                <w:szCs w:val="22"/>
              </w:rPr>
              <w:t>Purpose</w:t>
            </w:r>
          </w:p>
        </w:tc>
      </w:tr>
      <w:tr w:rsidR="00FA6095" w14:paraId="12A4DEAE" w14:textId="77777777" w:rsidTr="00FA6095">
        <w:trPr>
          <w:trHeight w:val="956"/>
        </w:trPr>
        <w:tc>
          <w:tcPr>
            <w:tcW w:w="3085" w:type="dxa"/>
            <w:tcBorders>
              <w:top w:val="single" w:sz="4" w:space="0" w:color="auto"/>
              <w:left w:val="single" w:sz="4" w:space="0" w:color="auto"/>
              <w:bottom w:val="single" w:sz="4" w:space="0" w:color="auto"/>
              <w:right w:val="single" w:sz="4" w:space="0" w:color="auto"/>
            </w:tcBorders>
            <w:vAlign w:val="center"/>
            <w:hideMark/>
          </w:tcPr>
          <w:p w14:paraId="408599A9" w14:textId="77777777" w:rsidR="00FA6095" w:rsidRDefault="00FA6095">
            <w:pPr>
              <w:spacing w:before="120" w:after="120" w:line="276" w:lineRule="auto"/>
              <w:rPr>
                <w:rFonts w:eastAsia="Arial" w:cs="Arial"/>
                <w:b/>
                <w:szCs w:val="22"/>
              </w:rPr>
            </w:pPr>
            <w:r>
              <w:rPr>
                <w:rFonts w:eastAsia="Arial" w:cs="Arial"/>
                <w:b/>
                <w:szCs w:val="22"/>
              </w:rPr>
              <w:t>Details of the event:</w:t>
            </w:r>
          </w:p>
        </w:tc>
        <w:tc>
          <w:tcPr>
            <w:tcW w:w="6157" w:type="dxa"/>
            <w:tcBorders>
              <w:top w:val="single" w:sz="4" w:space="0" w:color="auto"/>
              <w:left w:val="single" w:sz="4" w:space="0" w:color="auto"/>
              <w:bottom w:val="single" w:sz="4" w:space="0" w:color="auto"/>
              <w:right w:val="single" w:sz="4" w:space="0" w:color="auto"/>
            </w:tcBorders>
            <w:vAlign w:val="center"/>
          </w:tcPr>
          <w:p w14:paraId="6064B5F2" w14:textId="77777777" w:rsidR="00FA6095" w:rsidRDefault="00FA6095">
            <w:pPr>
              <w:spacing w:before="120" w:after="120" w:line="276" w:lineRule="auto"/>
              <w:rPr>
                <w:rFonts w:eastAsia="Arial" w:cs="Arial"/>
                <w:b/>
                <w:szCs w:val="22"/>
              </w:rPr>
            </w:pPr>
          </w:p>
        </w:tc>
      </w:tr>
      <w:tr w:rsidR="00FA6095" w14:paraId="23330D2B" w14:textId="77777777" w:rsidTr="00FA6095">
        <w:trPr>
          <w:trHeight w:val="956"/>
        </w:trPr>
        <w:tc>
          <w:tcPr>
            <w:tcW w:w="3085" w:type="dxa"/>
            <w:tcBorders>
              <w:top w:val="single" w:sz="4" w:space="0" w:color="auto"/>
              <w:left w:val="single" w:sz="4" w:space="0" w:color="auto"/>
              <w:bottom w:val="single" w:sz="4" w:space="0" w:color="auto"/>
              <w:right w:val="single" w:sz="4" w:space="0" w:color="auto"/>
            </w:tcBorders>
            <w:vAlign w:val="center"/>
            <w:hideMark/>
          </w:tcPr>
          <w:p w14:paraId="59FF83EA" w14:textId="77777777" w:rsidR="00FA6095" w:rsidRDefault="00FA6095">
            <w:pPr>
              <w:spacing w:before="120" w:after="120" w:line="276" w:lineRule="auto"/>
              <w:rPr>
                <w:rFonts w:eastAsia="Arial" w:cs="Arial"/>
                <w:b/>
                <w:szCs w:val="22"/>
              </w:rPr>
            </w:pPr>
            <w:r>
              <w:rPr>
                <w:rFonts w:eastAsia="Arial" w:cs="Arial"/>
                <w:b/>
                <w:szCs w:val="22"/>
              </w:rPr>
              <w:t xml:space="preserve">Will you be working with children and/or young people? </w:t>
            </w:r>
            <w:r>
              <w:rPr>
                <w:rFonts w:eastAsia="Arial" w:cs="Arial"/>
                <w:b/>
                <w:szCs w:val="22"/>
              </w:rPr>
              <w:br/>
            </w:r>
            <w:r>
              <w:rPr>
                <w:rFonts w:eastAsia="Arial" w:cs="Arial"/>
                <w:b/>
                <w:szCs w:val="22"/>
              </w:rPr>
              <w:br/>
              <w:t xml:space="preserve">If yes, have you attached a copy of your </w:t>
            </w:r>
            <w:r>
              <w:rPr>
                <w:rFonts w:eastAsia="Arial" w:cs="Arial"/>
                <w:b/>
                <w:szCs w:val="22"/>
                <w:u w:val="single"/>
              </w:rPr>
              <w:t>Child Protection Policy</w:t>
            </w:r>
            <w:r>
              <w:rPr>
                <w:rFonts w:eastAsia="Arial" w:cs="Arial"/>
                <w:b/>
                <w:szCs w:val="22"/>
              </w:rPr>
              <w:t>?</w:t>
            </w:r>
          </w:p>
        </w:tc>
        <w:tc>
          <w:tcPr>
            <w:tcW w:w="6157" w:type="dxa"/>
            <w:tcBorders>
              <w:top w:val="single" w:sz="4" w:space="0" w:color="auto"/>
              <w:left w:val="single" w:sz="4" w:space="0" w:color="auto"/>
              <w:bottom w:val="single" w:sz="4" w:space="0" w:color="auto"/>
              <w:right w:val="single" w:sz="4" w:space="0" w:color="auto"/>
            </w:tcBorders>
            <w:vAlign w:val="center"/>
          </w:tcPr>
          <w:p w14:paraId="3A748585" w14:textId="77777777" w:rsidR="00FA6095" w:rsidRDefault="00FA6095">
            <w:pPr>
              <w:spacing w:before="120" w:after="120" w:line="276" w:lineRule="auto"/>
              <w:rPr>
                <w:rFonts w:eastAsia="Arial" w:cs="Arial"/>
                <w:b/>
                <w:szCs w:val="22"/>
              </w:rPr>
            </w:pPr>
          </w:p>
        </w:tc>
      </w:tr>
      <w:tr w:rsidR="00FA6095" w14:paraId="7E19D903" w14:textId="77777777" w:rsidTr="00FA6095">
        <w:trPr>
          <w:trHeight w:val="776"/>
        </w:trPr>
        <w:tc>
          <w:tcPr>
            <w:tcW w:w="3085" w:type="dxa"/>
            <w:tcBorders>
              <w:top w:val="single" w:sz="4" w:space="0" w:color="auto"/>
              <w:left w:val="single" w:sz="4" w:space="0" w:color="auto"/>
              <w:bottom w:val="single" w:sz="4" w:space="0" w:color="auto"/>
              <w:right w:val="single" w:sz="4" w:space="0" w:color="auto"/>
            </w:tcBorders>
            <w:vAlign w:val="center"/>
            <w:hideMark/>
          </w:tcPr>
          <w:p w14:paraId="788CF9E4" w14:textId="77777777" w:rsidR="00FA6095" w:rsidRDefault="00FA6095">
            <w:pPr>
              <w:spacing w:before="120" w:after="120" w:line="276" w:lineRule="auto"/>
              <w:rPr>
                <w:rFonts w:eastAsia="Arial" w:cs="Arial"/>
                <w:b/>
                <w:szCs w:val="22"/>
              </w:rPr>
            </w:pPr>
            <w:r>
              <w:rPr>
                <w:rFonts w:eastAsia="Arial" w:cs="Arial"/>
                <w:b/>
                <w:szCs w:val="22"/>
              </w:rPr>
              <w:t>Expected attendance:</w:t>
            </w:r>
          </w:p>
        </w:tc>
        <w:tc>
          <w:tcPr>
            <w:tcW w:w="6157" w:type="dxa"/>
            <w:tcBorders>
              <w:top w:val="single" w:sz="4" w:space="0" w:color="auto"/>
              <w:left w:val="single" w:sz="4" w:space="0" w:color="auto"/>
              <w:bottom w:val="single" w:sz="4" w:space="0" w:color="auto"/>
              <w:right w:val="single" w:sz="4" w:space="0" w:color="auto"/>
            </w:tcBorders>
            <w:vAlign w:val="center"/>
          </w:tcPr>
          <w:p w14:paraId="535BA6C6" w14:textId="77777777" w:rsidR="00FA6095" w:rsidRDefault="00FA6095">
            <w:pPr>
              <w:spacing w:before="120" w:after="120" w:line="276" w:lineRule="auto"/>
              <w:rPr>
                <w:rFonts w:eastAsia="Arial" w:cs="Arial"/>
                <w:b/>
                <w:szCs w:val="22"/>
              </w:rPr>
            </w:pPr>
          </w:p>
        </w:tc>
      </w:tr>
      <w:tr w:rsidR="00FA6095" w14:paraId="69B037E5" w14:textId="77777777" w:rsidTr="00FA6095">
        <w:trPr>
          <w:trHeight w:val="776"/>
        </w:trPr>
        <w:tc>
          <w:tcPr>
            <w:tcW w:w="9242" w:type="dxa"/>
            <w:gridSpan w:val="2"/>
            <w:tcBorders>
              <w:top w:val="single" w:sz="4" w:space="0" w:color="auto"/>
              <w:left w:val="single" w:sz="4" w:space="0" w:color="auto"/>
              <w:bottom w:val="single" w:sz="4" w:space="0" w:color="auto"/>
              <w:right w:val="single" w:sz="4" w:space="0" w:color="auto"/>
            </w:tcBorders>
            <w:vAlign w:val="center"/>
            <w:hideMark/>
          </w:tcPr>
          <w:p w14:paraId="40A73530" w14:textId="48DCCFD5" w:rsidR="00FA6095" w:rsidRDefault="00FA6095" w:rsidP="00E437D8">
            <w:pPr>
              <w:spacing w:before="120" w:after="120" w:line="276" w:lineRule="auto"/>
              <w:jc w:val="left"/>
              <w:rPr>
                <w:rFonts w:eastAsia="Arial" w:cs="Arial"/>
                <w:szCs w:val="22"/>
              </w:rPr>
            </w:pPr>
            <w:r>
              <w:rPr>
                <w:rFonts w:eastAsia="Arial" w:cs="Arial"/>
                <w:szCs w:val="22"/>
              </w:rPr>
              <w:t xml:space="preserve">By signing this document, I acknowledge that I have read, </w:t>
            </w:r>
            <w:proofErr w:type="gramStart"/>
            <w:r>
              <w:rPr>
                <w:rFonts w:eastAsia="Arial" w:cs="Arial"/>
                <w:szCs w:val="22"/>
              </w:rPr>
              <w:t>understood</w:t>
            </w:r>
            <w:proofErr w:type="gramEnd"/>
            <w:r>
              <w:rPr>
                <w:rFonts w:eastAsia="Arial" w:cs="Arial"/>
                <w:szCs w:val="22"/>
              </w:rPr>
              <w:t xml:space="preserve"> and agree to the terms of this Lettings Policy. </w:t>
            </w:r>
            <w:r>
              <w:rPr>
                <w:rFonts w:eastAsia="Arial" w:cs="Arial"/>
                <w:szCs w:val="22"/>
              </w:rPr>
              <w:br/>
            </w:r>
            <w:r>
              <w:rPr>
                <w:rFonts w:eastAsia="Arial" w:cs="Arial"/>
                <w:szCs w:val="22"/>
              </w:rPr>
              <w:br/>
              <w:t xml:space="preserve">I acknowledge that my signature confirms all the details in this application form are correct.  </w:t>
            </w:r>
          </w:p>
        </w:tc>
      </w:tr>
      <w:tr w:rsidR="00FA6095" w14:paraId="53A5F9D5" w14:textId="77777777" w:rsidTr="00FA6095">
        <w:trPr>
          <w:trHeight w:val="800"/>
        </w:trPr>
        <w:tc>
          <w:tcPr>
            <w:tcW w:w="3085" w:type="dxa"/>
            <w:tcBorders>
              <w:top w:val="single" w:sz="4" w:space="0" w:color="auto"/>
              <w:left w:val="single" w:sz="4" w:space="0" w:color="auto"/>
              <w:bottom w:val="single" w:sz="4" w:space="0" w:color="auto"/>
              <w:right w:val="single" w:sz="4" w:space="0" w:color="auto"/>
            </w:tcBorders>
            <w:vAlign w:val="center"/>
            <w:hideMark/>
          </w:tcPr>
          <w:p w14:paraId="285D34A5" w14:textId="77777777" w:rsidR="00FA6095" w:rsidRDefault="00FA6095">
            <w:pPr>
              <w:spacing w:line="276" w:lineRule="auto"/>
              <w:rPr>
                <w:rFonts w:eastAsia="Arial" w:cs="Arial"/>
                <w:b/>
                <w:szCs w:val="22"/>
              </w:rPr>
            </w:pPr>
            <w:r>
              <w:rPr>
                <w:rFonts w:eastAsia="Arial" w:cs="Arial"/>
                <w:b/>
                <w:szCs w:val="22"/>
              </w:rPr>
              <w:t>Signed:</w:t>
            </w:r>
          </w:p>
        </w:tc>
        <w:tc>
          <w:tcPr>
            <w:tcW w:w="6157" w:type="dxa"/>
            <w:tcBorders>
              <w:top w:val="single" w:sz="4" w:space="0" w:color="auto"/>
              <w:left w:val="single" w:sz="4" w:space="0" w:color="auto"/>
              <w:bottom w:val="single" w:sz="4" w:space="0" w:color="auto"/>
              <w:right w:val="single" w:sz="4" w:space="0" w:color="auto"/>
            </w:tcBorders>
            <w:vAlign w:val="center"/>
          </w:tcPr>
          <w:p w14:paraId="1AB9595D" w14:textId="77777777" w:rsidR="00FA6095" w:rsidRDefault="00FA6095">
            <w:pPr>
              <w:spacing w:line="276" w:lineRule="auto"/>
              <w:rPr>
                <w:rFonts w:eastAsia="Arial" w:cs="Arial"/>
                <w:b/>
                <w:szCs w:val="22"/>
              </w:rPr>
            </w:pPr>
          </w:p>
        </w:tc>
      </w:tr>
      <w:tr w:rsidR="00FA6095" w14:paraId="2ADB012B" w14:textId="77777777" w:rsidTr="00FA6095">
        <w:trPr>
          <w:trHeight w:val="826"/>
        </w:trPr>
        <w:tc>
          <w:tcPr>
            <w:tcW w:w="3085" w:type="dxa"/>
            <w:tcBorders>
              <w:top w:val="single" w:sz="4" w:space="0" w:color="auto"/>
              <w:left w:val="single" w:sz="4" w:space="0" w:color="auto"/>
              <w:bottom w:val="single" w:sz="4" w:space="0" w:color="auto"/>
              <w:right w:val="single" w:sz="4" w:space="0" w:color="auto"/>
            </w:tcBorders>
            <w:vAlign w:val="center"/>
            <w:hideMark/>
          </w:tcPr>
          <w:p w14:paraId="216E514C" w14:textId="77777777" w:rsidR="00FA6095" w:rsidRDefault="00FA6095">
            <w:pPr>
              <w:spacing w:line="276" w:lineRule="auto"/>
              <w:rPr>
                <w:rFonts w:eastAsia="Arial" w:cs="Arial"/>
                <w:b/>
                <w:szCs w:val="22"/>
              </w:rPr>
            </w:pPr>
            <w:r>
              <w:rPr>
                <w:rFonts w:eastAsia="Arial" w:cs="Arial"/>
                <w:b/>
                <w:szCs w:val="22"/>
              </w:rPr>
              <w:t>Date:</w:t>
            </w:r>
          </w:p>
        </w:tc>
        <w:tc>
          <w:tcPr>
            <w:tcW w:w="6157" w:type="dxa"/>
            <w:tcBorders>
              <w:top w:val="single" w:sz="4" w:space="0" w:color="auto"/>
              <w:left w:val="single" w:sz="4" w:space="0" w:color="auto"/>
              <w:bottom w:val="single" w:sz="4" w:space="0" w:color="auto"/>
              <w:right w:val="single" w:sz="4" w:space="0" w:color="auto"/>
            </w:tcBorders>
            <w:vAlign w:val="center"/>
          </w:tcPr>
          <w:p w14:paraId="2031A02F" w14:textId="77777777" w:rsidR="00FA6095" w:rsidRDefault="00FA6095">
            <w:pPr>
              <w:spacing w:line="276" w:lineRule="auto"/>
              <w:rPr>
                <w:rFonts w:eastAsia="Arial" w:cs="Arial"/>
                <w:b/>
                <w:szCs w:val="22"/>
              </w:rPr>
            </w:pPr>
          </w:p>
        </w:tc>
      </w:tr>
    </w:tbl>
    <w:p w14:paraId="2EC89D26" w14:textId="77777777" w:rsidR="00FA6095" w:rsidRDefault="00FA6095" w:rsidP="00FA6095">
      <w:pPr>
        <w:rPr>
          <w:rFonts w:eastAsia="Times New Roman" w:cs="Times New Roman"/>
          <w:sz w:val="22"/>
          <w:szCs w:val="20"/>
        </w:rPr>
      </w:pPr>
    </w:p>
    <w:p w14:paraId="61417C11" w14:textId="77777777" w:rsidR="00FA6095" w:rsidRDefault="00FA6095" w:rsidP="00FA6095"/>
    <w:p w14:paraId="28417A09" w14:textId="77777777" w:rsidR="00FA6095" w:rsidRDefault="00FA6095" w:rsidP="00FA6095"/>
    <w:p w14:paraId="72F36749" w14:textId="77777777" w:rsidR="00FA6095" w:rsidRDefault="00FA6095" w:rsidP="00FA6095">
      <w:pPr>
        <w:rPr>
          <w:b/>
        </w:rPr>
      </w:pPr>
    </w:p>
    <w:p w14:paraId="7ECE4850" w14:textId="77777777" w:rsidR="00FA6095" w:rsidRDefault="00FA6095" w:rsidP="00FA6095">
      <w:pPr>
        <w:rPr>
          <w:b/>
        </w:rPr>
      </w:pPr>
    </w:p>
    <w:p w14:paraId="4AB91B60" w14:textId="77777777" w:rsidR="00FA6095" w:rsidRDefault="00FA6095" w:rsidP="00FA6095">
      <w:pPr>
        <w:rPr>
          <w:b/>
        </w:rPr>
      </w:pPr>
    </w:p>
    <w:p w14:paraId="3A5C0486" w14:textId="77777777" w:rsidR="00FA6095" w:rsidRDefault="00FA6095" w:rsidP="00FA6095">
      <w:pPr>
        <w:rPr>
          <w:b/>
        </w:rPr>
      </w:pPr>
    </w:p>
    <w:p w14:paraId="77264991" w14:textId="77777777" w:rsidR="00FA6095" w:rsidRDefault="00FA6095" w:rsidP="00FA6095">
      <w:pPr>
        <w:rPr>
          <w:b/>
        </w:rPr>
      </w:pPr>
      <w:r>
        <w:rPr>
          <w:b/>
        </w:rPr>
        <w:t>Appendix B – Summary of Charges</w:t>
      </w:r>
    </w:p>
    <w:p w14:paraId="12E1250F" w14:textId="77777777" w:rsidR="00FA6095" w:rsidRDefault="00FA6095" w:rsidP="00FA6095">
      <w:pPr>
        <w:rPr>
          <w:b/>
        </w:rPr>
      </w:pPr>
      <w:r>
        <w:rPr>
          <w:b/>
          <w:highlight w:val="yellow"/>
        </w:rPr>
        <w:t>Academies to add</w:t>
      </w:r>
      <w:r>
        <w:rPr>
          <w:b/>
        </w:rPr>
        <w:t>.</w:t>
      </w:r>
    </w:p>
    <w:p w14:paraId="62575AC8" w14:textId="77777777" w:rsidR="00FA6095" w:rsidRDefault="00FA6095" w:rsidP="00FA6095">
      <w:pPr>
        <w:rPr>
          <w:b/>
        </w:rPr>
      </w:pPr>
    </w:p>
    <w:p w14:paraId="4C429C8C" w14:textId="77777777" w:rsidR="00FA6095" w:rsidRDefault="00FA6095" w:rsidP="00FA6095">
      <w:pPr>
        <w:rPr>
          <w:b/>
        </w:rPr>
      </w:pPr>
    </w:p>
    <w:p w14:paraId="327C844C" w14:textId="77777777" w:rsidR="00FA6095" w:rsidRDefault="00FA6095" w:rsidP="00FA6095">
      <w:pPr>
        <w:rPr>
          <w:b/>
        </w:rPr>
      </w:pPr>
    </w:p>
    <w:p w14:paraId="6DEC1E7D" w14:textId="77777777" w:rsidR="00FA6095" w:rsidRDefault="00FA6095" w:rsidP="00FA6095">
      <w:pPr>
        <w:rPr>
          <w:b/>
        </w:rPr>
      </w:pPr>
    </w:p>
    <w:p w14:paraId="165A9B2C" w14:textId="77777777" w:rsidR="00FA6095" w:rsidRDefault="00FA6095" w:rsidP="00FA6095">
      <w:pPr>
        <w:rPr>
          <w:b/>
        </w:rPr>
      </w:pPr>
    </w:p>
    <w:p w14:paraId="2CFFA0E8" w14:textId="77777777" w:rsidR="00FA6095" w:rsidRDefault="00FA6095" w:rsidP="00FA6095">
      <w:pPr>
        <w:rPr>
          <w:b/>
        </w:rPr>
      </w:pPr>
    </w:p>
    <w:p w14:paraId="65CCA76A" w14:textId="77777777" w:rsidR="00FA6095" w:rsidRDefault="00FA6095" w:rsidP="00FA6095">
      <w:pPr>
        <w:rPr>
          <w:b/>
        </w:rPr>
      </w:pPr>
    </w:p>
    <w:p w14:paraId="773F841E" w14:textId="77777777" w:rsidR="00FA6095" w:rsidRDefault="00FA6095" w:rsidP="00FA6095">
      <w:pPr>
        <w:rPr>
          <w:b/>
        </w:rPr>
      </w:pPr>
      <w:r>
        <w:rPr>
          <w:b/>
        </w:rPr>
        <w:t>Related Policies</w:t>
      </w:r>
    </w:p>
    <w:p w14:paraId="5ABC6157" w14:textId="77777777" w:rsidR="00FA6095" w:rsidRDefault="00FA6095" w:rsidP="00FA6095">
      <w:pPr>
        <w:spacing w:after="0"/>
      </w:pPr>
      <w:r>
        <w:t>Safeguarding Policy</w:t>
      </w:r>
    </w:p>
    <w:p w14:paraId="07EF3CEC" w14:textId="77777777" w:rsidR="00FA6095" w:rsidRDefault="00FA6095" w:rsidP="00FA6095">
      <w:pPr>
        <w:rPr>
          <w:rFonts w:ascii="Times New Roman" w:hAnsi="Times New Roman"/>
        </w:rPr>
      </w:pPr>
      <w:r>
        <w:t xml:space="preserve">Code of Conduct </w:t>
      </w:r>
    </w:p>
    <w:p w14:paraId="6D6A13E4" w14:textId="77777777" w:rsidR="00CE12C3" w:rsidRPr="00614AAF" w:rsidRDefault="00CE12C3" w:rsidP="006F1822">
      <w:pPr>
        <w:jc w:val="left"/>
        <w:rPr>
          <w:sz w:val="22"/>
          <w:szCs w:val="22"/>
        </w:rPr>
      </w:pPr>
    </w:p>
    <w:p w14:paraId="5E252E35" w14:textId="77777777" w:rsidR="00CE12C3" w:rsidRPr="00614AAF" w:rsidRDefault="00CE12C3" w:rsidP="006F1822">
      <w:pPr>
        <w:jc w:val="left"/>
        <w:rPr>
          <w:sz w:val="22"/>
          <w:szCs w:val="22"/>
        </w:rPr>
      </w:pPr>
    </w:p>
    <w:p w14:paraId="3A17CE2C" w14:textId="77777777" w:rsidR="00CE12C3" w:rsidRPr="00614AAF" w:rsidRDefault="00CE12C3" w:rsidP="006F1822">
      <w:pPr>
        <w:jc w:val="left"/>
        <w:rPr>
          <w:sz w:val="22"/>
          <w:szCs w:val="22"/>
        </w:rPr>
      </w:pPr>
    </w:p>
    <w:p w14:paraId="3605989C" w14:textId="77777777" w:rsidR="00CE12C3" w:rsidRPr="00614AAF" w:rsidRDefault="00CE12C3" w:rsidP="006F1822">
      <w:pPr>
        <w:jc w:val="left"/>
        <w:rPr>
          <w:sz w:val="22"/>
          <w:szCs w:val="22"/>
        </w:rPr>
      </w:pPr>
    </w:p>
    <w:p w14:paraId="49F80EFB" w14:textId="77777777" w:rsidR="00CE12C3" w:rsidRPr="00614AAF" w:rsidRDefault="00CE12C3" w:rsidP="006F1822">
      <w:pPr>
        <w:jc w:val="left"/>
        <w:rPr>
          <w:sz w:val="22"/>
          <w:szCs w:val="22"/>
        </w:rPr>
      </w:pPr>
    </w:p>
    <w:p w14:paraId="2073E462" w14:textId="77777777" w:rsidR="00CE12C3" w:rsidRPr="00614AAF" w:rsidRDefault="00CE12C3" w:rsidP="006F1822">
      <w:pPr>
        <w:jc w:val="left"/>
        <w:rPr>
          <w:sz w:val="22"/>
          <w:szCs w:val="22"/>
        </w:rPr>
      </w:pPr>
    </w:p>
    <w:p w14:paraId="2C3A5E1A" w14:textId="77777777" w:rsidR="00CE12C3" w:rsidRPr="00614AAF" w:rsidRDefault="00CE12C3" w:rsidP="006F1822">
      <w:pPr>
        <w:jc w:val="left"/>
        <w:rPr>
          <w:sz w:val="22"/>
          <w:szCs w:val="22"/>
        </w:rPr>
      </w:pPr>
    </w:p>
    <w:p w14:paraId="5CD874AF" w14:textId="77777777" w:rsidR="00CE12C3" w:rsidRPr="00614AAF" w:rsidRDefault="00CE12C3" w:rsidP="006F1822">
      <w:pPr>
        <w:jc w:val="left"/>
        <w:rPr>
          <w:sz w:val="22"/>
          <w:szCs w:val="22"/>
        </w:rPr>
      </w:pPr>
    </w:p>
    <w:p w14:paraId="09609983" w14:textId="77777777" w:rsidR="00CE12C3" w:rsidRPr="00614AAF" w:rsidRDefault="00CE12C3" w:rsidP="006F1822">
      <w:pPr>
        <w:jc w:val="left"/>
        <w:rPr>
          <w:sz w:val="22"/>
          <w:szCs w:val="22"/>
        </w:rPr>
      </w:pPr>
    </w:p>
    <w:p w14:paraId="199504B1" w14:textId="77777777" w:rsidR="00CE12C3" w:rsidRPr="00614AAF" w:rsidRDefault="00CE12C3" w:rsidP="006F1822">
      <w:pPr>
        <w:jc w:val="left"/>
        <w:rPr>
          <w:sz w:val="22"/>
          <w:szCs w:val="22"/>
        </w:rPr>
      </w:pPr>
    </w:p>
    <w:p w14:paraId="634CE083" w14:textId="77777777" w:rsidR="00CE12C3" w:rsidRPr="00614AAF" w:rsidRDefault="00CE12C3" w:rsidP="006F1822">
      <w:pPr>
        <w:jc w:val="left"/>
        <w:rPr>
          <w:sz w:val="22"/>
          <w:szCs w:val="22"/>
        </w:rPr>
      </w:pPr>
    </w:p>
    <w:p w14:paraId="22F30519" w14:textId="77777777" w:rsidR="00CE12C3" w:rsidRPr="00614AAF" w:rsidRDefault="00CE12C3" w:rsidP="006F1822">
      <w:pPr>
        <w:jc w:val="left"/>
        <w:rPr>
          <w:sz w:val="22"/>
          <w:szCs w:val="22"/>
        </w:rPr>
      </w:pPr>
    </w:p>
    <w:p w14:paraId="7A0B79A6" w14:textId="77777777" w:rsidR="00CE12C3" w:rsidRPr="00614AAF" w:rsidRDefault="00CE12C3" w:rsidP="006F1822">
      <w:pPr>
        <w:jc w:val="left"/>
        <w:rPr>
          <w:sz w:val="22"/>
          <w:szCs w:val="22"/>
        </w:rPr>
      </w:pPr>
    </w:p>
    <w:p w14:paraId="290C72E4" w14:textId="77777777" w:rsidR="00CE12C3" w:rsidRPr="00614AAF" w:rsidRDefault="00CE12C3" w:rsidP="006F1822">
      <w:pPr>
        <w:jc w:val="left"/>
        <w:rPr>
          <w:sz w:val="22"/>
          <w:szCs w:val="22"/>
        </w:rPr>
      </w:pPr>
    </w:p>
    <w:p w14:paraId="6A757953" w14:textId="77777777" w:rsidR="00CE12C3" w:rsidRPr="00614AAF" w:rsidRDefault="00CE12C3" w:rsidP="006F1822">
      <w:pPr>
        <w:jc w:val="left"/>
        <w:rPr>
          <w:sz w:val="22"/>
          <w:szCs w:val="22"/>
        </w:rPr>
      </w:pPr>
    </w:p>
    <w:p w14:paraId="4C89FF48" w14:textId="77777777" w:rsidR="00CE12C3" w:rsidRPr="00614AAF" w:rsidRDefault="00CE12C3" w:rsidP="006F1822">
      <w:pPr>
        <w:jc w:val="left"/>
        <w:rPr>
          <w:sz w:val="22"/>
          <w:szCs w:val="22"/>
        </w:rPr>
      </w:pPr>
    </w:p>
    <w:p w14:paraId="2E63E426" w14:textId="77777777" w:rsidR="00CE12C3" w:rsidRPr="00614AAF" w:rsidRDefault="00CE12C3" w:rsidP="006F1822">
      <w:pPr>
        <w:jc w:val="left"/>
        <w:rPr>
          <w:sz w:val="22"/>
          <w:szCs w:val="22"/>
        </w:rPr>
      </w:pPr>
    </w:p>
    <w:p w14:paraId="20E59A35" w14:textId="689959B2" w:rsidR="008A53BD" w:rsidRPr="00614AAF" w:rsidRDefault="008A53BD" w:rsidP="00614AAF">
      <w:pPr>
        <w:pStyle w:val="PolicySectionHeading"/>
        <w:numPr>
          <w:ilvl w:val="0"/>
          <w:numId w:val="0"/>
        </w:numPr>
        <w:ind w:left="567" w:hanging="567"/>
        <w:rPr>
          <w:sz w:val="22"/>
          <w:szCs w:val="22"/>
        </w:rPr>
      </w:pPr>
    </w:p>
    <w:sectPr w:rsidR="008A53BD" w:rsidRPr="00614A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53209"/>
    <w:multiLevelType w:val="hybridMultilevel"/>
    <w:tmpl w:val="6994F122"/>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5FC548C"/>
    <w:multiLevelType w:val="multilevel"/>
    <w:tmpl w:val="9D6EEEA4"/>
    <w:lvl w:ilvl="0">
      <w:start w:val="4"/>
      <w:numFmt w:val="decimal"/>
      <w:lvlText w:val="%1.0"/>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7185FC9"/>
    <w:multiLevelType w:val="multilevel"/>
    <w:tmpl w:val="F58A731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94F5A2E"/>
    <w:multiLevelType w:val="multilevel"/>
    <w:tmpl w:val="77AC7280"/>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Gill Sans MT" w:hAnsi="Gill Sans MT"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3F26A70"/>
    <w:multiLevelType w:val="hybridMultilevel"/>
    <w:tmpl w:val="37A08642"/>
    <w:lvl w:ilvl="0" w:tplc="305CC44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5075B4C"/>
    <w:multiLevelType w:val="hybridMultilevel"/>
    <w:tmpl w:val="78E6712A"/>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67D0140"/>
    <w:multiLevelType w:val="multilevel"/>
    <w:tmpl w:val="453C6B28"/>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Wingdings" w:hAnsi="Wingdings" w:hint="default"/>
      </w:rPr>
    </w:lvl>
    <w:lvl w:ilvl="4">
      <w:start w:val="1"/>
      <w:numFmt w:val="lowerLetter"/>
      <w:lvlText w:val="%5)"/>
      <w:lvlJc w:val="left"/>
      <w:pPr>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1657C7"/>
    <w:multiLevelType w:val="multilevel"/>
    <w:tmpl w:val="6B2E402A"/>
    <w:lvl w:ilvl="0">
      <w:start w:val="11"/>
      <w:numFmt w:val="decimal"/>
      <w:lvlText w:val="%1.0"/>
      <w:lvlJc w:val="left"/>
      <w:pPr>
        <w:ind w:left="490" w:hanging="490"/>
      </w:pPr>
      <w:rPr>
        <w:rFonts w:hint="default"/>
      </w:rPr>
    </w:lvl>
    <w:lvl w:ilvl="1">
      <w:start w:val="1"/>
      <w:numFmt w:val="decimal"/>
      <w:lvlText w:val="%1.%2"/>
      <w:lvlJc w:val="left"/>
      <w:pPr>
        <w:ind w:left="490" w:hanging="4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EB6658B"/>
    <w:multiLevelType w:val="multilevel"/>
    <w:tmpl w:val="A740CCC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00228E3"/>
    <w:multiLevelType w:val="multilevel"/>
    <w:tmpl w:val="90661A6A"/>
    <w:lvl w:ilvl="0">
      <w:start w:val="13"/>
      <w:numFmt w:val="decimal"/>
      <w:lvlText w:val="%1.0"/>
      <w:lvlJc w:val="left"/>
      <w:pPr>
        <w:ind w:left="490" w:hanging="490"/>
      </w:pPr>
      <w:rPr>
        <w:rFonts w:hint="default"/>
      </w:rPr>
    </w:lvl>
    <w:lvl w:ilvl="1">
      <w:start w:val="1"/>
      <w:numFmt w:val="decimal"/>
      <w:lvlText w:val="%1.%2"/>
      <w:lvlJc w:val="left"/>
      <w:pPr>
        <w:ind w:left="1210" w:hanging="4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0A75EEA"/>
    <w:multiLevelType w:val="multilevel"/>
    <w:tmpl w:val="77AC7280"/>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Gill Sans MT" w:hAnsi="Gill Sans MT"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22B0152"/>
    <w:multiLevelType w:val="multilevel"/>
    <w:tmpl w:val="886ABB64"/>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60F43F9"/>
    <w:multiLevelType w:val="hybridMultilevel"/>
    <w:tmpl w:val="A81CAC54"/>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3" w15:restartNumberingAfterBreak="0">
    <w:nsid w:val="26B64B77"/>
    <w:multiLevelType w:val="multilevel"/>
    <w:tmpl w:val="77AC7280"/>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Gill Sans MT" w:hAnsi="Gill Sans MT"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D4E54B2"/>
    <w:multiLevelType w:val="hybridMultilevel"/>
    <w:tmpl w:val="D74ADE4A"/>
    <w:lvl w:ilvl="0" w:tplc="235CE4CE">
      <w:start w:val="26"/>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E083147"/>
    <w:multiLevelType w:val="multilevel"/>
    <w:tmpl w:val="6422F0BC"/>
    <w:lvl w:ilvl="0">
      <w:start w:val="8"/>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2703BF9"/>
    <w:multiLevelType w:val="multilevel"/>
    <w:tmpl w:val="09067B8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703F83"/>
    <w:multiLevelType w:val="multilevel"/>
    <w:tmpl w:val="92EE1880"/>
    <w:lvl w:ilvl="0">
      <w:start w:val="14"/>
      <w:numFmt w:val="decimal"/>
      <w:lvlText w:val="%1.0"/>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299586D"/>
    <w:multiLevelType w:val="multilevel"/>
    <w:tmpl w:val="2B941BF8"/>
    <w:lvl w:ilvl="0">
      <w:start w:val="8"/>
      <w:numFmt w:val="decimal"/>
      <w:lvlText w:val="%1"/>
      <w:lvlJc w:val="left"/>
      <w:pPr>
        <w:ind w:left="410" w:hanging="410"/>
      </w:pPr>
      <w:rPr>
        <w:rFonts w:hint="default"/>
      </w:rPr>
    </w:lvl>
    <w:lvl w:ilvl="1">
      <w:start w:val="23"/>
      <w:numFmt w:val="decimal"/>
      <w:lvlText w:val="%1.%2"/>
      <w:lvlJc w:val="left"/>
      <w:pPr>
        <w:ind w:left="410" w:hanging="41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32C20C6E"/>
    <w:multiLevelType w:val="multilevel"/>
    <w:tmpl w:val="77AC7280"/>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Gill Sans MT" w:hAnsi="Gill Sans MT"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5437C38"/>
    <w:multiLevelType w:val="multilevel"/>
    <w:tmpl w:val="6AE8AB14"/>
    <w:lvl w:ilvl="0">
      <w:start w:val="12"/>
      <w:numFmt w:val="decimal"/>
      <w:lvlText w:val="%1.0"/>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5EF5DED"/>
    <w:multiLevelType w:val="multilevel"/>
    <w:tmpl w:val="1040DEA0"/>
    <w:lvl w:ilvl="0">
      <w:start w:val="11"/>
      <w:numFmt w:val="decimal"/>
      <w:lvlText w:val="%1"/>
      <w:lvlJc w:val="left"/>
      <w:pPr>
        <w:ind w:left="410" w:hanging="410"/>
      </w:pPr>
      <w:rPr>
        <w:rFonts w:hint="default"/>
      </w:rPr>
    </w:lvl>
    <w:lvl w:ilvl="1">
      <w:start w:val="2"/>
      <w:numFmt w:val="decimal"/>
      <w:lvlText w:val="%1.%2"/>
      <w:lvlJc w:val="left"/>
      <w:pPr>
        <w:ind w:left="836" w:hanging="41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3DDF4766"/>
    <w:multiLevelType w:val="hybridMultilevel"/>
    <w:tmpl w:val="13088E90"/>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3FB82A85"/>
    <w:multiLevelType w:val="hybridMultilevel"/>
    <w:tmpl w:val="BB008FF0"/>
    <w:lvl w:ilvl="0" w:tplc="1AF8146A">
      <w:start w:val="30"/>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03325FF"/>
    <w:multiLevelType w:val="multilevel"/>
    <w:tmpl w:val="E4D0998A"/>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07A4850"/>
    <w:multiLevelType w:val="multilevel"/>
    <w:tmpl w:val="C1BA9E32"/>
    <w:lvl w:ilvl="0">
      <w:start w:val="10"/>
      <w:numFmt w:val="decimal"/>
      <w:lvlText w:val="%1.0"/>
      <w:lvlJc w:val="left"/>
      <w:pPr>
        <w:ind w:left="490" w:hanging="490"/>
      </w:pPr>
      <w:rPr>
        <w:rFonts w:hint="default"/>
      </w:rPr>
    </w:lvl>
    <w:lvl w:ilvl="1">
      <w:start w:val="1"/>
      <w:numFmt w:val="decimal"/>
      <w:lvlText w:val="%1.%2"/>
      <w:lvlJc w:val="left"/>
      <w:pPr>
        <w:ind w:left="1210" w:hanging="4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F8E3E11"/>
    <w:multiLevelType w:val="multilevel"/>
    <w:tmpl w:val="A59601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549346DF"/>
    <w:multiLevelType w:val="multilevel"/>
    <w:tmpl w:val="30FA64F2"/>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4F7529D"/>
    <w:multiLevelType w:val="multilevel"/>
    <w:tmpl w:val="10584C0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C8F35ED"/>
    <w:multiLevelType w:val="multilevel"/>
    <w:tmpl w:val="EBCA6010"/>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5E8E4936"/>
    <w:multiLevelType w:val="hybridMultilevel"/>
    <w:tmpl w:val="D636580C"/>
    <w:lvl w:ilvl="0" w:tplc="0809001B">
      <w:start w:val="1"/>
      <w:numFmt w:val="lowerRoman"/>
      <w:lvlText w:val="%1."/>
      <w:lvlJc w:val="righ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60247F08"/>
    <w:multiLevelType w:val="hybridMultilevel"/>
    <w:tmpl w:val="5EC65AE4"/>
    <w:lvl w:ilvl="0" w:tplc="08090005">
      <w:start w:val="1"/>
      <w:numFmt w:val="bullet"/>
      <w:lvlText w:val=""/>
      <w:lvlJc w:val="left"/>
      <w:pPr>
        <w:ind w:left="1146" w:hanging="360"/>
      </w:pPr>
      <w:rPr>
        <w:rFonts w:ascii="Wingdings" w:hAnsi="Wingdings"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32" w15:restartNumberingAfterBreak="0">
    <w:nsid w:val="60BC4D21"/>
    <w:multiLevelType w:val="multilevel"/>
    <w:tmpl w:val="453C6B28"/>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Wingdings" w:hAnsi="Wingdings" w:hint="default"/>
      </w:rPr>
    </w:lvl>
    <w:lvl w:ilvl="4">
      <w:start w:val="1"/>
      <w:numFmt w:val="lowerLetter"/>
      <w:lvlText w:val="%5)"/>
      <w:lvlJc w:val="left"/>
      <w:pPr>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6A47185"/>
    <w:multiLevelType w:val="hybridMultilevel"/>
    <w:tmpl w:val="A9966844"/>
    <w:lvl w:ilvl="0" w:tplc="305CC44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80317F2"/>
    <w:multiLevelType w:val="multilevel"/>
    <w:tmpl w:val="31C48082"/>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A9B1A2F"/>
    <w:multiLevelType w:val="multilevel"/>
    <w:tmpl w:val="E542CC96"/>
    <w:lvl w:ilvl="0">
      <w:start w:val="1"/>
      <w:numFmt w:val="decimal"/>
      <w:pStyle w:val="PolicySectionHeading"/>
      <w:lvlText w:val="%1.0"/>
      <w:lvlJc w:val="left"/>
      <w:pPr>
        <w:ind w:left="567" w:hanging="567"/>
      </w:pPr>
      <w:rPr>
        <w:rFonts w:ascii="Gill Sans MT" w:hAnsi="Gill Sans MT" w:hint="default"/>
        <w:b/>
        <w:i w:val="0"/>
        <w:sz w:val="24"/>
      </w:rPr>
    </w:lvl>
    <w:lvl w:ilvl="1">
      <w:start w:val="1"/>
      <w:numFmt w:val="decimal"/>
      <w:pStyle w:val="PolicySectionContent"/>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Wingdings" w:hAnsi="Wingdings" w:hint="default"/>
      </w:rPr>
    </w:lvl>
    <w:lvl w:ilvl="4">
      <w:start w:val="1"/>
      <w:numFmt w:val="lowerLetter"/>
      <w:lvlText w:val="%5)"/>
      <w:lvlJc w:val="left"/>
      <w:pPr>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C1C4E8B"/>
    <w:multiLevelType w:val="multilevel"/>
    <w:tmpl w:val="C972AC6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DD972E3"/>
    <w:multiLevelType w:val="multilevel"/>
    <w:tmpl w:val="31C48082"/>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E70071A"/>
    <w:multiLevelType w:val="multilevel"/>
    <w:tmpl w:val="3B908A7C"/>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87D226F"/>
    <w:multiLevelType w:val="multilevel"/>
    <w:tmpl w:val="453C6B28"/>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Wingdings" w:hAnsi="Wingdings" w:hint="default"/>
      </w:rPr>
    </w:lvl>
    <w:lvl w:ilvl="4">
      <w:start w:val="1"/>
      <w:numFmt w:val="lowerLetter"/>
      <w:lvlText w:val="%5)"/>
      <w:lvlJc w:val="left"/>
      <w:pPr>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ABD6B82"/>
    <w:multiLevelType w:val="multilevel"/>
    <w:tmpl w:val="321CCD48"/>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1540" w:hanging="720"/>
      </w:pPr>
      <w:rPr>
        <w:rFonts w:hint="default"/>
      </w:rPr>
    </w:lvl>
    <w:lvl w:ilvl="3">
      <w:start w:val="1"/>
      <w:numFmt w:val="decimal"/>
      <w:lvlText w:val="%1.%2.%3.%4"/>
      <w:lvlJc w:val="left"/>
      <w:pPr>
        <w:ind w:left="1950" w:hanging="720"/>
      </w:pPr>
      <w:rPr>
        <w:rFonts w:hint="default"/>
      </w:rPr>
    </w:lvl>
    <w:lvl w:ilvl="4">
      <w:start w:val="1"/>
      <w:numFmt w:val="decimal"/>
      <w:lvlText w:val="%1.%2.%3.%4.%5"/>
      <w:lvlJc w:val="left"/>
      <w:pPr>
        <w:ind w:left="2720" w:hanging="1080"/>
      </w:pPr>
      <w:rPr>
        <w:rFonts w:hint="default"/>
      </w:rPr>
    </w:lvl>
    <w:lvl w:ilvl="5">
      <w:start w:val="1"/>
      <w:numFmt w:val="decimal"/>
      <w:lvlText w:val="%1.%2.%3.%4.%5.%6"/>
      <w:lvlJc w:val="left"/>
      <w:pPr>
        <w:ind w:left="3490" w:hanging="1440"/>
      </w:pPr>
      <w:rPr>
        <w:rFonts w:hint="default"/>
      </w:rPr>
    </w:lvl>
    <w:lvl w:ilvl="6">
      <w:start w:val="1"/>
      <w:numFmt w:val="decimal"/>
      <w:lvlText w:val="%1.%2.%3.%4.%5.%6.%7"/>
      <w:lvlJc w:val="left"/>
      <w:pPr>
        <w:ind w:left="3900" w:hanging="1440"/>
      </w:pPr>
      <w:rPr>
        <w:rFonts w:hint="default"/>
      </w:rPr>
    </w:lvl>
    <w:lvl w:ilvl="7">
      <w:start w:val="1"/>
      <w:numFmt w:val="decimal"/>
      <w:lvlText w:val="%1.%2.%3.%4.%5.%6.%7.%8"/>
      <w:lvlJc w:val="left"/>
      <w:pPr>
        <w:ind w:left="4670" w:hanging="1800"/>
      </w:pPr>
      <w:rPr>
        <w:rFonts w:hint="default"/>
      </w:rPr>
    </w:lvl>
    <w:lvl w:ilvl="8">
      <w:start w:val="1"/>
      <w:numFmt w:val="decimal"/>
      <w:lvlText w:val="%1.%2.%3.%4.%5.%6.%7.%8.%9"/>
      <w:lvlJc w:val="left"/>
      <w:pPr>
        <w:ind w:left="5080" w:hanging="1800"/>
      </w:pPr>
      <w:rPr>
        <w:rFonts w:hint="default"/>
      </w:rPr>
    </w:lvl>
  </w:abstractNum>
  <w:abstractNum w:abstractNumId="41" w15:restartNumberingAfterBreak="0">
    <w:nsid w:val="7BDE3E09"/>
    <w:multiLevelType w:val="multilevel"/>
    <w:tmpl w:val="4E74398A"/>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7FF1272B"/>
    <w:multiLevelType w:val="multilevel"/>
    <w:tmpl w:val="98BE54A6"/>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254632692">
    <w:abstractNumId w:val="3"/>
  </w:num>
  <w:num w:numId="2" w16cid:durableId="421604685">
    <w:abstractNumId w:val="13"/>
  </w:num>
  <w:num w:numId="3" w16cid:durableId="1836646585">
    <w:abstractNumId w:val="34"/>
  </w:num>
  <w:num w:numId="4" w16cid:durableId="1364938439">
    <w:abstractNumId w:val="37"/>
  </w:num>
  <w:num w:numId="5" w16cid:durableId="394278539">
    <w:abstractNumId w:val="19"/>
  </w:num>
  <w:num w:numId="6" w16cid:durableId="1979337463">
    <w:abstractNumId w:val="10"/>
  </w:num>
  <w:num w:numId="7" w16cid:durableId="1773671003">
    <w:abstractNumId w:val="32"/>
  </w:num>
  <w:num w:numId="8" w16cid:durableId="1394542111">
    <w:abstractNumId w:val="39"/>
  </w:num>
  <w:num w:numId="9" w16cid:durableId="95910306">
    <w:abstractNumId w:val="6"/>
  </w:num>
  <w:num w:numId="10" w16cid:durableId="1161850222">
    <w:abstractNumId w:val="35"/>
  </w:num>
  <w:num w:numId="11" w16cid:durableId="1410300194">
    <w:abstractNumId w:val="2"/>
  </w:num>
  <w:num w:numId="12" w16cid:durableId="520126294">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764307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178939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6922424">
    <w:abstractNumId w:val="4"/>
  </w:num>
  <w:num w:numId="16" w16cid:durableId="1200436807">
    <w:abstractNumId w:val="33"/>
  </w:num>
  <w:num w:numId="17" w16cid:durableId="17891574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92133325">
    <w:abstractNumId w:val="14"/>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97913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2886148">
    <w:abstractNumId w:val="23"/>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3492884">
    <w:abstractNumId w:val="31"/>
  </w:num>
  <w:num w:numId="22" w16cid:durableId="746732610">
    <w:abstractNumId w:val="8"/>
  </w:num>
  <w:num w:numId="23" w16cid:durableId="2003003860">
    <w:abstractNumId w:val="42"/>
  </w:num>
  <w:num w:numId="24" w16cid:durableId="1706128426">
    <w:abstractNumId w:val="36"/>
  </w:num>
  <w:num w:numId="25" w16cid:durableId="708989460">
    <w:abstractNumId w:val="16"/>
  </w:num>
  <w:num w:numId="26" w16cid:durableId="1305040275">
    <w:abstractNumId w:val="1"/>
  </w:num>
  <w:num w:numId="27" w16cid:durableId="1527906516">
    <w:abstractNumId w:val="41"/>
  </w:num>
  <w:num w:numId="28" w16cid:durableId="203173616">
    <w:abstractNumId w:val="28"/>
  </w:num>
  <w:num w:numId="29" w16cid:durableId="1809973971">
    <w:abstractNumId w:val="24"/>
  </w:num>
  <w:num w:numId="30" w16cid:durableId="899680838">
    <w:abstractNumId w:val="11"/>
  </w:num>
  <w:num w:numId="31" w16cid:durableId="2024479551">
    <w:abstractNumId w:val="15"/>
  </w:num>
  <w:num w:numId="32" w16cid:durableId="924417606">
    <w:abstractNumId w:val="18"/>
  </w:num>
  <w:num w:numId="33" w16cid:durableId="38476127">
    <w:abstractNumId w:val="27"/>
  </w:num>
  <w:num w:numId="34" w16cid:durableId="186871952">
    <w:abstractNumId w:val="26"/>
  </w:num>
  <w:num w:numId="35" w16cid:durableId="911694598">
    <w:abstractNumId w:val="25"/>
  </w:num>
  <w:num w:numId="36" w16cid:durableId="585185759">
    <w:abstractNumId w:val="38"/>
  </w:num>
  <w:num w:numId="37" w16cid:durableId="1914587033">
    <w:abstractNumId w:val="40"/>
  </w:num>
  <w:num w:numId="38" w16cid:durableId="1832064369">
    <w:abstractNumId w:val="7"/>
  </w:num>
  <w:num w:numId="39" w16cid:durableId="789782148">
    <w:abstractNumId w:val="21"/>
  </w:num>
  <w:num w:numId="40" w16cid:durableId="1445073522">
    <w:abstractNumId w:val="20"/>
  </w:num>
  <w:num w:numId="41" w16cid:durableId="1817185407">
    <w:abstractNumId w:val="9"/>
  </w:num>
  <w:num w:numId="42" w16cid:durableId="544030331">
    <w:abstractNumId w:val="17"/>
  </w:num>
  <w:num w:numId="43" w16cid:durableId="16778069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7B3"/>
    <w:rsid w:val="00037FE9"/>
    <w:rsid w:val="000C2D45"/>
    <w:rsid w:val="001F7CBB"/>
    <w:rsid w:val="00222631"/>
    <w:rsid w:val="002418CE"/>
    <w:rsid w:val="002F67B3"/>
    <w:rsid w:val="00330C82"/>
    <w:rsid w:val="00356E05"/>
    <w:rsid w:val="00423023"/>
    <w:rsid w:val="00471AF4"/>
    <w:rsid w:val="005B2838"/>
    <w:rsid w:val="00600810"/>
    <w:rsid w:val="00614AAF"/>
    <w:rsid w:val="006B601E"/>
    <w:rsid w:val="006F1822"/>
    <w:rsid w:val="00794EC8"/>
    <w:rsid w:val="008655E6"/>
    <w:rsid w:val="00887954"/>
    <w:rsid w:val="008A53BD"/>
    <w:rsid w:val="009465A2"/>
    <w:rsid w:val="0095048B"/>
    <w:rsid w:val="0099179A"/>
    <w:rsid w:val="00A31510"/>
    <w:rsid w:val="00AC4B52"/>
    <w:rsid w:val="00B65A1D"/>
    <w:rsid w:val="00B6628B"/>
    <w:rsid w:val="00CC420A"/>
    <w:rsid w:val="00CC666B"/>
    <w:rsid w:val="00CE12C3"/>
    <w:rsid w:val="00D10478"/>
    <w:rsid w:val="00D1780B"/>
    <w:rsid w:val="00D3242F"/>
    <w:rsid w:val="00E437D8"/>
    <w:rsid w:val="00E702DB"/>
    <w:rsid w:val="00E929E9"/>
    <w:rsid w:val="00EC7CC4"/>
    <w:rsid w:val="00F81096"/>
    <w:rsid w:val="00FA6095"/>
    <w:rsid w:val="3D5C07E2"/>
    <w:rsid w:val="3DB7B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2C4FA"/>
  <w15:chartTrackingRefBased/>
  <w15:docId w15:val="{E7341346-9B41-4FA7-BAF6-ADBA20426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heme="minorHAnsi" w:hAnsi="Gill Sans MT" w:cstheme="minorBidi"/>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42F"/>
    <w:pPr>
      <w:jc w:val="both"/>
    </w:pPr>
  </w:style>
  <w:style w:type="paragraph" w:styleId="Heading1">
    <w:name w:val="heading 1"/>
    <w:basedOn w:val="Normal"/>
    <w:next w:val="Normal"/>
    <w:link w:val="Heading1Char"/>
    <w:uiPriority w:val="9"/>
    <w:qFormat/>
    <w:rsid w:val="002F67B3"/>
    <w:pPr>
      <w:keepNext/>
      <w:keepLines/>
      <w:spacing w:before="240" w:after="0"/>
      <w:outlineLvl w:val="0"/>
    </w:pPr>
    <w:rPr>
      <w:rFonts w:eastAsiaTheme="majorEastAsia" w:cstheme="majorBidi"/>
      <w:b/>
      <w:color w:val="552C8E" w:themeColor="accent1"/>
      <w:szCs w:val="32"/>
    </w:rPr>
  </w:style>
  <w:style w:type="paragraph" w:styleId="Heading2">
    <w:name w:val="heading 2"/>
    <w:basedOn w:val="Normal"/>
    <w:next w:val="Normal"/>
    <w:link w:val="Heading2Char"/>
    <w:uiPriority w:val="9"/>
    <w:unhideWhenUsed/>
    <w:qFormat/>
    <w:rsid w:val="00CE12C3"/>
    <w:pPr>
      <w:keepNext/>
      <w:keepLines/>
      <w:spacing w:before="40" w:after="0"/>
      <w:outlineLvl w:val="1"/>
    </w:pPr>
    <w:rPr>
      <w:rFonts w:asciiTheme="majorHAnsi" w:eastAsiaTheme="majorEastAsia" w:hAnsiTheme="majorHAnsi" w:cstheme="majorBidi"/>
      <w:color w:val="3F216A"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F67B3"/>
    <w:pPr>
      <w:ind w:left="720"/>
      <w:contextualSpacing/>
    </w:pPr>
  </w:style>
  <w:style w:type="character" w:customStyle="1" w:styleId="Heading1Char">
    <w:name w:val="Heading 1 Char"/>
    <w:basedOn w:val="DefaultParagraphFont"/>
    <w:link w:val="Heading1"/>
    <w:uiPriority w:val="9"/>
    <w:rsid w:val="002F67B3"/>
    <w:rPr>
      <w:rFonts w:eastAsiaTheme="majorEastAsia" w:cstheme="majorBidi"/>
      <w:b/>
      <w:color w:val="552C8E" w:themeColor="accent1"/>
      <w:szCs w:val="32"/>
    </w:rPr>
  </w:style>
  <w:style w:type="paragraph" w:styleId="NoSpacing">
    <w:name w:val="No Spacing"/>
    <w:uiPriority w:val="1"/>
    <w:qFormat/>
    <w:rsid w:val="002F67B3"/>
    <w:pPr>
      <w:spacing w:after="0" w:line="240" w:lineRule="auto"/>
    </w:pPr>
  </w:style>
  <w:style w:type="paragraph" w:customStyle="1" w:styleId="PolicySectionHeading">
    <w:name w:val="Policy Section Heading"/>
    <w:next w:val="Normal"/>
    <w:qFormat/>
    <w:rsid w:val="00D3242F"/>
    <w:pPr>
      <w:numPr>
        <w:numId w:val="10"/>
      </w:numPr>
      <w:jc w:val="both"/>
    </w:pPr>
    <w:rPr>
      <w:b/>
    </w:rPr>
  </w:style>
  <w:style w:type="paragraph" w:customStyle="1" w:styleId="PolicySectionContent">
    <w:name w:val="Policy Section Content"/>
    <w:qFormat/>
    <w:rsid w:val="00D3242F"/>
    <w:pPr>
      <w:numPr>
        <w:ilvl w:val="1"/>
        <w:numId w:val="10"/>
      </w:numPr>
      <w:jc w:val="both"/>
    </w:pPr>
  </w:style>
  <w:style w:type="character" w:customStyle="1" w:styleId="Heading2Char">
    <w:name w:val="Heading 2 Char"/>
    <w:basedOn w:val="DefaultParagraphFont"/>
    <w:link w:val="Heading2"/>
    <w:uiPriority w:val="9"/>
    <w:rsid w:val="00CE12C3"/>
    <w:rPr>
      <w:rFonts w:asciiTheme="majorHAnsi" w:eastAsiaTheme="majorEastAsia" w:hAnsiTheme="majorHAnsi" w:cstheme="majorBidi"/>
      <w:color w:val="3F216A" w:themeColor="accent1" w:themeShade="BF"/>
      <w:sz w:val="26"/>
      <w:szCs w:val="26"/>
    </w:rPr>
  </w:style>
  <w:style w:type="character" w:customStyle="1" w:styleId="ListParagraphChar">
    <w:name w:val="List Paragraph Char"/>
    <w:link w:val="ListParagraph"/>
    <w:uiPriority w:val="34"/>
    <w:locked/>
    <w:rsid w:val="00CE1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936844">
      <w:bodyDiv w:val="1"/>
      <w:marLeft w:val="0"/>
      <w:marRight w:val="0"/>
      <w:marTop w:val="0"/>
      <w:marBottom w:val="0"/>
      <w:divBdr>
        <w:top w:val="none" w:sz="0" w:space="0" w:color="auto"/>
        <w:left w:val="none" w:sz="0" w:space="0" w:color="auto"/>
        <w:bottom w:val="none" w:sz="0" w:space="0" w:color="auto"/>
        <w:right w:val="none" w:sz="0" w:space="0" w:color="auto"/>
      </w:divBdr>
    </w:div>
    <w:div w:id="269631229">
      <w:bodyDiv w:val="1"/>
      <w:marLeft w:val="0"/>
      <w:marRight w:val="0"/>
      <w:marTop w:val="0"/>
      <w:marBottom w:val="0"/>
      <w:divBdr>
        <w:top w:val="none" w:sz="0" w:space="0" w:color="auto"/>
        <w:left w:val="none" w:sz="0" w:space="0" w:color="auto"/>
        <w:bottom w:val="none" w:sz="0" w:space="0" w:color="auto"/>
        <w:right w:val="none" w:sz="0" w:space="0" w:color="auto"/>
      </w:divBdr>
    </w:div>
    <w:div w:id="692996710">
      <w:bodyDiv w:val="1"/>
      <w:marLeft w:val="0"/>
      <w:marRight w:val="0"/>
      <w:marTop w:val="0"/>
      <w:marBottom w:val="0"/>
      <w:divBdr>
        <w:top w:val="none" w:sz="0" w:space="0" w:color="auto"/>
        <w:left w:val="none" w:sz="0" w:space="0" w:color="auto"/>
        <w:bottom w:val="none" w:sz="0" w:space="0" w:color="auto"/>
        <w:right w:val="none" w:sz="0" w:space="0" w:color="auto"/>
      </w:divBdr>
    </w:div>
    <w:div w:id="1039860873">
      <w:bodyDiv w:val="1"/>
      <w:marLeft w:val="0"/>
      <w:marRight w:val="0"/>
      <w:marTop w:val="0"/>
      <w:marBottom w:val="0"/>
      <w:divBdr>
        <w:top w:val="none" w:sz="0" w:space="0" w:color="auto"/>
        <w:left w:val="none" w:sz="0" w:space="0" w:color="auto"/>
        <w:bottom w:val="none" w:sz="0" w:space="0" w:color="auto"/>
        <w:right w:val="none" w:sz="0" w:space="0" w:color="auto"/>
      </w:divBdr>
    </w:div>
    <w:div w:id="1116019533">
      <w:bodyDiv w:val="1"/>
      <w:marLeft w:val="0"/>
      <w:marRight w:val="0"/>
      <w:marTop w:val="0"/>
      <w:marBottom w:val="0"/>
      <w:divBdr>
        <w:top w:val="none" w:sz="0" w:space="0" w:color="auto"/>
        <w:left w:val="none" w:sz="0" w:space="0" w:color="auto"/>
        <w:bottom w:val="none" w:sz="0" w:space="0" w:color="auto"/>
        <w:right w:val="none" w:sz="0" w:space="0" w:color="auto"/>
      </w:divBdr>
    </w:div>
    <w:div w:id="1340352089">
      <w:bodyDiv w:val="1"/>
      <w:marLeft w:val="0"/>
      <w:marRight w:val="0"/>
      <w:marTop w:val="0"/>
      <w:marBottom w:val="0"/>
      <w:divBdr>
        <w:top w:val="none" w:sz="0" w:space="0" w:color="auto"/>
        <w:left w:val="none" w:sz="0" w:space="0" w:color="auto"/>
        <w:bottom w:val="none" w:sz="0" w:space="0" w:color="auto"/>
        <w:right w:val="none" w:sz="0" w:space="0" w:color="auto"/>
      </w:divBdr>
    </w:div>
    <w:div w:id="1378504359">
      <w:bodyDiv w:val="1"/>
      <w:marLeft w:val="0"/>
      <w:marRight w:val="0"/>
      <w:marTop w:val="0"/>
      <w:marBottom w:val="0"/>
      <w:divBdr>
        <w:top w:val="none" w:sz="0" w:space="0" w:color="auto"/>
        <w:left w:val="none" w:sz="0" w:space="0" w:color="auto"/>
        <w:bottom w:val="none" w:sz="0" w:space="0" w:color="auto"/>
        <w:right w:val="none" w:sz="0" w:space="0" w:color="auto"/>
      </w:divBdr>
    </w:div>
    <w:div w:id="169102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DGAT Colours">
      <a:dk1>
        <a:sysClr val="windowText" lastClr="000000"/>
      </a:dk1>
      <a:lt1>
        <a:sysClr val="window" lastClr="FFFFFF"/>
      </a:lt1>
      <a:dk2>
        <a:srgbClr val="44546A"/>
      </a:dk2>
      <a:lt2>
        <a:srgbClr val="E7E6E6"/>
      </a:lt2>
      <a:accent1>
        <a:srgbClr val="552C8E"/>
      </a:accent1>
      <a:accent2>
        <a:srgbClr val="947FBB"/>
      </a:accent2>
      <a:accent3>
        <a:srgbClr val="5890C3"/>
      </a:accent3>
      <a:accent4>
        <a:srgbClr val="A4B66F"/>
      </a:accent4>
      <a:accent5>
        <a:srgbClr val="B8569C"/>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0" ma:contentTypeDescription="Create a new document." ma:contentTypeScope="" ma:versionID="23e47fde2c4da145731e3f3631440f67">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5f33637f067486472057ba86dc71dca4"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90a7b-30f5-4cce-b7f0-877bdf7b4a7b">
      <Terms xmlns="http://schemas.microsoft.com/office/infopath/2007/PartnerControls"/>
    </lcf76f155ced4ddcb4097134ff3c332f>
    <MigrationWizIdPermissionLevels xmlns="35190a7b-30f5-4cce-b7f0-877bdf7b4a7b" xsi:nil="true"/>
    <MigrationWizId xmlns="35190a7b-30f5-4cce-b7f0-877bdf7b4a7b" xsi:nil="true"/>
    <MigrationWizIdPermissions xmlns="35190a7b-30f5-4cce-b7f0-877bdf7b4a7b" xsi:nil="true"/>
    <TaxCatchAll xmlns="617caeb7-04a7-40ce-9c0a-6dbb8b1c6386" xsi:nil="true"/>
    <MigrationWizIdVersion xmlns="35190a7b-30f5-4cce-b7f0-877bdf7b4a7b" xsi:nil="true"/>
    <MigrationWizIdDocumentLibraryPermissions xmlns="35190a7b-30f5-4cce-b7f0-877bdf7b4a7b" xsi:nil="true"/>
    <MigrationWizIdSecurityGroups xmlns="35190a7b-30f5-4cce-b7f0-877bdf7b4a7b" xsi:nil="true"/>
    <SharedWithUsers xmlns="617caeb7-04a7-40ce-9c0a-6dbb8b1c6386">
      <UserInfo>
        <DisplayName>Claire Morgan (Central)</DisplayName>
        <AccountId>35</AccountId>
        <AccountType/>
      </UserInfo>
    </SharedWithUsers>
  </documentManagement>
</p:properties>
</file>

<file path=customXml/itemProps1.xml><?xml version="1.0" encoding="utf-8"?>
<ds:datastoreItem xmlns:ds="http://schemas.openxmlformats.org/officeDocument/2006/customXml" ds:itemID="{4E44A27D-1232-45DD-99DC-3D2560388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90a7b-30f5-4cce-b7f0-877bdf7b4a7b"/>
    <ds:schemaRef ds:uri="617caeb7-04a7-40ce-9c0a-6dbb8b1c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765A66-8714-444B-8EBE-D6F06EDBC095}">
  <ds:schemaRefs>
    <ds:schemaRef ds:uri="http://schemas.microsoft.com/sharepoint/v3/contenttype/forms"/>
  </ds:schemaRefs>
</ds:datastoreItem>
</file>

<file path=customXml/itemProps3.xml><?xml version="1.0" encoding="utf-8"?>
<ds:datastoreItem xmlns:ds="http://schemas.openxmlformats.org/officeDocument/2006/customXml" ds:itemID="{5A2FFD23-9698-4904-BCC5-6FF3CCDE3449}">
  <ds:schemaRefs>
    <ds:schemaRef ds:uri="http://schemas.microsoft.com/office/2006/metadata/properties"/>
    <ds:schemaRef ds:uri="http://schemas.microsoft.com/office/infopath/2007/PartnerControls"/>
    <ds:schemaRef ds:uri="35190a7b-30f5-4cce-b7f0-877bdf7b4a7b"/>
    <ds:schemaRef ds:uri="617caeb7-04a7-40ce-9c0a-6dbb8b1c638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2740</Words>
  <Characters>15624</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Heaven (Central)</dc:creator>
  <cp:keywords/>
  <dc:description/>
  <cp:lastModifiedBy>Nicki Wadley (Central)</cp:lastModifiedBy>
  <cp:revision>2</cp:revision>
  <dcterms:created xsi:type="dcterms:W3CDTF">2024-01-22T21:10:00Z</dcterms:created>
  <dcterms:modified xsi:type="dcterms:W3CDTF">2024-01-22T21:10:00Z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0x0101006E596890021734449965474930E5BC56</vt:lpwstr>
  </property>
  <property fmtid="{D5CDD505-2E9C-101B-9397-08002B2CF9AE}" pid="3" name="MediaServiceImageTags">
    <vt:lpwstr/>
  </property>
</Properties>
</file>