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A791" w14:textId="2F9B2C98" w:rsidR="00E360B0" w:rsidRPr="00790264" w:rsidRDefault="00BE2B46" w:rsidP="00E360B0">
      <w:pPr>
        <w:pStyle w:val="BasicParagraph"/>
        <w:spacing w:line="216" w:lineRule="auto"/>
        <w:jc w:val="center"/>
        <w:rPr>
          <w:rFonts w:ascii="Arial" w:hAnsi="Arial" w:cs="Arial"/>
          <w:color w:val="auto"/>
          <w:sz w:val="72"/>
          <w:szCs w:val="72"/>
        </w:rPr>
      </w:pPr>
      <w:r>
        <w:rPr>
          <w:noProof/>
        </w:rPr>
        <mc:AlternateContent>
          <mc:Choice Requires="wps">
            <w:drawing>
              <wp:anchor distT="0" distB="0" distL="114300" distR="114300" simplePos="0" relativeHeight="251659264" behindDoc="0" locked="0" layoutInCell="1" allowOverlap="1" wp14:anchorId="0E5D16E1" wp14:editId="29F4CF51">
                <wp:simplePos x="0" y="0"/>
                <wp:positionH relativeFrom="column">
                  <wp:posOffset>-226502</wp:posOffset>
                </wp:positionH>
                <wp:positionV relativeFrom="paragraph">
                  <wp:posOffset>-525946</wp:posOffset>
                </wp:positionV>
                <wp:extent cx="6690995" cy="9547860"/>
                <wp:effectExtent l="38100" t="38100" r="33655" b="34290"/>
                <wp:wrapNone/>
                <wp:docPr id="2030527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4AA96353" w14:textId="77777777" w:rsidR="00BE2B46" w:rsidRDefault="00BE2B46" w:rsidP="00BE2B46">
                            <w:pPr>
                              <w:jc w:val="center"/>
                            </w:pPr>
                          </w:p>
                          <w:p w14:paraId="5F543168" w14:textId="77777777" w:rsidR="00BE2B46" w:rsidRDefault="00BE2B46" w:rsidP="00BE2B46">
                            <w:pPr>
                              <w:jc w:val="center"/>
                              <w:rPr>
                                <w:noProof/>
                                <w:lang w:eastAsia="en-GB"/>
                              </w:rPr>
                            </w:pPr>
                          </w:p>
                          <w:p w14:paraId="3BF83CD8" w14:textId="60216D53" w:rsidR="00BE2B46" w:rsidRDefault="00BE2B46" w:rsidP="00BE2B46">
                            <w:pPr>
                              <w:jc w:val="center"/>
                            </w:pPr>
                            <w:r w:rsidRPr="001729E2">
                              <w:rPr>
                                <w:noProof/>
                                <w:lang w:eastAsia="en-GB"/>
                              </w:rPr>
                              <w:drawing>
                                <wp:inline distT="0" distB="0" distL="0" distR="0" wp14:anchorId="24437342" wp14:editId="1BAD3D9D">
                                  <wp:extent cx="3084830" cy="1868805"/>
                                  <wp:effectExtent l="0" t="0" r="1270" b="0"/>
                                  <wp:docPr id="184655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830" cy="1868805"/>
                                          </a:xfrm>
                                          <a:prstGeom prst="rect">
                                            <a:avLst/>
                                          </a:prstGeom>
                                          <a:noFill/>
                                          <a:ln>
                                            <a:noFill/>
                                          </a:ln>
                                        </pic:spPr>
                                      </pic:pic>
                                    </a:graphicData>
                                  </a:graphic>
                                </wp:inline>
                              </w:drawing>
                            </w:r>
                          </w:p>
                          <w:p w14:paraId="3D43110C" w14:textId="77777777" w:rsidR="00BE2B46" w:rsidRDefault="00BE2B46" w:rsidP="00BE2B46"/>
                          <w:p w14:paraId="50F1C663" w14:textId="77777777" w:rsidR="00BE2B46" w:rsidRDefault="00BE2B46" w:rsidP="00BE2B46">
                            <w:pPr>
                              <w:jc w:val="center"/>
                            </w:pPr>
                          </w:p>
                          <w:p w14:paraId="54C88BB1" w14:textId="77777777" w:rsidR="00BE2B46" w:rsidRDefault="00BE2B46" w:rsidP="00BE2B46">
                            <w:pPr>
                              <w:jc w:val="center"/>
                            </w:pPr>
                          </w:p>
                          <w:p w14:paraId="27F31FE3" w14:textId="77777777" w:rsidR="00BE2B46" w:rsidRDefault="00BE2B46" w:rsidP="00BE2B46">
                            <w:pPr>
                              <w:jc w:val="center"/>
                            </w:pPr>
                          </w:p>
                          <w:p w14:paraId="69FF5FDB" w14:textId="77777777" w:rsidR="00BE2B46" w:rsidRDefault="00BE2B46" w:rsidP="00BE2B46">
                            <w:pPr>
                              <w:jc w:val="center"/>
                            </w:pPr>
                          </w:p>
                          <w:p w14:paraId="674C3E9E" w14:textId="77777777" w:rsidR="00BE2B46" w:rsidRDefault="00BE2B46" w:rsidP="00BE2B46">
                            <w:pPr>
                              <w:jc w:val="center"/>
                            </w:pPr>
                          </w:p>
                          <w:p w14:paraId="0F7CAFFC" w14:textId="77777777" w:rsidR="00BE2B46" w:rsidRDefault="00BE2B46" w:rsidP="00BE2B46">
                            <w:pPr>
                              <w:jc w:val="center"/>
                            </w:pPr>
                          </w:p>
                          <w:p w14:paraId="66549350" w14:textId="77777777" w:rsidR="00BE2B46" w:rsidRDefault="00BE2B46" w:rsidP="00BE2B46">
                            <w:pPr>
                              <w:jc w:val="center"/>
                            </w:pPr>
                          </w:p>
                          <w:p w14:paraId="55A44B9D" w14:textId="69BC2CD2" w:rsidR="00BE2B46" w:rsidRDefault="00BE2B46" w:rsidP="00BE2B46">
                            <w:pPr>
                              <w:jc w:val="center"/>
                              <w:rPr>
                                <w:rFonts w:ascii="Gill Sans MT" w:hAnsi="Gill Sans MT"/>
                                <w:sz w:val="72"/>
                                <w:szCs w:val="72"/>
                              </w:rPr>
                            </w:pPr>
                            <w:r>
                              <w:rPr>
                                <w:rFonts w:ascii="Gill Sans MT" w:hAnsi="Gill Sans MT"/>
                                <w:sz w:val="72"/>
                                <w:szCs w:val="72"/>
                              </w:rPr>
                              <w:t>Pay</w:t>
                            </w:r>
                            <w:r>
                              <w:rPr>
                                <w:rFonts w:ascii="Gill Sans MT" w:hAnsi="Gill Sans MT"/>
                                <w:sz w:val="72"/>
                                <w:szCs w:val="72"/>
                              </w:rPr>
                              <w:t xml:space="preserve"> Policy</w:t>
                            </w:r>
                          </w:p>
                          <w:p w14:paraId="1AF5A0ED" w14:textId="77777777" w:rsidR="00BE2B46" w:rsidRDefault="00BE2B46" w:rsidP="00BE2B46">
                            <w:pPr>
                              <w:jc w:val="center"/>
                              <w:rPr>
                                <w:noProof/>
                              </w:rPr>
                            </w:pPr>
                          </w:p>
                          <w:p w14:paraId="5C2B643C" w14:textId="77777777" w:rsidR="00BE2B46" w:rsidRDefault="00BE2B46" w:rsidP="00BE2B46">
                            <w:pPr>
                              <w:jc w:val="center"/>
                              <w:rPr>
                                <w:noProof/>
                              </w:rPr>
                            </w:pPr>
                          </w:p>
                          <w:p w14:paraId="07B13E39" w14:textId="77777777" w:rsidR="00BE2B46" w:rsidRDefault="00BE2B46" w:rsidP="00BE2B46">
                            <w:pPr>
                              <w:jc w:val="center"/>
                              <w:rPr>
                                <w:noProof/>
                              </w:rPr>
                            </w:pPr>
                          </w:p>
                          <w:p w14:paraId="35ACBDD1" w14:textId="77777777" w:rsidR="00BE2B46" w:rsidRDefault="00BE2B46" w:rsidP="00BE2B46">
                            <w:pPr>
                              <w:jc w:val="center"/>
                              <w:rPr>
                                <w:noProof/>
                              </w:rPr>
                            </w:pPr>
                          </w:p>
                          <w:p w14:paraId="3EFABBBD" w14:textId="77777777" w:rsidR="00BE2B46" w:rsidRDefault="00BE2B46" w:rsidP="00BE2B46">
                            <w:pPr>
                              <w:jc w:val="center"/>
                              <w:rPr>
                                <w:noProof/>
                              </w:rPr>
                            </w:pPr>
                          </w:p>
                          <w:p w14:paraId="34012012" w14:textId="77777777" w:rsidR="00BE2B46" w:rsidRPr="00210952" w:rsidRDefault="00BE2B46" w:rsidP="00BE2B46">
                            <w:pPr>
                              <w:jc w:val="center"/>
                              <w:rPr>
                                <w:rFonts w:ascii="Gill Sans MT" w:hAnsi="Gill Sans MT"/>
                                <w:color w:val="B8569C"/>
                                <w:sz w:val="48"/>
                                <w:szCs w:val="48"/>
                              </w:rPr>
                            </w:pPr>
                            <w:r w:rsidRPr="00210952">
                              <w:rPr>
                                <w:rFonts w:ascii="Gill Sans MT" w:hAnsi="Gill Sans MT"/>
                                <w:noProof/>
                                <w:color w:val="B8569C"/>
                                <w:sz w:val="48"/>
                                <w:szCs w:val="48"/>
                              </w:rPr>
                              <w:t>Our vision is to enable all to flourish.</w:t>
                            </w:r>
                          </w:p>
                          <w:p w14:paraId="2A382749" w14:textId="77777777" w:rsidR="00BE2B46" w:rsidRPr="008A4599" w:rsidRDefault="00BE2B46" w:rsidP="00BE2B46">
                            <w:pPr>
                              <w:jc w:val="right"/>
                              <w:rPr>
                                <w:rFonts w:ascii="Gill Sans MT" w:hAnsi="Gill Sans MT"/>
                                <w:sz w:val="72"/>
                                <w:szCs w:val="72"/>
                              </w:rPr>
                            </w:pPr>
                          </w:p>
                          <w:p w14:paraId="4747DFB4" w14:textId="77777777" w:rsidR="00BE2B46" w:rsidRDefault="00BE2B46" w:rsidP="00BE2B46">
                            <w:pPr>
                              <w:rPr>
                                <w:rFonts w:ascii="Gill Sans MT" w:hAnsi="Gill Sans MT"/>
                                <w:spacing w:val="-1"/>
                                <w:lang w:val="en-US"/>
                              </w:rPr>
                            </w:pPr>
                          </w:p>
                          <w:p w14:paraId="2B5DE178" w14:textId="77777777" w:rsidR="00BE2B46" w:rsidRDefault="00BE2B46" w:rsidP="00BE2B46">
                            <w:pPr>
                              <w:rPr>
                                <w:rFonts w:ascii="Gill Sans MT" w:hAnsi="Gill Sans MT"/>
                                <w:spacing w:val="-1"/>
                                <w:lang w:val="en-US"/>
                              </w:rPr>
                            </w:pPr>
                          </w:p>
                          <w:p w14:paraId="4B9F93B5" w14:textId="77777777" w:rsidR="00BE2B46" w:rsidRPr="008A4599" w:rsidRDefault="00BE2B46" w:rsidP="00BE2B46">
                            <w:pPr>
                              <w:rPr>
                                <w:rFonts w:ascii="Gill Sans MT" w:hAnsi="Gill Sans MT"/>
                                <w:spacing w:val="-1"/>
                                <w:lang w:val="en-US"/>
                              </w:rPr>
                            </w:pPr>
                          </w:p>
                          <w:p w14:paraId="3FE36856" w14:textId="77777777" w:rsidR="00BE2B46" w:rsidRDefault="00BE2B46" w:rsidP="00BE2B46">
                            <w:pPr>
                              <w:rPr>
                                <w:rFonts w:ascii="Gill Sans MT" w:hAnsi="Gill Sans MT"/>
                                <w:spacing w:val="-1"/>
                                <w:lang w:val="en-US"/>
                              </w:rPr>
                            </w:pPr>
                          </w:p>
                          <w:p w14:paraId="6AE90701" w14:textId="77777777" w:rsidR="00BE2B46" w:rsidRDefault="00BE2B46" w:rsidP="00BE2B46">
                            <w:pPr>
                              <w:rPr>
                                <w:rFonts w:ascii="Gill Sans MT" w:hAnsi="Gill Sans MT"/>
                                <w:spacing w:val="-1"/>
                                <w:lang w:val="en-US"/>
                              </w:rPr>
                            </w:pPr>
                          </w:p>
                          <w:p w14:paraId="16305F1E" w14:textId="77777777" w:rsidR="00BE2B46" w:rsidRDefault="00BE2B46" w:rsidP="00BE2B46">
                            <w:pPr>
                              <w:rPr>
                                <w:rFonts w:ascii="Gill Sans MT" w:hAnsi="Gill Sans MT"/>
                                <w:spacing w:val="-1"/>
                                <w:lang w:val="en-US"/>
                              </w:rPr>
                            </w:pPr>
                          </w:p>
                          <w:p w14:paraId="004B9C68" w14:textId="77777777" w:rsidR="00BE2B46" w:rsidRDefault="00BE2B46" w:rsidP="00BE2B46">
                            <w:pPr>
                              <w:rPr>
                                <w:rFonts w:ascii="Gill Sans MT" w:hAnsi="Gill Sans MT"/>
                                <w:spacing w:val="-1"/>
                                <w:lang w:val="en-US"/>
                              </w:rPr>
                            </w:pPr>
                          </w:p>
                          <w:p w14:paraId="16E82BBC" w14:textId="77777777" w:rsidR="00BE2B46" w:rsidRDefault="00BE2B46" w:rsidP="00BE2B46">
                            <w:pPr>
                              <w:rPr>
                                <w:rFonts w:ascii="Gill Sans MT" w:hAnsi="Gill Sans MT"/>
                                <w:spacing w:val="-1"/>
                                <w:lang w:val="en-US"/>
                              </w:rPr>
                            </w:pPr>
                          </w:p>
                          <w:p w14:paraId="026E4BE2" w14:textId="77777777" w:rsidR="00BE2B46" w:rsidRDefault="00BE2B46" w:rsidP="00BE2B46">
                            <w:pPr>
                              <w:rPr>
                                <w:rFonts w:ascii="Gill Sans MT" w:hAnsi="Gill Sans MT"/>
                                <w:spacing w:val="-1"/>
                                <w:lang w:val="en-US"/>
                              </w:rPr>
                            </w:pPr>
                          </w:p>
                          <w:p w14:paraId="2EC2587E" w14:textId="77777777" w:rsidR="00BE2B46" w:rsidRDefault="00BE2B46" w:rsidP="00BE2B46">
                            <w:pPr>
                              <w:rPr>
                                <w:rFonts w:ascii="Gill Sans MT" w:hAnsi="Gill Sans MT"/>
                                <w:spacing w:val="-1"/>
                                <w:lang w:val="en-US"/>
                              </w:rPr>
                            </w:pPr>
                          </w:p>
                          <w:p w14:paraId="059A7899" w14:textId="77777777" w:rsidR="00BE2B46" w:rsidRDefault="00BE2B46" w:rsidP="00BE2B46">
                            <w:pPr>
                              <w:rPr>
                                <w:rFonts w:ascii="Gill Sans MT" w:hAnsi="Gill Sans MT"/>
                                <w:spacing w:val="-1"/>
                                <w:lang w:val="en-US"/>
                              </w:rPr>
                            </w:pPr>
                          </w:p>
                          <w:p w14:paraId="3A3F80B1" w14:textId="77777777" w:rsidR="00BE2B46" w:rsidRDefault="00BE2B46" w:rsidP="00BE2B46">
                            <w:pPr>
                              <w:rPr>
                                <w:rFonts w:ascii="Gill Sans MT" w:hAnsi="Gill Sans MT"/>
                                <w:spacing w:val="-1"/>
                                <w:lang w:val="en-US"/>
                              </w:rPr>
                            </w:pPr>
                          </w:p>
                          <w:p w14:paraId="6AF93968" w14:textId="77777777" w:rsidR="00BE2B46" w:rsidRDefault="00BE2B46" w:rsidP="00BE2B46">
                            <w:pPr>
                              <w:rPr>
                                <w:rFonts w:ascii="Gill Sans MT" w:hAnsi="Gill Sans MT"/>
                                <w:spacing w:val="-1"/>
                                <w:lang w:val="en-US"/>
                              </w:rPr>
                            </w:pPr>
                          </w:p>
                          <w:p w14:paraId="352DC60A" w14:textId="77777777" w:rsidR="00BE2B46" w:rsidRDefault="00BE2B46" w:rsidP="00BE2B46">
                            <w:pPr>
                              <w:rPr>
                                <w:rFonts w:ascii="Gill Sans MT" w:hAnsi="Gill Sans MT"/>
                                <w:spacing w:val="-1"/>
                                <w:lang w:val="en-US"/>
                              </w:rPr>
                            </w:pPr>
                          </w:p>
                          <w:p w14:paraId="43F25BCC" w14:textId="20235A9C" w:rsidR="00BE2B46" w:rsidRPr="008A4599" w:rsidRDefault="00BE2B46" w:rsidP="00BE2B46">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Pr>
                                <w:rFonts w:ascii="Gill Sans MT" w:hAnsi="Gill Sans MT"/>
                                <w:lang w:val="en-US"/>
                              </w:rPr>
                              <w:t>:</w:t>
                            </w:r>
                            <w:r>
                              <w:rPr>
                                <w:rFonts w:ascii="Gill Sans MT" w:hAnsi="Gill Sans MT"/>
                                <w:lang w:val="en-US"/>
                              </w:rPr>
                              <w:tab/>
                              <w:t>Statutory and annual</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ab/>
                            </w:r>
                          </w:p>
                          <w:p w14:paraId="43B8812B" w14:textId="0757E2B3" w:rsidR="00BE2B46" w:rsidRPr="008A4599" w:rsidRDefault="00BE2B46" w:rsidP="00BE2B46">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Pr>
                                <w:rFonts w:ascii="Gill Sans MT" w:hAnsi="Gill Sans MT"/>
                                <w:lang w:val="en-US"/>
                              </w:rPr>
                              <w:tab/>
                              <w:t>Trust Board</w:t>
                            </w:r>
                            <w:r w:rsidRPr="008A4599">
                              <w:rPr>
                                <w:rFonts w:ascii="Gill Sans MT" w:hAnsi="Gill Sans MT"/>
                                <w:lang w:val="en-US"/>
                              </w:rPr>
                              <w:tab/>
                            </w:r>
                            <w:r w:rsidRPr="008A4599">
                              <w:rPr>
                                <w:rFonts w:ascii="Gill Sans MT" w:hAnsi="Gill Sans MT"/>
                                <w:lang w:val="en-US"/>
                              </w:rPr>
                              <w:tab/>
                              <w:t xml:space="preserve"> </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18402338" w14:textId="4304CA70" w:rsidR="00BE2B46" w:rsidRPr="008A4599" w:rsidRDefault="00BE2B46" w:rsidP="00BE2B46">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Pr>
                                <w:rFonts w:ascii="Gill Sans MT" w:hAnsi="Gill Sans MT"/>
                                <w:lang w:val="en-US"/>
                              </w:rPr>
                              <w:tab/>
                            </w:r>
                            <w:r>
                              <w:rPr>
                                <w:rFonts w:ascii="Gill Sans MT" w:hAnsi="Gill Sans MT"/>
                                <w:lang w:val="en-US"/>
                              </w:rPr>
                              <w:tab/>
                              <w:t>November 2024</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6F93D197" w14:textId="77777777" w:rsidR="00BE2B46" w:rsidRPr="008A4599" w:rsidRDefault="00BE2B46" w:rsidP="00BE2B46">
                            <w:pPr>
                              <w:rPr>
                                <w:rFonts w:ascii="Gill Sans MT" w:hAnsi="Gill Sans M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5D16E1" id="_x0000_t202" coordsize="21600,21600" o:spt="202" path="m,l,21600r21600,l21600,xe">
                <v:stroke joinstyle="miter"/>
                <v:path gradientshapeok="t" o:connecttype="rect"/>
              </v:shapetype>
              <v:shape id="Text Box 2" o:spid="_x0000_s1026" type="#_x0000_t202" style="position:absolute;left:0;text-align:left;margin-left:-17.85pt;margin-top:-41.4pt;width:526.85pt;height:7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DzU7vZ4QAAAA0BAAAPAAAAZHJzL2Rvd25y&#10;ZXYueG1sTI9LT8MwEITvSPwHa5G4VK2d8GgU4lSoEjegog/ObrwkEX6E2E0Cv57tCW4z2k+zM8Vq&#10;soYN2IfWOwnJQgBDV3ndulrCfvc0z4CFqJxWxjuU8I0BVuXlRaFy7Uf3hsM21oxCXMiVhCbGLuc8&#10;VA1aFRa+Q0e3D99bFcn2Nde9GincGp4Kcc+tah19aFSH6warz+3JSugPZuN/cPkyE7PX9e7reUje&#10;Ry7l9dX0+AAs4hT/YDjXp+pQUqejPzkdmJEwv7lbEkoiS2nDmRBJRvOOpG5TkQEvC/5/RfkLAAD/&#10;/wMAUEsBAi0AFAAGAAgAAAAhALaDOJL+AAAA4QEAABMAAAAAAAAAAAAAAAAAAAAAAFtDb250ZW50&#10;X1R5cGVzXS54bWxQSwECLQAUAAYACAAAACEAOP0h/9YAAACUAQAACwAAAAAAAAAAAAAAAAAvAQAA&#10;X3JlbHMvLnJlbHNQSwECLQAUAAYACAAAACEAv/15QGUCAADOBAAADgAAAAAAAAAAAAAAAAAuAgAA&#10;ZHJzL2Uyb0RvYy54bWxQSwECLQAUAAYACAAAACEA81O72eEAAAANAQAADwAAAAAAAAAAAAAAAAC/&#10;BAAAZHJzL2Rvd25yZXYueG1sUEsFBgAAAAAEAAQA8wAAAM0FAAAAAA==&#10;" fillcolor="window" strokecolor="#7030a0" strokeweight="6pt">
                <v:textbox>
                  <w:txbxContent>
                    <w:p w14:paraId="4AA96353" w14:textId="77777777" w:rsidR="00BE2B46" w:rsidRDefault="00BE2B46" w:rsidP="00BE2B46">
                      <w:pPr>
                        <w:jc w:val="center"/>
                      </w:pPr>
                    </w:p>
                    <w:p w14:paraId="5F543168" w14:textId="77777777" w:rsidR="00BE2B46" w:rsidRDefault="00BE2B46" w:rsidP="00BE2B46">
                      <w:pPr>
                        <w:jc w:val="center"/>
                        <w:rPr>
                          <w:noProof/>
                          <w:lang w:eastAsia="en-GB"/>
                        </w:rPr>
                      </w:pPr>
                    </w:p>
                    <w:p w14:paraId="3BF83CD8" w14:textId="60216D53" w:rsidR="00BE2B46" w:rsidRDefault="00BE2B46" w:rsidP="00BE2B46">
                      <w:pPr>
                        <w:jc w:val="center"/>
                      </w:pPr>
                      <w:r w:rsidRPr="001729E2">
                        <w:rPr>
                          <w:noProof/>
                          <w:lang w:eastAsia="en-GB"/>
                        </w:rPr>
                        <w:drawing>
                          <wp:inline distT="0" distB="0" distL="0" distR="0" wp14:anchorId="24437342" wp14:editId="1BAD3D9D">
                            <wp:extent cx="3084830" cy="1868805"/>
                            <wp:effectExtent l="0" t="0" r="1270" b="0"/>
                            <wp:docPr id="184655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830" cy="1868805"/>
                                    </a:xfrm>
                                    <a:prstGeom prst="rect">
                                      <a:avLst/>
                                    </a:prstGeom>
                                    <a:noFill/>
                                    <a:ln>
                                      <a:noFill/>
                                    </a:ln>
                                  </pic:spPr>
                                </pic:pic>
                              </a:graphicData>
                            </a:graphic>
                          </wp:inline>
                        </w:drawing>
                      </w:r>
                    </w:p>
                    <w:p w14:paraId="3D43110C" w14:textId="77777777" w:rsidR="00BE2B46" w:rsidRDefault="00BE2B46" w:rsidP="00BE2B46"/>
                    <w:p w14:paraId="50F1C663" w14:textId="77777777" w:rsidR="00BE2B46" w:rsidRDefault="00BE2B46" w:rsidP="00BE2B46">
                      <w:pPr>
                        <w:jc w:val="center"/>
                      </w:pPr>
                    </w:p>
                    <w:p w14:paraId="54C88BB1" w14:textId="77777777" w:rsidR="00BE2B46" w:rsidRDefault="00BE2B46" w:rsidP="00BE2B46">
                      <w:pPr>
                        <w:jc w:val="center"/>
                      </w:pPr>
                    </w:p>
                    <w:p w14:paraId="27F31FE3" w14:textId="77777777" w:rsidR="00BE2B46" w:rsidRDefault="00BE2B46" w:rsidP="00BE2B46">
                      <w:pPr>
                        <w:jc w:val="center"/>
                      </w:pPr>
                    </w:p>
                    <w:p w14:paraId="69FF5FDB" w14:textId="77777777" w:rsidR="00BE2B46" w:rsidRDefault="00BE2B46" w:rsidP="00BE2B46">
                      <w:pPr>
                        <w:jc w:val="center"/>
                      </w:pPr>
                    </w:p>
                    <w:p w14:paraId="674C3E9E" w14:textId="77777777" w:rsidR="00BE2B46" w:rsidRDefault="00BE2B46" w:rsidP="00BE2B46">
                      <w:pPr>
                        <w:jc w:val="center"/>
                      </w:pPr>
                    </w:p>
                    <w:p w14:paraId="0F7CAFFC" w14:textId="77777777" w:rsidR="00BE2B46" w:rsidRDefault="00BE2B46" w:rsidP="00BE2B46">
                      <w:pPr>
                        <w:jc w:val="center"/>
                      </w:pPr>
                    </w:p>
                    <w:p w14:paraId="66549350" w14:textId="77777777" w:rsidR="00BE2B46" w:rsidRDefault="00BE2B46" w:rsidP="00BE2B46">
                      <w:pPr>
                        <w:jc w:val="center"/>
                      </w:pPr>
                    </w:p>
                    <w:p w14:paraId="55A44B9D" w14:textId="69BC2CD2" w:rsidR="00BE2B46" w:rsidRDefault="00BE2B46" w:rsidP="00BE2B46">
                      <w:pPr>
                        <w:jc w:val="center"/>
                        <w:rPr>
                          <w:rFonts w:ascii="Gill Sans MT" w:hAnsi="Gill Sans MT"/>
                          <w:sz w:val="72"/>
                          <w:szCs w:val="72"/>
                        </w:rPr>
                      </w:pPr>
                      <w:r>
                        <w:rPr>
                          <w:rFonts w:ascii="Gill Sans MT" w:hAnsi="Gill Sans MT"/>
                          <w:sz w:val="72"/>
                          <w:szCs w:val="72"/>
                        </w:rPr>
                        <w:t>Pay</w:t>
                      </w:r>
                      <w:r>
                        <w:rPr>
                          <w:rFonts w:ascii="Gill Sans MT" w:hAnsi="Gill Sans MT"/>
                          <w:sz w:val="72"/>
                          <w:szCs w:val="72"/>
                        </w:rPr>
                        <w:t xml:space="preserve"> Policy</w:t>
                      </w:r>
                    </w:p>
                    <w:p w14:paraId="1AF5A0ED" w14:textId="77777777" w:rsidR="00BE2B46" w:rsidRDefault="00BE2B46" w:rsidP="00BE2B46">
                      <w:pPr>
                        <w:jc w:val="center"/>
                        <w:rPr>
                          <w:noProof/>
                        </w:rPr>
                      </w:pPr>
                    </w:p>
                    <w:p w14:paraId="5C2B643C" w14:textId="77777777" w:rsidR="00BE2B46" w:rsidRDefault="00BE2B46" w:rsidP="00BE2B46">
                      <w:pPr>
                        <w:jc w:val="center"/>
                        <w:rPr>
                          <w:noProof/>
                        </w:rPr>
                      </w:pPr>
                    </w:p>
                    <w:p w14:paraId="07B13E39" w14:textId="77777777" w:rsidR="00BE2B46" w:rsidRDefault="00BE2B46" w:rsidP="00BE2B46">
                      <w:pPr>
                        <w:jc w:val="center"/>
                        <w:rPr>
                          <w:noProof/>
                        </w:rPr>
                      </w:pPr>
                    </w:p>
                    <w:p w14:paraId="35ACBDD1" w14:textId="77777777" w:rsidR="00BE2B46" w:rsidRDefault="00BE2B46" w:rsidP="00BE2B46">
                      <w:pPr>
                        <w:jc w:val="center"/>
                        <w:rPr>
                          <w:noProof/>
                        </w:rPr>
                      </w:pPr>
                    </w:p>
                    <w:p w14:paraId="3EFABBBD" w14:textId="77777777" w:rsidR="00BE2B46" w:rsidRDefault="00BE2B46" w:rsidP="00BE2B46">
                      <w:pPr>
                        <w:jc w:val="center"/>
                        <w:rPr>
                          <w:noProof/>
                        </w:rPr>
                      </w:pPr>
                    </w:p>
                    <w:p w14:paraId="34012012" w14:textId="77777777" w:rsidR="00BE2B46" w:rsidRPr="00210952" w:rsidRDefault="00BE2B46" w:rsidP="00BE2B46">
                      <w:pPr>
                        <w:jc w:val="center"/>
                        <w:rPr>
                          <w:rFonts w:ascii="Gill Sans MT" w:hAnsi="Gill Sans MT"/>
                          <w:color w:val="B8569C"/>
                          <w:sz w:val="48"/>
                          <w:szCs w:val="48"/>
                        </w:rPr>
                      </w:pPr>
                      <w:r w:rsidRPr="00210952">
                        <w:rPr>
                          <w:rFonts w:ascii="Gill Sans MT" w:hAnsi="Gill Sans MT"/>
                          <w:noProof/>
                          <w:color w:val="B8569C"/>
                          <w:sz w:val="48"/>
                          <w:szCs w:val="48"/>
                        </w:rPr>
                        <w:t>Our vision is to enable all to flourish.</w:t>
                      </w:r>
                    </w:p>
                    <w:p w14:paraId="2A382749" w14:textId="77777777" w:rsidR="00BE2B46" w:rsidRPr="008A4599" w:rsidRDefault="00BE2B46" w:rsidP="00BE2B46">
                      <w:pPr>
                        <w:jc w:val="right"/>
                        <w:rPr>
                          <w:rFonts w:ascii="Gill Sans MT" w:hAnsi="Gill Sans MT"/>
                          <w:sz w:val="72"/>
                          <w:szCs w:val="72"/>
                        </w:rPr>
                      </w:pPr>
                    </w:p>
                    <w:p w14:paraId="4747DFB4" w14:textId="77777777" w:rsidR="00BE2B46" w:rsidRDefault="00BE2B46" w:rsidP="00BE2B46">
                      <w:pPr>
                        <w:rPr>
                          <w:rFonts w:ascii="Gill Sans MT" w:hAnsi="Gill Sans MT"/>
                          <w:spacing w:val="-1"/>
                          <w:lang w:val="en-US"/>
                        </w:rPr>
                      </w:pPr>
                    </w:p>
                    <w:p w14:paraId="2B5DE178" w14:textId="77777777" w:rsidR="00BE2B46" w:rsidRDefault="00BE2B46" w:rsidP="00BE2B46">
                      <w:pPr>
                        <w:rPr>
                          <w:rFonts w:ascii="Gill Sans MT" w:hAnsi="Gill Sans MT"/>
                          <w:spacing w:val="-1"/>
                          <w:lang w:val="en-US"/>
                        </w:rPr>
                      </w:pPr>
                    </w:p>
                    <w:p w14:paraId="4B9F93B5" w14:textId="77777777" w:rsidR="00BE2B46" w:rsidRPr="008A4599" w:rsidRDefault="00BE2B46" w:rsidP="00BE2B46">
                      <w:pPr>
                        <w:rPr>
                          <w:rFonts w:ascii="Gill Sans MT" w:hAnsi="Gill Sans MT"/>
                          <w:spacing w:val="-1"/>
                          <w:lang w:val="en-US"/>
                        </w:rPr>
                      </w:pPr>
                    </w:p>
                    <w:p w14:paraId="3FE36856" w14:textId="77777777" w:rsidR="00BE2B46" w:rsidRDefault="00BE2B46" w:rsidP="00BE2B46">
                      <w:pPr>
                        <w:rPr>
                          <w:rFonts w:ascii="Gill Sans MT" w:hAnsi="Gill Sans MT"/>
                          <w:spacing w:val="-1"/>
                          <w:lang w:val="en-US"/>
                        </w:rPr>
                      </w:pPr>
                    </w:p>
                    <w:p w14:paraId="6AE90701" w14:textId="77777777" w:rsidR="00BE2B46" w:rsidRDefault="00BE2B46" w:rsidP="00BE2B46">
                      <w:pPr>
                        <w:rPr>
                          <w:rFonts w:ascii="Gill Sans MT" w:hAnsi="Gill Sans MT"/>
                          <w:spacing w:val="-1"/>
                          <w:lang w:val="en-US"/>
                        </w:rPr>
                      </w:pPr>
                    </w:p>
                    <w:p w14:paraId="16305F1E" w14:textId="77777777" w:rsidR="00BE2B46" w:rsidRDefault="00BE2B46" w:rsidP="00BE2B46">
                      <w:pPr>
                        <w:rPr>
                          <w:rFonts w:ascii="Gill Sans MT" w:hAnsi="Gill Sans MT"/>
                          <w:spacing w:val="-1"/>
                          <w:lang w:val="en-US"/>
                        </w:rPr>
                      </w:pPr>
                    </w:p>
                    <w:p w14:paraId="004B9C68" w14:textId="77777777" w:rsidR="00BE2B46" w:rsidRDefault="00BE2B46" w:rsidP="00BE2B46">
                      <w:pPr>
                        <w:rPr>
                          <w:rFonts w:ascii="Gill Sans MT" w:hAnsi="Gill Sans MT"/>
                          <w:spacing w:val="-1"/>
                          <w:lang w:val="en-US"/>
                        </w:rPr>
                      </w:pPr>
                    </w:p>
                    <w:p w14:paraId="16E82BBC" w14:textId="77777777" w:rsidR="00BE2B46" w:rsidRDefault="00BE2B46" w:rsidP="00BE2B46">
                      <w:pPr>
                        <w:rPr>
                          <w:rFonts w:ascii="Gill Sans MT" w:hAnsi="Gill Sans MT"/>
                          <w:spacing w:val="-1"/>
                          <w:lang w:val="en-US"/>
                        </w:rPr>
                      </w:pPr>
                    </w:p>
                    <w:p w14:paraId="026E4BE2" w14:textId="77777777" w:rsidR="00BE2B46" w:rsidRDefault="00BE2B46" w:rsidP="00BE2B46">
                      <w:pPr>
                        <w:rPr>
                          <w:rFonts w:ascii="Gill Sans MT" w:hAnsi="Gill Sans MT"/>
                          <w:spacing w:val="-1"/>
                          <w:lang w:val="en-US"/>
                        </w:rPr>
                      </w:pPr>
                    </w:p>
                    <w:p w14:paraId="2EC2587E" w14:textId="77777777" w:rsidR="00BE2B46" w:rsidRDefault="00BE2B46" w:rsidP="00BE2B46">
                      <w:pPr>
                        <w:rPr>
                          <w:rFonts w:ascii="Gill Sans MT" w:hAnsi="Gill Sans MT"/>
                          <w:spacing w:val="-1"/>
                          <w:lang w:val="en-US"/>
                        </w:rPr>
                      </w:pPr>
                    </w:p>
                    <w:p w14:paraId="059A7899" w14:textId="77777777" w:rsidR="00BE2B46" w:rsidRDefault="00BE2B46" w:rsidP="00BE2B46">
                      <w:pPr>
                        <w:rPr>
                          <w:rFonts w:ascii="Gill Sans MT" w:hAnsi="Gill Sans MT"/>
                          <w:spacing w:val="-1"/>
                          <w:lang w:val="en-US"/>
                        </w:rPr>
                      </w:pPr>
                    </w:p>
                    <w:p w14:paraId="3A3F80B1" w14:textId="77777777" w:rsidR="00BE2B46" w:rsidRDefault="00BE2B46" w:rsidP="00BE2B46">
                      <w:pPr>
                        <w:rPr>
                          <w:rFonts w:ascii="Gill Sans MT" w:hAnsi="Gill Sans MT"/>
                          <w:spacing w:val="-1"/>
                          <w:lang w:val="en-US"/>
                        </w:rPr>
                      </w:pPr>
                    </w:p>
                    <w:p w14:paraId="6AF93968" w14:textId="77777777" w:rsidR="00BE2B46" w:rsidRDefault="00BE2B46" w:rsidP="00BE2B46">
                      <w:pPr>
                        <w:rPr>
                          <w:rFonts w:ascii="Gill Sans MT" w:hAnsi="Gill Sans MT"/>
                          <w:spacing w:val="-1"/>
                          <w:lang w:val="en-US"/>
                        </w:rPr>
                      </w:pPr>
                    </w:p>
                    <w:p w14:paraId="352DC60A" w14:textId="77777777" w:rsidR="00BE2B46" w:rsidRDefault="00BE2B46" w:rsidP="00BE2B46">
                      <w:pPr>
                        <w:rPr>
                          <w:rFonts w:ascii="Gill Sans MT" w:hAnsi="Gill Sans MT"/>
                          <w:spacing w:val="-1"/>
                          <w:lang w:val="en-US"/>
                        </w:rPr>
                      </w:pPr>
                    </w:p>
                    <w:p w14:paraId="43F25BCC" w14:textId="20235A9C" w:rsidR="00BE2B46" w:rsidRPr="008A4599" w:rsidRDefault="00BE2B46" w:rsidP="00BE2B46">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Pr>
                          <w:rFonts w:ascii="Gill Sans MT" w:hAnsi="Gill Sans MT"/>
                          <w:lang w:val="en-US"/>
                        </w:rPr>
                        <w:t>:</w:t>
                      </w:r>
                      <w:r>
                        <w:rPr>
                          <w:rFonts w:ascii="Gill Sans MT" w:hAnsi="Gill Sans MT"/>
                          <w:lang w:val="en-US"/>
                        </w:rPr>
                        <w:tab/>
                        <w:t>Statutory and annual</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ab/>
                      </w:r>
                    </w:p>
                    <w:p w14:paraId="43B8812B" w14:textId="0757E2B3" w:rsidR="00BE2B46" w:rsidRPr="008A4599" w:rsidRDefault="00BE2B46" w:rsidP="00BE2B46">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Pr>
                          <w:rFonts w:ascii="Gill Sans MT" w:hAnsi="Gill Sans MT"/>
                          <w:lang w:val="en-US"/>
                        </w:rPr>
                        <w:tab/>
                        <w:t>Trust Board</w:t>
                      </w:r>
                      <w:r w:rsidRPr="008A4599">
                        <w:rPr>
                          <w:rFonts w:ascii="Gill Sans MT" w:hAnsi="Gill Sans MT"/>
                          <w:lang w:val="en-US"/>
                        </w:rPr>
                        <w:tab/>
                      </w:r>
                      <w:r w:rsidRPr="008A4599">
                        <w:rPr>
                          <w:rFonts w:ascii="Gill Sans MT" w:hAnsi="Gill Sans MT"/>
                          <w:lang w:val="en-US"/>
                        </w:rPr>
                        <w:tab/>
                        <w:t xml:space="preserve"> </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18402338" w14:textId="4304CA70" w:rsidR="00BE2B46" w:rsidRPr="008A4599" w:rsidRDefault="00BE2B46" w:rsidP="00BE2B46">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Pr>
                          <w:rFonts w:ascii="Gill Sans MT" w:hAnsi="Gill Sans MT"/>
                          <w:lang w:val="en-US"/>
                        </w:rPr>
                        <w:tab/>
                      </w:r>
                      <w:r>
                        <w:rPr>
                          <w:rFonts w:ascii="Gill Sans MT" w:hAnsi="Gill Sans MT"/>
                          <w:lang w:val="en-US"/>
                        </w:rPr>
                        <w:tab/>
                        <w:t>November 2024</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6F93D197" w14:textId="77777777" w:rsidR="00BE2B46" w:rsidRPr="008A4599" w:rsidRDefault="00BE2B46" w:rsidP="00BE2B46">
                      <w:pPr>
                        <w:rPr>
                          <w:rFonts w:ascii="Gill Sans MT" w:hAnsi="Gill Sans MT"/>
                          <w:sz w:val="72"/>
                          <w:szCs w:val="72"/>
                        </w:rPr>
                      </w:pPr>
                    </w:p>
                  </w:txbxContent>
                </v:textbox>
              </v:shape>
            </w:pict>
          </mc:Fallback>
        </mc:AlternateContent>
      </w:r>
    </w:p>
    <w:p w14:paraId="5C6A78A9" w14:textId="3638514F" w:rsidR="00790264" w:rsidRPr="00790264" w:rsidRDefault="00790264" w:rsidP="00E360B0">
      <w:pPr>
        <w:pStyle w:val="BasicParagraph"/>
        <w:spacing w:line="216" w:lineRule="auto"/>
        <w:jc w:val="center"/>
        <w:rPr>
          <w:rFonts w:ascii="Arial" w:hAnsi="Arial" w:cs="Arial"/>
          <w:color w:val="auto"/>
          <w:sz w:val="72"/>
          <w:szCs w:val="72"/>
        </w:rPr>
      </w:pPr>
    </w:p>
    <w:p w14:paraId="6F6C7E8F" w14:textId="7EC91EC0" w:rsidR="00790264" w:rsidRDefault="00790264" w:rsidP="00E360B0">
      <w:pPr>
        <w:pStyle w:val="BasicParagraph"/>
        <w:spacing w:line="216" w:lineRule="auto"/>
        <w:jc w:val="center"/>
        <w:rPr>
          <w:rFonts w:ascii="Arial" w:hAnsi="Arial" w:cs="Arial"/>
          <w:b/>
          <w:color w:val="auto"/>
          <w:sz w:val="72"/>
          <w:szCs w:val="72"/>
        </w:rPr>
      </w:pPr>
    </w:p>
    <w:p w14:paraId="30402D8F" w14:textId="6313A813" w:rsidR="00790264" w:rsidRDefault="00790264" w:rsidP="00E360B0">
      <w:pPr>
        <w:pStyle w:val="BasicParagraph"/>
        <w:spacing w:line="216" w:lineRule="auto"/>
        <w:jc w:val="center"/>
        <w:rPr>
          <w:rFonts w:ascii="Arial" w:hAnsi="Arial" w:cs="Arial"/>
          <w:b/>
          <w:color w:val="auto"/>
          <w:sz w:val="72"/>
          <w:szCs w:val="72"/>
        </w:rPr>
      </w:pPr>
    </w:p>
    <w:p w14:paraId="2920994C" w14:textId="77777777" w:rsidR="00790264" w:rsidRDefault="00790264" w:rsidP="00C208AE">
      <w:pPr>
        <w:pStyle w:val="BasicParagraph"/>
        <w:spacing w:line="216" w:lineRule="auto"/>
        <w:jc w:val="center"/>
        <w:rPr>
          <w:rFonts w:ascii="Arial" w:hAnsi="Arial" w:cs="Arial"/>
          <w:b/>
          <w:color w:val="auto"/>
          <w:sz w:val="72"/>
          <w:szCs w:val="72"/>
        </w:rPr>
      </w:pPr>
    </w:p>
    <w:p w14:paraId="696E47C9" w14:textId="41DBFD8F" w:rsidR="00BE2B46" w:rsidRDefault="00BE2B46" w:rsidP="00BE2B46">
      <w:pPr>
        <w:jc w:val="right"/>
        <w:rPr>
          <w:rFonts w:ascii="Gill Sans MT" w:hAnsi="Gill Sans MT"/>
          <w:b/>
          <w:sz w:val="28"/>
          <w:szCs w:val="28"/>
        </w:rPr>
      </w:pPr>
    </w:p>
    <w:p w14:paraId="46C4CD13" w14:textId="77777777" w:rsidR="00BE2B46" w:rsidRDefault="00BE2B46" w:rsidP="00BE2B46">
      <w:pPr>
        <w:pStyle w:val="paragraph"/>
        <w:spacing w:before="0" w:beforeAutospacing="0" w:after="0" w:afterAutospacing="0"/>
        <w:textAlignment w:val="baseline"/>
        <w:rPr>
          <w:rFonts w:ascii="Gill Sans MT" w:hAnsi="Gill Sans MT"/>
          <w:b/>
          <w:sz w:val="28"/>
          <w:szCs w:val="28"/>
        </w:rPr>
      </w:pPr>
    </w:p>
    <w:p w14:paraId="06FC30B1" w14:textId="77777777" w:rsidR="00BE2B46" w:rsidRDefault="00BE2B46" w:rsidP="00BE2B46">
      <w:pPr>
        <w:jc w:val="both"/>
        <w:rPr>
          <w:rFonts w:ascii="Gill Sans MT" w:hAnsi="Gill Sans MT"/>
          <w:b/>
          <w:sz w:val="28"/>
          <w:szCs w:val="28"/>
        </w:rPr>
      </w:pPr>
    </w:p>
    <w:p w14:paraId="13E4A12A" w14:textId="77777777" w:rsidR="00BE2B46" w:rsidRDefault="00BE2B46" w:rsidP="00BE2B46">
      <w:pPr>
        <w:jc w:val="both"/>
        <w:rPr>
          <w:rFonts w:ascii="Gill Sans MT" w:hAnsi="Gill Sans MT"/>
          <w:b/>
          <w:sz w:val="28"/>
          <w:szCs w:val="28"/>
        </w:rPr>
      </w:pPr>
    </w:p>
    <w:p w14:paraId="450777D6" w14:textId="77777777" w:rsidR="00BE2B46" w:rsidRDefault="00BE2B46" w:rsidP="00BE2B46">
      <w:pPr>
        <w:jc w:val="both"/>
        <w:rPr>
          <w:rFonts w:ascii="Gill Sans MT" w:hAnsi="Gill Sans MT"/>
          <w:b/>
          <w:sz w:val="28"/>
          <w:szCs w:val="28"/>
        </w:rPr>
      </w:pPr>
    </w:p>
    <w:p w14:paraId="4A8D33B1" w14:textId="77777777" w:rsidR="00BE2B46" w:rsidRDefault="00BE2B46" w:rsidP="00BE2B46">
      <w:pPr>
        <w:jc w:val="both"/>
        <w:rPr>
          <w:rFonts w:ascii="Gill Sans MT" w:hAnsi="Gill Sans MT"/>
          <w:b/>
          <w:sz w:val="28"/>
          <w:szCs w:val="28"/>
        </w:rPr>
      </w:pPr>
    </w:p>
    <w:p w14:paraId="2604FD2C" w14:textId="77777777" w:rsidR="00BE2B46" w:rsidRDefault="00BE2B46" w:rsidP="00BE2B46">
      <w:pPr>
        <w:jc w:val="both"/>
        <w:rPr>
          <w:rFonts w:ascii="Gill Sans MT" w:hAnsi="Gill Sans MT"/>
          <w:b/>
          <w:sz w:val="28"/>
          <w:szCs w:val="28"/>
        </w:rPr>
      </w:pPr>
    </w:p>
    <w:p w14:paraId="28713BBB" w14:textId="77777777" w:rsidR="00BE2B46" w:rsidRDefault="00BE2B46" w:rsidP="00BE2B46">
      <w:pPr>
        <w:jc w:val="both"/>
        <w:rPr>
          <w:rFonts w:ascii="Gill Sans MT" w:hAnsi="Gill Sans MT"/>
          <w:b/>
          <w:sz w:val="28"/>
          <w:szCs w:val="28"/>
        </w:rPr>
      </w:pPr>
    </w:p>
    <w:p w14:paraId="1B0D37FF" w14:textId="77777777" w:rsidR="00BE2B46" w:rsidRDefault="00BE2B46" w:rsidP="00BE2B46">
      <w:pPr>
        <w:jc w:val="both"/>
        <w:rPr>
          <w:rFonts w:ascii="Gill Sans MT" w:hAnsi="Gill Sans MT"/>
          <w:b/>
          <w:sz w:val="28"/>
          <w:szCs w:val="28"/>
        </w:rPr>
      </w:pPr>
    </w:p>
    <w:p w14:paraId="6529FAEA" w14:textId="77777777" w:rsidR="00BE2B46" w:rsidRDefault="00BE2B46" w:rsidP="00BE2B46">
      <w:pPr>
        <w:jc w:val="both"/>
        <w:rPr>
          <w:rFonts w:ascii="Gill Sans MT" w:hAnsi="Gill Sans MT"/>
          <w:b/>
          <w:sz w:val="28"/>
          <w:szCs w:val="28"/>
        </w:rPr>
      </w:pPr>
    </w:p>
    <w:p w14:paraId="168BD593" w14:textId="77777777" w:rsidR="00BE2B46" w:rsidRDefault="00BE2B46" w:rsidP="00BE2B46">
      <w:pPr>
        <w:jc w:val="both"/>
        <w:rPr>
          <w:rFonts w:ascii="Gill Sans MT" w:hAnsi="Gill Sans MT"/>
          <w:b/>
          <w:color w:val="000000"/>
        </w:rPr>
      </w:pPr>
    </w:p>
    <w:p w14:paraId="1F7DCC87" w14:textId="256D3E9E" w:rsidR="00790264" w:rsidRPr="00C208AE" w:rsidRDefault="00790264" w:rsidP="00C208AE">
      <w:pPr>
        <w:jc w:val="center"/>
        <w:rPr>
          <w:rFonts w:ascii="Arial" w:hAnsi="Arial" w:cs="Arial"/>
          <w:b/>
          <w:color w:val="0066FF"/>
          <w:sz w:val="72"/>
          <w:szCs w:val="72"/>
        </w:rPr>
      </w:pPr>
      <w:r w:rsidRPr="00C208AE">
        <w:rPr>
          <w:rFonts w:ascii="Arial" w:hAnsi="Arial" w:cs="Arial"/>
          <w:b/>
          <w:color w:val="0066FF"/>
          <w:sz w:val="72"/>
          <w:szCs w:val="72"/>
        </w:rPr>
        <w:br w:type="page"/>
      </w:r>
    </w:p>
    <w:p w14:paraId="654AE16C" w14:textId="562D40C9" w:rsidR="00E360B0" w:rsidRPr="00D67EBB" w:rsidRDefault="00790264" w:rsidP="00790264">
      <w:pPr>
        <w:rPr>
          <w:rFonts w:ascii="Gill Sans MT" w:hAnsi="Gill Sans MT" w:cs="Arial"/>
          <w:b/>
          <w:sz w:val="22"/>
          <w:szCs w:val="22"/>
          <w:u w:val="single"/>
        </w:rPr>
      </w:pPr>
      <w:r w:rsidRPr="00D67EBB">
        <w:rPr>
          <w:rFonts w:ascii="Gill Sans MT" w:hAnsi="Gill Sans MT" w:cs="Arial"/>
          <w:b/>
          <w:sz w:val="22"/>
          <w:szCs w:val="22"/>
          <w:u w:val="single"/>
        </w:rPr>
        <w:lastRenderedPageBreak/>
        <w:t>Contents:</w:t>
      </w:r>
    </w:p>
    <w:p w14:paraId="211B41ED" w14:textId="77777777" w:rsidR="00790264" w:rsidRPr="00D67EBB" w:rsidRDefault="00790264" w:rsidP="00790264">
      <w:pPr>
        <w:rPr>
          <w:rFonts w:ascii="Gill Sans MT" w:hAnsi="Gill Sans MT" w:cs="Arial"/>
          <w:b/>
          <w:sz w:val="22"/>
          <w:szCs w:val="22"/>
          <w:u w:val="single"/>
        </w:rPr>
      </w:pPr>
    </w:p>
    <w:p w14:paraId="7C87206E" w14:textId="0AA077E2" w:rsidR="00790264"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introduction" w:history="1">
        <w:r w:rsidR="00037D9F" w:rsidRPr="00F003E6">
          <w:rPr>
            <w:rStyle w:val="Hyperlink"/>
            <w:rFonts w:ascii="Gill Sans MT" w:hAnsi="Gill Sans MT" w:cs="Arial"/>
            <w:b/>
            <w:color w:val="auto"/>
            <w:sz w:val="22"/>
            <w:szCs w:val="22"/>
          </w:rPr>
          <w:t>Introduction</w:t>
        </w:r>
      </w:hyperlink>
    </w:p>
    <w:p w14:paraId="66F409F4" w14:textId="42F3B4EB" w:rsidR="00790264"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purpose" w:history="1">
        <w:r w:rsidR="00037D9F" w:rsidRPr="00F003E6">
          <w:rPr>
            <w:rStyle w:val="Hyperlink"/>
            <w:rFonts w:ascii="Gill Sans MT" w:hAnsi="Gill Sans MT" w:cs="Arial"/>
            <w:b/>
            <w:color w:val="auto"/>
            <w:sz w:val="22"/>
            <w:szCs w:val="22"/>
          </w:rPr>
          <w:t>Purpose and aims</w:t>
        </w:r>
      </w:hyperlink>
      <w:r w:rsidR="00037D9F" w:rsidRPr="00F003E6">
        <w:rPr>
          <w:rFonts w:ascii="Gill Sans MT" w:hAnsi="Gill Sans MT" w:cs="Arial"/>
          <w:b/>
          <w:color w:val="auto"/>
          <w:sz w:val="22"/>
          <w:szCs w:val="22"/>
        </w:rPr>
        <w:t xml:space="preserve"> </w:t>
      </w:r>
    </w:p>
    <w:p w14:paraId="3B2EC85B" w14:textId="01029447" w:rsidR="00790264"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decisions" w:history="1">
        <w:r w:rsidR="00037D9F" w:rsidRPr="00F003E6">
          <w:rPr>
            <w:rStyle w:val="Hyperlink"/>
            <w:rFonts w:ascii="Gill Sans MT" w:hAnsi="Gill Sans MT" w:cs="Arial"/>
            <w:b/>
            <w:color w:val="auto"/>
            <w:sz w:val="22"/>
            <w:szCs w:val="22"/>
          </w:rPr>
          <w:t>Pay decisions</w:t>
        </w:r>
      </w:hyperlink>
    </w:p>
    <w:p w14:paraId="56BB59BD" w14:textId="29C7870A" w:rsidR="00A27CB1"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classroom_teachers" w:history="1">
        <w:r w:rsidR="00037D9F" w:rsidRPr="00F003E6">
          <w:rPr>
            <w:rStyle w:val="Hyperlink"/>
            <w:rFonts w:ascii="Gill Sans MT" w:hAnsi="Gill Sans MT" w:cs="Arial"/>
            <w:b/>
            <w:color w:val="auto"/>
            <w:sz w:val="22"/>
            <w:szCs w:val="22"/>
          </w:rPr>
          <w:t>Classroom teachers</w:t>
        </w:r>
      </w:hyperlink>
    </w:p>
    <w:p w14:paraId="702AB161" w14:textId="5B1FAA47" w:rsidR="00401068" w:rsidRPr="00F003E6" w:rsidRDefault="00000000" w:rsidP="00401068">
      <w:pPr>
        <w:pStyle w:val="BasicParagraph"/>
        <w:numPr>
          <w:ilvl w:val="0"/>
          <w:numId w:val="1"/>
        </w:numPr>
        <w:spacing w:line="480" w:lineRule="auto"/>
        <w:rPr>
          <w:rFonts w:ascii="Gill Sans MT" w:hAnsi="Gill Sans MT" w:cs="Arial"/>
          <w:b/>
          <w:color w:val="auto"/>
          <w:sz w:val="22"/>
          <w:szCs w:val="22"/>
        </w:rPr>
      </w:pPr>
      <w:hyperlink w:anchor="leading_prac" w:history="1">
        <w:r w:rsidR="00401068" w:rsidRPr="00F003E6">
          <w:rPr>
            <w:rStyle w:val="Hyperlink"/>
            <w:rFonts w:ascii="Gill Sans MT" w:hAnsi="Gill Sans MT" w:cs="Arial"/>
            <w:b/>
            <w:color w:val="auto"/>
            <w:sz w:val="22"/>
            <w:szCs w:val="22"/>
          </w:rPr>
          <w:t>Leading practitioners</w:t>
        </w:r>
      </w:hyperlink>
    </w:p>
    <w:p w14:paraId="1C207727" w14:textId="72B16F8C" w:rsidR="00790264"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part_time" w:history="1">
        <w:r w:rsidR="00070FA6" w:rsidRPr="00F003E6">
          <w:rPr>
            <w:rStyle w:val="Hyperlink"/>
            <w:rFonts w:ascii="Gill Sans MT" w:hAnsi="Gill Sans MT" w:cs="Arial"/>
            <w:b/>
            <w:color w:val="auto"/>
            <w:sz w:val="22"/>
            <w:szCs w:val="22"/>
          </w:rPr>
          <w:t>Part time teachers</w:t>
        </w:r>
      </w:hyperlink>
    </w:p>
    <w:p w14:paraId="4C2C69B8" w14:textId="0D62F2CC" w:rsidR="00A27CB1"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supply" w:history="1">
        <w:r w:rsidR="00B13469" w:rsidRPr="00F003E6">
          <w:rPr>
            <w:rStyle w:val="Hyperlink"/>
            <w:rFonts w:ascii="Gill Sans MT" w:hAnsi="Gill Sans MT" w:cs="Arial"/>
            <w:b/>
            <w:color w:val="auto"/>
            <w:sz w:val="22"/>
            <w:szCs w:val="22"/>
          </w:rPr>
          <w:t>Supply teachers</w:t>
        </w:r>
      </w:hyperlink>
    </w:p>
    <w:p w14:paraId="5EE0A6A9" w14:textId="73B6FC14" w:rsidR="00A27CB1"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unqualified" w:history="1">
        <w:r w:rsidR="00B13469" w:rsidRPr="00F003E6">
          <w:rPr>
            <w:rStyle w:val="Hyperlink"/>
            <w:rFonts w:ascii="Gill Sans MT" w:hAnsi="Gill Sans MT" w:cs="Arial"/>
            <w:b/>
            <w:color w:val="auto"/>
            <w:sz w:val="22"/>
            <w:szCs w:val="22"/>
          </w:rPr>
          <w:t>Unqualified teachers</w:t>
        </w:r>
      </w:hyperlink>
    </w:p>
    <w:p w14:paraId="2487C453" w14:textId="7E17B5F3" w:rsidR="00790264"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leadership_gp" w:history="1">
        <w:r w:rsidR="00E9451F" w:rsidRPr="00F003E6">
          <w:rPr>
            <w:rStyle w:val="Hyperlink"/>
            <w:rFonts w:ascii="Gill Sans MT" w:hAnsi="Gill Sans MT" w:cs="Arial"/>
            <w:b/>
            <w:color w:val="auto"/>
            <w:sz w:val="22"/>
            <w:szCs w:val="22"/>
          </w:rPr>
          <w:t>The leadership group</w:t>
        </w:r>
      </w:hyperlink>
    </w:p>
    <w:p w14:paraId="07835DA0" w14:textId="78F5B8EB" w:rsidR="00790264" w:rsidRPr="00F003E6" w:rsidRDefault="00000000" w:rsidP="00790264">
      <w:pPr>
        <w:pStyle w:val="ListParagraph"/>
        <w:numPr>
          <w:ilvl w:val="0"/>
          <w:numId w:val="1"/>
        </w:numPr>
        <w:spacing w:after="0" w:line="480" w:lineRule="auto"/>
        <w:rPr>
          <w:rFonts w:ascii="Gill Sans MT" w:hAnsi="Gill Sans MT" w:cs="Arial"/>
          <w:b/>
        </w:rPr>
      </w:pPr>
      <w:hyperlink w:anchor="additional_payments" w:history="1">
        <w:r w:rsidR="00CE4F6B" w:rsidRPr="00F003E6">
          <w:rPr>
            <w:rStyle w:val="Hyperlink"/>
            <w:rFonts w:ascii="Gill Sans MT" w:hAnsi="Gill Sans MT" w:cs="Arial"/>
            <w:b/>
            <w:color w:val="auto"/>
          </w:rPr>
          <w:t>Additional payments to teachers and headteachers</w:t>
        </w:r>
      </w:hyperlink>
    </w:p>
    <w:p w14:paraId="55AB82D0" w14:textId="2A023A71" w:rsidR="00790264" w:rsidRPr="00F003E6" w:rsidRDefault="00000000" w:rsidP="00790264">
      <w:pPr>
        <w:pStyle w:val="ListParagraph"/>
        <w:numPr>
          <w:ilvl w:val="0"/>
          <w:numId w:val="1"/>
        </w:numPr>
        <w:spacing w:after="0" w:line="480" w:lineRule="auto"/>
        <w:rPr>
          <w:rFonts w:ascii="Gill Sans MT" w:hAnsi="Gill Sans MT" w:cs="Arial"/>
          <w:b/>
        </w:rPr>
      </w:pPr>
      <w:hyperlink w:anchor="SEN_allowances" w:history="1">
        <w:r w:rsidR="00574BF9" w:rsidRPr="00F003E6">
          <w:rPr>
            <w:rStyle w:val="Hyperlink"/>
            <w:rFonts w:ascii="Gill Sans MT" w:hAnsi="Gill Sans MT" w:cs="Arial"/>
            <w:b/>
            <w:color w:val="auto"/>
          </w:rPr>
          <w:t>Special education needs allowances (SEN)</w:t>
        </w:r>
      </w:hyperlink>
    </w:p>
    <w:p w14:paraId="2FC64E8A" w14:textId="46C6E3EF" w:rsidR="00790264" w:rsidRPr="00F003E6" w:rsidRDefault="00000000" w:rsidP="00790264">
      <w:pPr>
        <w:pStyle w:val="BasicParagraph"/>
        <w:numPr>
          <w:ilvl w:val="0"/>
          <w:numId w:val="1"/>
        </w:numPr>
        <w:spacing w:line="480" w:lineRule="auto"/>
        <w:rPr>
          <w:rFonts w:ascii="Gill Sans MT" w:hAnsi="Gill Sans MT" w:cs="Arial"/>
          <w:b/>
          <w:color w:val="auto"/>
          <w:sz w:val="22"/>
          <w:szCs w:val="22"/>
        </w:rPr>
      </w:pPr>
      <w:hyperlink w:anchor="recriutment" w:history="1">
        <w:r w:rsidR="00AC7D94" w:rsidRPr="00F003E6">
          <w:rPr>
            <w:rStyle w:val="Hyperlink"/>
            <w:rFonts w:ascii="Gill Sans MT" w:hAnsi="Gill Sans MT" w:cs="Arial"/>
            <w:b/>
            <w:color w:val="auto"/>
            <w:sz w:val="22"/>
            <w:szCs w:val="22"/>
          </w:rPr>
          <w:t>Recruitment and retention</w:t>
        </w:r>
      </w:hyperlink>
    </w:p>
    <w:p w14:paraId="63E2D755" w14:textId="6126B1DF" w:rsidR="00790264" w:rsidRPr="00F003E6" w:rsidRDefault="00000000" w:rsidP="00C15B0D">
      <w:pPr>
        <w:pStyle w:val="BasicParagraph"/>
        <w:numPr>
          <w:ilvl w:val="0"/>
          <w:numId w:val="1"/>
        </w:numPr>
        <w:spacing w:line="480" w:lineRule="auto"/>
        <w:rPr>
          <w:rStyle w:val="Hyperlink"/>
          <w:rFonts w:ascii="Gill Sans MT" w:hAnsi="Gill Sans MT" w:cs="Arial"/>
          <w:b/>
          <w:color w:val="auto"/>
          <w:sz w:val="22"/>
          <w:szCs w:val="22"/>
          <w:u w:val="none"/>
        </w:rPr>
      </w:pPr>
      <w:hyperlink w:anchor="supply" w:history="1">
        <w:r w:rsidR="00AC7D94" w:rsidRPr="00F003E6">
          <w:rPr>
            <w:rStyle w:val="Hyperlink"/>
            <w:rFonts w:ascii="Gill Sans MT" w:hAnsi="Gill Sans MT" w:cs="Arial"/>
            <w:b/>
            <w:color w:val="auto"/>
            <w:sz w:val="22"/>
            <w:szCs w:val="22"/>
          </w:rPr>
          <w:t>Support staff</w:t>
        </w:r>
      </w:hyperlink>
    </w:p>
    <w:p w14:paraId="38634106" w14:textId="31A935A7" w:rsidR="00D64B77" w:rsidRPr="00F003E6" w:rsidRDefault="00D64B77" w:rsidP="00C15B0D">
      <w:pPr>
        <w:pStyle w:val="BasicParagraph"/>
        <w:numPr>
          <w:ilvl w:val="0"/>
          <w:numId w:val="1"/>
        </w:numPr>
        <w:spacing w:line="480" w:lineRule="auto"/>
        <w:rPr>
          <w:rFonts w:ascii="Gill Sans MT" w:hAnsi="Gill Sans MT" w:cs="Arial"/>
          <w:b/>
          <w:color w:val="auto"/>
          <w:sz w:val="22"/>
          <w:szCs w:val="22"/>
        </w:rPr>
      </w:pPr>
      <w:r w:rsidRPr="00F003E6">
        <w:rPr>
          <w:rStyle w:val="Hyperlink"/>
          <w:rFonts w:ascii="Gill Sans MT" w:hAnsi="Gill Sans MT" w:cs="Arial"/>
          <w:b/>
          <w:color w:val="auto"/>
          <w:sz w:val="22"/>
          <w:szCs w:val="22"/>
        </w:rPr>
        <w:t>Central staff</w:t>
      </w:r>
    </w:p>
    <w:p w14:paraId="46B6099E" w14:textId="6FD77BE0" w:rsidR="00AC7D94" w:rsidRPr="00F003E6" w:rsidRDefault="00000000" w:rsidP="00C15B0D">
      <w:pPr>
        <w:pStyle w:val="BasicParagraph"/>
        <w:numPr>
          <w:ilvl w:val="0"/>
          <w:numId w:val="1"/>
        </w:numPr>
        <w:spacing w:line="480" w:lineRule="auto"/>
        <w:rPr>
          <w:rFonts w:ascii="Gill Sans MT" w:hAnsi="Gill Sans MT" w:cs="Arial"/>
          <w:b/>
          <w:color w:val="auto"/>
          <w:sz w:val="22"/>
          <w:szCs w:val="22"/>
        </w:rPr>
      </w:pPr>
      <w:hyperlink w:anchor="pay_panel" w:history="1">
        <w:r w:rsidR="00AC7D94" w:rsidRPr="00F003E6">
          <w:rPr>
            <w:rStyle w:val="Hyperlink"/>
            <w:rFonts w:ascii="Gill Sans MT" w:hAnsi="Gill Sans MT" w:cs="Arial"/>
            <w:b/>
            <w:color w:val="auto"/>
            <w:sz w:val="22"/>
            <w:szCs w:val="22"/>
          </w:rPr>
          <w:t>The pay panel</w:t>
        </w:r>
      </w:hyperlink>
    </w:p>
    <w:p w14:paraId="362B7F8B" w14:textId="2E39FF11" w:rsidR="00AC7D94" w:rsidRPr="00F003E6" w:rsidRDefault="00000000" w:rsidP="00C15B0D">
      <w:pPr>
        <w:pStyle w:val="BasicParagraph"/>
        <w:numPr>
          <w:ilvl w:val="0"/>
          <w:numId w:val="1"/>
        </w:numPr>
        <w:spacing w:line="480" w:lineRule="auto"/>
        <w:rPr>
          <w:rFonts w:ascii="Gill Sans MT" w:hAnsi="Gill Sans MT" w:cs="Arial"/>
          <w:b/>
          <w:color w:val="auto"/>
          <w:sz w:val="22"/>
          <w:szCs w:val="22"/>
        </w:rPr>
      </w:pPr>
      <w:hyperlink w:anchor="pay_appeals" w:history="1">
        <w:r w:rsidR="00AC05E2" w:rsidRPr="00F003E6">
          <w:rPr>
            <w:rStyle w:val="Hyperlink"/>
            <w:rFonts w:ascii="Gill Sans MT" w:hAnsi="Gill Sans MT" w:cs="Arial"/>
            <w:b/>
            <w:color w:val="auto"/>
            <w:sz w:val="22"/>
            <w:szCs w:val="22"/>
          </w:rPr>
          <w:t>Pa</w:t>
        </w:r>
        <w:r w:rsidR="005C3074" w:rsidRPr="00F003E6">
          <w:rPr>
            <w:rStyle w:val="Hyperlink"/>
            <w:rFonts w:ascii="Gill Sans MT" w:hAnsi="Gill Sans MT" w:cs="Arial"/>
            <w:b/>
            <w:color w:val="auto"/>
            <w:sz w:val="22"/>
            <w:szCs w:val="22"/>
          </w:rPr>
          <w:t>y appeals panel</w:t>
        </w:r>
      </w:hyperlink>
    </w:p>
    <w:p w14:paraId="4FEDBE3A" w14:textId="3C63E45D" w:rsidR="00AC7D94" w:rsidRPr="00F003E6" w:rsidRDefault="00000000" w:rsidP="00C15B0D">
      <w:pPr>
        <w:pStyle w:val="BasicParagraph"/>
        <w:numPr>
          <w:ilvl w:val="0"/>
          <w:numId w:val="1"/>
        </w:numPr>
        <w:spacing w:line="480" w:lineRule="auto"/>
        <w:rPr>
          <w:rStyle w:val="Hyperlink"/>
          <w:rFonts w:ascii="Gill Sans MT" w:hAnsi="Gill Sans MT" w:cs="Arial"/>
          <w:b/>
          <w:color w:val="auto"/>
          <w:sz w:val="22"/>
          <w:szCs w:val="22"/>
          <w:u w:val="none"/>
        </w:rPr>
      </w:pPr>
      <w:hyperlink w:anchor="appendix_o" w:history="1">
        <w:r w:rsidR="00AC7D94" w:rsidRPr="00F003E6">
          <w:rPr>
            <w:rStyle w:val="Hyperlink"/>
            <w:rFonts w:ascii="Gill Sans MT" w:hAnsi="Gill Sans MT" w:cs="Arial"/>
            <w:b/>
            <w:color w:val="auto"/>
            <w:sz w:val="22"/>
            <w:szCs w:val="22"/>
          </w:rPr>
          <w:t>Appendix 1 – main pay</w:t>
        </w:r>
        <w:r w:rsidR="00AC7D94" w:rsidRPr="00F003E6">
          <w:rPr>
            <w:rStyle w:val="Hyperlink"/>
            <w:rFonts w:ascii="Gill Sans MT" w:hAnsi="Gill Sans MT" w:cs="Arial"/>
            <w:b/>
            <w:color w:val="auto"/>
            <w:sz w:val="22"/>
            <w:szCs w:val="22"/>
          </w:rPr>
          <w:t xml:space="preserve"> </w:t>
        </w:r>
        <w:r w:rsidR="00AC7D94" w:rsidRPr="00F003E6">
          <w:rPr>
            <w:rStyle w:val="Hyperlink"/>
            <w:rFonts w:ascii="Gill Sans MT" w:hAnsi="Gill Sans MT" w:cs="Arial"/>
            <w:b/>
            <w:color w:val="auto"/>
            <w:sz w:val="22"/>
            <w:szCs w:val="22"/>
          </w:rPr>
          <w:t>scale examples</w:t>
        </w:r>
      </w:hyperlink>
    </w:p>
    <w:p w14:paraId="1DA2BFE6" w14:textId="2ED443E3" w:rsidR="00D67EBB" w:rsidRPr="00F003E6" w:rsidRDefault="00D67EBB" w:rsidP="00C15B0D">
      <w:pPr>
        <w:pStyle w:val="BasicParagraph"/>
        <w:numPr>
          <w:ilvl w:val="0"/>
          <w:numId w:val="1"/>
        </w:numPr>
        <w:spacing w:line="480" w:lineRule="auto"/>
        <w:rPr>
          <w:rFonts w:ascii="Gill Sans MT" w:hAnsi="Gill Sans MT" w:cs="Arial"/>
          <w:b/>
          <w:color w:val="auto"/>
          <w:sz w:val="22"/>
          <w:szCs w:val="22"/>
        </w:rPr>
      </w:pPr>
      <w:r w:rsidRPr="00F003E6">
        <w:rPr>
          <w:rStyle w:val="Hyperlink"/>
          <w:rFonts w:ascii="Gill Sans MT" w:hAnsi="Gill Sans MT" w:cs="Arial"/>
          <w:b/>
          <w:color w:val="auto"/>
          <w:sz w:val="22"/>
          <w:szCs w:val="22"/>
        </w:rPr>
        <w:t>Appendix 2 School Staffing sctructure</w:t>
      </w:r>
    </w:p>
    <w:p w14:paraId="1B3FFE85" w14:textId="77777777" w:rsidR="00790264" w:rsidRPr="00D67EBB" w:rsidRDefault="00790264" w:rsidP="00790264">
      <w:pPr>
        <w:rPr>
          <w:rFonts w:ascii="Gill Sans MT" w:hAnsi="Gill Sans MT" w:cs="Arial"/>
          <w:b/>
          <w:sz w:val="22"/>
          <w:szCs w:val="22"/>
        </w:rPr>
      </w:pPr>
    </w:p>
    <w:p w14:paraId="33375077" w14:textId="77777777" w:rsidR="00C163F3" w:rsidRPr="00D67EBB" w:rsidRDefault="00C163F3" w:rsidP="00790264">
      <w:pPr>
        <w:rPr>
          <w:rFonts w:ascii="Gill Sans MT" w:hAnsi="Gill Sans MT" w:cs="Arial"/>
          <w:b/>
          <w:sz w:val="22"/>
          <w:szCs w:val="22"/>
        </w:rPr>
      </w:pPr>
    </w:p>
    <w:p w14:paraId="1AB2F490" w14:textId="77777777" w:rsidR="00C163F3" w:rsidRPr="00D67EBB" w:rsidRDefault="00C163F3" w:rsidP="00790264">
      <w:pPr>
        <w:rPr>
          <w:rFonts w:ascii="Gill Sans MT" w:hAnsi="Gill Sans MT" w:cs="Arial"/>
          <w:b/>
          <w:sz w:val="22"/>
          <w:szCs w:val="22"/>
        </w:rPr>
      </w:pPr>
    </w:p>
    <w:p w14:paraId="0113F44F" w14:textId="77777777" w:rsidR="00790264" w:rsidRPr="00D67EBB" w:rsidRDefault="00790264" w:rsidP="00790264">
      <w:pPr>
        <w:rPr>
          <w:rFonts w:ascii="Gill Sans MT" w:hAnsi="Gill Sans MT" w:cs="Arial"/>
          <w:b/>
          <w:sz w:val="22"/>
          <w:szCs w:val="22"/>
        </w:rPr>
      </w:pPr>
    </w:p>
    <w:p w14:paraId="1FC0B7F8" w14:textId="77777777" w:rsidR="00790264" w:rsidRPr="00D67EBB" w:rsidRDefault="00790264" w:rsidP="00790264">
      <w:pPr>
        <w:rPr>
          <w:rFonts w:ascii="Gill Sans MT" w:hAnsi="Gill Sans MT" w:cs="Arial"/>
          <w:b/>
          <w:sz w:val="22"/>
          <w:szCs w:val="22"/>
        </w:rPr>
      </w:pPr>
    </w:p>
    <w:p w14:paraId="470839BD" w14:textId="77777777" w:rsidR="00790264" w:rsidRPr="00D67EBB" w:rsidRDefault="00790264" w:rsidP="00790264">
      <w:pPr>
        <w:rPr>
          <w:rFonts w:ascii="Gill Sans MT" w:hAnsi="Gill Sans MT" w:cs="Arial"/>
          <w:b/>
          <w:sz w:val="22"/>
          <w:szCs w:val="22"/>
        </w:rPr>
      </w:pPr>
    </w:p>
    <w:p w14:paraId="4ABA487F" w14:textId="77777777" w:rsidR="00246D37" w:rsidRPr="00D67EBB" w:rsidRDefault="00246D37" w:rsidP="00790264">
      <w:pPr>
        <w:pStyle w:val="Default"/>
        <w:rPr>
          <w:rFonts w:ascii="Gill Sans MT" w:hAnsi="Gill Sans MT"/>
          <w:b/>
          <w:sz w:val="22"/>
          <w:szCs w:val="22"/>
        </w:rPr>
      </w:pPr>
    </w:p>
    <w:p w14:paraId="530F1339" w14:textId="57DEFDF8" w:rsidR="00790264" w:rsidRPr="00D67EBB" w:rsidRDefault="00790264" w:rsidP="00790264">
      <w:pPr>
        <w:pStyle w:val="Default"/>
        <w:rPr>
          <w:rFonts w:ascii="Gill Sans MT" w:hAnsi="Gill Sans MT"/>
          <w:b/>
          <w:sz w:val="22"/>
          <w:szCs w:val="22"/>
        </w:rPr>
      </w:pPr>
      <w:r w:rsidRPr="00D67EBB">
        <w:rPr>
          <w:rFonts w:ascii="Gill Sans MT" w:hAnsi="Gill Sans MT"/>
          <w:b/>
          <w:sz w:val="22"/>
          <w:szCs w:val="22"/>
        </w:rPr>
        <w:tab/>
      </w:r>
      <w:r w:rsidRPr="00D67EBB">
        <w:rPr>
          <w:rFonts w:ascii="Gill Sans MT" w:hAnsi="Gill Sans MT"/>
          <w:b/>
          <w:sz w:val="22"/>
          <w:szCs w:val="22"/>
        </w:rPr>
        <w:tab/>
      </w:r>
      <w:r w:rsidRPr="00D67EBB">
        <w:rPr>
          <w:rFonts w:ascii="Gill Sans MT" w:hAnsi="Gill Sans MT"/>
          <w:b/>
          <w:sz w:val="22"/>
          <w:szCs w:val="22"/>
        </w:rPr>
        <w:tab/>
      </w:r>
      <w:r w:rsidRPr="00D67EBB">
        <w:rPr>
          <w:rFonts w:ascii="Gill Sans MT" w:hAnsi="Gill Sans MT"/>
          <w:b/>
          <w:sz w:val="22"/>
          <w:szCs w:val="22"/>
        </w:rPr>
        <w:tab/>
      </w:r>
      <w:r w:rsidRPr="00D67EBB">
        <w:rPr>
          <w:rFonts w:ascii="Gill Sans MT" w:hAnsi="Gill Sans MT"/>
          <w:b/>
          <w:sz w:val="22"/>
          <w:szCs w:val="22"/>
        </w:rPr>
        <w:tab/>
      </w:r>
    </w:p>
    <w:p w14:paraId="20C1F507" w14:textId="77777777" w:rsidR="00790264" w:rsidRPr="00D67EBB" w:rsidRDefault="00790264" w:rsidP="00790264">
      <w:pPr>
        <w:pStyle w:val="Default"/>
        <w:ind w:left="3600" w:firstLine="720"/>
        <w:rPr>
          <w:rFonts w:ascii="Gill Sans MT" w:hAnsi="Gill Sans MT"/>
          <w:b/>
          <w:bCs/>
          <w:sz w:val="16"/>
          <w:szCs w:val="16"/>
        </w:rPr>
      </w:pPr>
    </w:p>
    <w:p w14:paraId="4BE1D087" w14:textId="2E35C2AC" w:rsidR="00790264" w:rsidRPr="00D67EBB" w:rsidRDefault="00790264" w:rsidP="00790264">
      <w:pPr>
        <w:pStyle w:val="Default"/>
        <w:ind w:left="3600" w:firstLine="720"/>
        <w:rPr>
          <w:rFonts w:ascii="Gill Sans MT" w:hAnsi="Gill Sans MT"/>
          <w:b/>
          <w:bCs/>
          <w:sz w:val="16"/>
          <w:szCs w:val="16"/>
        </w:rPr>
      </w:pPr>
    </w:p>
    <w:p w14:paraId="757B5DD6" w14:textId="77777777" w:rsidR="002516FE" w:rsidRPr="00D67EBB" w:rsidRDefault="002516FE" w:rsidP="00790264">
      <w:pPr>
        <w:pStyle w:val="Default"/>
        <w:ind w:left="5040" w:firstLine="720"/>
        <w:rPr>
          <w:rFonts w:ascii="Gill Sans MT" w:hAnsi="Gill Sans MT"/>
          <w:b/>
          <w:bCs/>
          <w:sz w:val="16"/>
          <w:szCs w:val="16"/>
        </w:rPr>
      </w:pPr>
    </w:p>
    <w:p w14:paraId="18CBC6DE" w14:textId="77777777" w:rsidR="002516FE" w:rsidRPr="00D67EBB" w:rsidRDefault="002516FE" w:rsidP="00790264">
      <w:pPr>
        <w:pStyle w:val="Default"/>
        <w:ind w:left="5040" w:firstLine="720"/>
        <w:rPr>
          <w:rFonts w:ascii="Gill Sans MT" w:hAnsi="Gill Sans MT"/>
          <w:b/>
          <w:bCs/>
          <w:sz w:val="16"/>
          <w:szCs w:val="16"/>
        </w:rPr>
      </w:pPr>
    </w:p>
    <w:p w14:paraId="317EA01C" w14:textId="77777777" w:rsidR="007B40E6" w:rsidRPr="00D67EBB" w:rsidRDefault="007B40E6" w:rsidP="00790264">
      <w:pPr>
        <w:pStyle w:val="Default"/>
        <w:ind w:left="5040" w:firstLine="720"/>
        <w:rPr>
          <w:rFonts w:ascii="Gill Sans MT" w:hAnsi="Gill Sans MT"/>
          <w:b/>
          <w:bCs/>
          <w:sz w:val="16"/>
          <w:szCs w:val="16"/>
        </w:rPr>
      </w:pPr>
    </w:p>
    <w:p w14:paraId="28543D83" w14:textId="51166462" w:rsidR="006702A3" w:rsidRPr="00D67EBB" w:rsidRDefault="00C208AE" w:rsidP="005B008B">
      <w:pPr>
        <w:pStyle w:val="ListParagraph"/>
        <w:numPr>
          <w:ilvl w:val="0"/>
          <w:numId w:val="2"/>
        </w:numPr>
        <w:spacing w:after="0" w:line="240" w:lineRule="auto"/>
        <w:ind w:left="567" w:hanging="567"/>
        <w:rPr>
          <w:rFonts w:ascii="Gill Sans MT" w:hAnsi="Gill Sans MT" w:cs="Arial"/>
          <w:b/>
          <w:bCs/>
          <w:color w:val="FF0000"/>
          <w:highlight w:val="yellow"/>
          <w:lang w:val="en-US"/>
        </w:rPr>
      </w:pPr>
      <w:r w:rsidRPr="00D67EBB">
        <w:rPr>
          <w:rFonts w:ascii="Gill Sans MT" w:hAnsi="Gill Sans MT"/>
          <w:bCs/>
          <w:sz w:val="16"/>
          <w:szCs w:val="16"/>
        </w:rPr>
        <w:br w:type="page"/>
      </w:r>
    </w:p>
    <w:p w14:paraId="1CB8121A" w14:textId="003149DA" w:rsidR="00DC4559" w:rsidRPr="00D67EBB" w:rsidRDefault="007D56E8" w:rsidP="005B008B">
      <w:pPr>
        <w:pStyle w:val="ListParagraph"/>
        <w:numPr>
          <w:ilvl w:val="1"/>
          <w:numId w:val="2"/>
        </w:numPr>
        <w:rPr>
          <w:rFonts w:ascii="Gill Sans MT" w:hAnsi="Gill Sans MT" w:cs="Arial"/>
          <w:b/>
          <w:bCs/>
          <w:lang w:val="en-US"/>
        </w:rPr>
      </w:pPr>
      <w:bookmarkStart w:id="0" w:name="introduction"/>
      <w:r w:rsidRPr="00D67EBB">
        <w:rPr>
          <w:rFonts w:ascii="Gill Sans MT" w:hAnsi="Gill Sans MT" w:cs="Arial"/>
          <w:b/>
          <w:bCs/>
          <w:lang w:val="en-US"/>
        </w:rPr>
        <w:lastRenderedPageBreak/>
        <w:t>Introduction</w:t>
      </w:r>
    </w:p>
    <w:bookmarkEnd w:id="0"/>
    <w:p w14:paraId="54D15023" w14:textId="77777777" w:rsidR="00DC4559" w:rsidRPr="00D67EBB" w:rsidRDefault="00DC4559" w:rsidP="00B4527C">
      <w:pPr>
        <w:pStyle w:val="ListParagraph"/>
        <w:spacing w:after="0"/>
        <w:ind w:left="567"/>
        <w:rPr>
          <w:rFonts w:ascii="Gill Sans MT" w:hAnsi="Gill Sans MT" w:cs="Arial"/>
          <w:bCs/>
          <w:lang w:val="en-US"/>
        </w:rPr>
      </w:pPr>
    </w:p>
    <w:p w14:paraId="15C30587" w14:textId="276FF7C2" w:rsidR="00DC4559" w:rsidRPr="00D67EBB" w:rsidRDefault="00DC455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This policy has been ad</w:t>
      </w:r>
      <w:r w:rsidR="00194571" w:rsidRPr="00D67EBB">
        <w:rPr>
          <w:rFonts w:ascii="Gill Sans MT" w:hAnsi="Gill Sans MT" w:cs="Arial"/>
          <w:bCs/>
          <w:lang w:val="en-US"/>
        </w:rPr>
        <w:t xml:space="preserve">opted by the </w:t>
      </w:r>
      <w:r w:rsidR="005B008B" w:rsidRPr="00D67EBB">
        <w:rPr>
          <w:rFonts w:ascii="Gill Sans MT" w:hAnsi="Gill Sans MT" w:cs="Arial"/>
          <w:bCs/>
          <w:lang w:val="en-US"/>
        </w:rPr>
        <w:t>Trust</w:t>
      </w:r>
      <w:r w:rsidR="00E16008" w:rsidRPr="00D67EBB">
        <w:rPr>
          <w:rFonts w:ascii="Gill Sans MT" w:hAnsi="Gill Sans MT" w:cs="Arial"/>
          <w:bCs/>
          <w:lang w:val="en-US"/>
        </w:rPr>
        <w:t xml:space="preserve"> Board</w:t>
      </w:r>
      <w:r w:rsidR="00194571" w:rsidRPr="00D67EBB">
        <w:rPr>
          <w:rFonts w:ascii="Gill Sans MT" w:hAnsi="Gill Sans MT" w:cs="Arial"/>
          <w:bCs/>
          <w:lang w:val="en-US"/>
        </w:rPr>
        <w:t xml:space="preserve"> </w:t>
      </w:r>
      <w:r w:rsidRPr="00D67EBB">
        <w:rPr>
          <w:rFonts w:ascii="Gill Sans MT" w:hAnsi="Gill Sans MT" w:cs="Arial"/>
          <w:bCs/>
          <w:lang w:val="en-US"/>
        </w:rPr>
        <w:t>to ensure that all employees are fairly and consistently tre</w:t>
      </w:r>
      <w:r w:rsidR="00DD60C7" w:rsidRPr="00D67EBB">
        <w:rPr>
          <w:rFonts w:ascii="Gill Sans MT" w:hAnsi="Gill Sans MT" w:cs="Arial"/>
          <w:bCs/>
          <w:lang w:val="en-US"/>
        </w:rPr>
        <w:t xml:space="preserve">ated in relation to pay and pay related issues. The </w:t>
      </w:r>
      <w:r w:rsidR="005B008B" w:rsidRPr="00D67EBB">
        <w:rPr>
          <w:rFonts w:ascii="Gill Sans MT" w:hAnsi="Gill Sans MT" w:cs="Arial"/>
          <w:bCs/>
          <w:lang w:val="en-US"/>
        </w:rPr>
        <w:t>Trust Board</w:t>
      </w:r>
      <w:r w:rsidRPr="00D67EBB">
        <w:rPr>
          <w:rFonts w:ascii="Gill Sans MT" w:hAnsi="Gill Sans MT" w:cs="Arial"/>
          <w:bCs/>
          <w:lang w:val="en-US"/>
        </w:rPr>
        <w:t xml:space="preserve"> are responsible for its implementation</w:t>
      </w:r>
      <w:r w:rsidR="00DD60C7" w:rsidRPr="00D67EBB">
        <w:rPr>
          <w:rFonts w:ascii="Gill Sans MT" w:hAnsi="Gill Sans MT" w:cs="Arial"/>
          <w:bCs/>
          <w:lang w:val="en-US"/>
        </w:rPr>
        <w:t>.</w:t>
      </w:r>
      <w:r w:rsidR="005B008B" w:rsidRPr="00D67EBB">
        <w:rPr>
          <w:rFonts w:ascii="Gill Sans MT" w:hAnsi="Gill Sans MT" w:cs="Arial"/>
          <w:bCs/>
          <w:lang w:val="en-US"/>
        </w:rPr>
        <w:t xml:space="preserve"> Some aspects are delegated to the local governing boards through the scheme of delegation.</w:t>
      </w:r>
    </w:p>
    <w:p w14:paraId="5547D7D2" w14:textId="77777777" w:rsidR="00FD14AB" w:rsidRPr="00D67EBB" w:rsidRDefault="00FD14AB" w:rsidP="00B4527C">
      <w:pPr>
        <w:pStyle w:val="ListParagraph"/>
        <w:spacing w:after="0"/>
        <w:ind w:left="567"/>
        <w:rPr>
          <w:rFonts w:ascii="Gill Sans MT" w:hAnsi="Gill Sans MT" w:cs="Arial"/>
          <w:bCs/>
          <w:lang w:val="en-US"/>
        </w:rPr>
      </w:pPr>
    </w:p>
    <w:p w14:paraId="19F5B95A" w14:textId="23565196" w:rsidR="00FD14AB" w:rsidRPr="00D67EBB" w:rsidRDefault="0004620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A copy of this policy</w:t>
      </w:r>
      <w:r w:rsidR="007B40E6" w:rsidRPr="00D67EBB">
        <w:rPr>
          <w:rFonts w:ascii="Gill Sans MT" w:hAnsi="Gill Sans MT" w:cs="Arial"/>
          <w:bCs/>
          <w:lang w:val="en-US"/>
        </w:rPr>
        <w:t xml:space="preserve"> must be made</w:t>
      </w:r>
      <w:r w:rsidRPr="00D67EBB">
        <w:rPr>
          <w:rFonts w:ascii="Gill Sans MT" w:hAnsi="Gill Sans MT" w:cs="Arial"/>
          <w:bCs/>
          <w:lang w:val="en-US"/>
        </w:rPr>
        <w:t xml:space="preserve"> available to staff upon request and e</w:t>
      </w:r>
      <w:r w:rsidR="00DD60C7" w:rsidRPr="00D67EBB">
        <w:rPr>
          <w:rFonts w:ascii="Gill Sans MT" w:hAnsi="Gill Sans MT" w:cs="Arial"/>
          <w:bCs/>
          <w:lang w:val="en-US"/>
        </w:rPr>
        <w:t xml:space="preserve">mployees should be </w:t>
      </w:r>
      <w:r w:rsidR="007B40E6" w:rsidRPr="00D67EBB">
        <w:rPr>
          <w:rFonts w:ascii="Gill Sans MT" w:hAnsi="Gill Sans MT" w:cs="Arial"/>
          <w:bCs/>
          <w:lang w:val="en-US"/>
        </w:rPr>
        <w:t>aware of</w:t>
      </w:r>
      <w:r w:rsidR="00DD60C7" w:rsidRPr="00D67EBB">
        <w:rPr>
          <w:rFonts w:ascii="Gill Sans MT" w:hAnsi="Gill Sans MT" w:cs="Arial"/>
          <w:bCs/>
          <w:lang w:val="en-US"/>
        </w:rPr>
        <w:t xml:space="preserve"> its contents and any amendments</w:t>
      </w:r>
      <w:r w:rsidRPr="00D67EBB">
        <w:rPr>
          <w:rFonts w:ascii="Gill Sans MT" w:hAnsi="Gill Sans MT" w:cs="Arial"/>
          <w:bCs/>
          <w:lang w:val="en-US"/>
        </w:rPr>
        <w:t>.</w:t>
      </w:r>
    </w:p>
    <w:p w14:paraId="1C83D0DB" w14:textId="77777777" w:rsidR="004A339B" w:rsidRPr="00D67EBB" w:rsidRDefault="004A339B" w:rsidP="00B4527C">
      <w:pPr>
        <w:pStyle w:val="ListParagraph"/>
        <w:spacing w:after="0"/>
        <w:rPr>
          <w:rFonts w:ascii="Gill Sans MT" w:hAnsi="Gill Sans MT" w:cs="Arial"/>
          <w:bCs/>
          <w:lang w:val="en-US"/>
        </w:rPr>
      </w:pPr>
    </w:p>
    <w:p w14:paraId="402F7239" w14:textId="4BB026AF" w:rsidR="00FD14AB" w:rsidRPr="00D67EBB" w:rsidRDefault="00FD14A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policy is linked to the school’s </w:t>
      </w:r>
      <w:r w:rsidR="00F003E6">
        <w:rPr>
          <w:rFonts w:ascii="Gill Sans MT" w:hAnsi="Gill Sans MT" w:cs="Arial"/>
          <w:bCs/>
          <w:lang w:val="en-US"/>
        </w:rPr>
        <w:t>performance management</w:t>
      </w:r>
      <w:r w:rsidRPr="00D67EBB">
        <w:rPr>
          <w:rFonts w:ascii="Gill Sans MT" w:hAnsi="Gill Sans MT" w:cs="Arial"/>
          <w:bCs/>
          <w:lang w:val="en-US"/>
        </w:rPr>
        <w:t xml:space="preserve"> system and in accordance with the Education (School Teachers’ Appraisal) (England) Regulations 2012.</w:t>
      </w:r>
    </w:p>
    <w:p w14:paraId="070AB1FF" w14:textId="77777777" w:rsidR="00DC4559" w:rsidRPr="00D67EBB" w:rsidRDefault="00DC4559" w:rsidP="00B4527C">
      <w:pPr>
        <w:pStyle w:val="ListParagraph"/>
        <w:spacing w:after="0"/>
        <w:ind w:left="567"/>
        <w:rPr>
          <w:rFonts w:ascii="Gill Sans MT" w:hAnsi="Gill Sans MT" w:cs="Arial"/>
          <w:bCs/>
          <w:lang w:val="en-US"/>
        </w:rPr>
      </w:pPr>
    </w:p>
    <w:p w14:paraId="2704607F" w14:textId="2208488C" w:rsidR="00084823" w:rsidRPr="00D67EBB" w:rsidRDefault="0008482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Under this policy, the </w:t>
      </w:r>
      <w:r w:rsidR="005B008B" w:rsidRPr="00D67EBB">
        <w:rPr>
          <w:rFonts w:ascii="Gill Sans MT" w:hAnsi="Gill Sans MT" w:cs="Arial"/>
          <w:bCs/>
          <w:lang w:val="en-US"/>
        </w:rPr>
        <w:t>Trust</w:t>
      </w:r>
      <w:r w:rsidR="00E16008" w:rsidRPr="00D67EBB">
        <w:rPr>
          <w:rFonts w:ascii="Gill Sans MT" w:hAnsi="Gill Sans MT" w:cs="Arial"/>
          <w:bCs/>
          <w:lang w:val="en-US"/>
        </w:rPr>
        <w:t xml:space="preserve"> Board</w:t>
      </w:r>
      <w:r w:rsidRPr="00D67EBB">
        <w:rPr>
          <w:rFonts w:ascii="Gill Sans MT" w:hAnsi="Gill Sans MT" w:cs="Arial"/>
          <w:bCs/>
          <w:lang w:val="en-US"/>
        </w:rPr>
        <w:t xml:space="preserve"> will fulfil its obligations to </w:t>
      </w:r>
      <w:r w:rsidR="004A339B" w:rsidRPr="00D67EBB">
        <w:rPr>
          <w:rFonts w:ascii="Gill Sans MT" w:hAnsi="Gill Sans MT" w:cs="Arial"/>
          <w:bCs/>
          <w:lang w:val="en-US"/>
        </w:rPr>
        <w:t xml:space="preserve">all staff employed in the </w:t>
      </w:r>
      <w:r w:rsidR="005B008B" w:rsidRPr="00D67EBB">
        <w:rPr>
          <w:rFonts w:ascii="Gill Sans MT" w:hAnsi="Gill Sans MT" w:cs="Arial"/>
          <w:bCs/>
          <w:lang w:val="en-US"/>
        </w:rPr>
        <w:t>Trust</w:t>
      </w:r>
      <w:r w:rsidR="004A339B" w:rsidRPr="00D67EBB">
        <w:rPr>
          <w:rFonts w:ascii="Gill Sans MT" w:hAnsi="Gill Sans MT" w:cs="Arial"/>
          <w:bCs/>
          <w:lang w:val="en-US"/>
        </w:rPr>
        <w:t>, across all grades and conditions of service</w:t>
      </w:r>
      <w:r w:rsidR="001C4702" w:rsidRPr="00D67EBB">
        <w:rPr>
          <w:rFonts w:ascii="Gill Sans MT" w:hAnsi="Gill Sans MT" w:cs="Arial"/>
          <w:bCs/>
          <w:lang w:val="en-US"/>
        </w:rPr>
        <w:t xml:space="preserve">: </w:t>
      </w:r>
    </w:p>
    <w:p w14:paraId="42E497EE" w14:textId="77777777" w:rsidR="001A52DF" w:rsidRPr="00D67EBB" w:rsidRDefault="001A52DF" w:rsidP="002508DD">
      <w:pPr>
        <w:rPr>
          <w:rFonts w:ascii="Gill Sans MT" w:hAnsi="Gill Sans MT" w:cs="Arial"/>
          <w:bCs/>
          <w:lang w:val="en-US"/>
        </w:rPr>
      </w:pPr>
    </w:p>
    <w:p w14:paraId="7BD248BF" w14:textId="7F7493F0" w:rsidR="00084823" w:rsidRPr="00D67EBB" w:rsidRDefault="00084823"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teachers: as set out in the </w:t>
      </w:r>
      <w:r w:rsidR="00ED05DE" w:rsidRPr="00D67EBB">
        <w:rPr>
          <w:rFonts w:ascii="Gill Sans MT" w:hAnsi="Gill Sans MT" w:cs="Arial"/>
          <w:bCs/>
          <w:lang w:val="en-US"/>
        </w:rPr>
        <w:t>STPCD</w:t>
      </w:r>
      <w:r w:rsidRPr="00D67EBB">
        <w:rPr>
          <w:rFonts w:ascii="Gill Sans MT" w:hAnsi="Gill Sans MT" w:cs="Arial"/>
          <w:bCs/>
          <w:lang w:val="en-US"/>
        </w:rPr>
        <w:t xml:space="preserve"> and </w:t>
      </w:r>
      <w:r w:rsidR="001C4702" w:rsidRPr="00D67EBB">
        <w:rPr>
          <w:rFonts w:ascii="Gill Sans MT" w:hAnsi="Gill Sans MT" w:cs="Arial"/>
          <w:bCs/>
          <w:lang w:val="en-US"/>
        </w:rPr>
        <w:t xml:space="preserve">the conditions of service for </w:t>
      </w:r>
      <w:proofErr w:type="gramStart"/>
      <w:r w:rsidR="001C4702" w:rsidRPr="00D67EBB">
        <w:rPr>
          <w:rFonts w:ascii="Gill Sans MT" w:hAnsi="Gill Sans MT" w:cs="Arial"/>
          <w:bCs/>
          <w:lang w:val="en-US"/>
        </w:rPr>
        <w:t>school teachers</w:t>
      </w:r>
      <w:proofErr w:type="gramEnd"/>
      <w:r w:rsidR="001C4702" w:rsidRPr="00D67EBB">
        <w:rPr>
          <w:rFonts w:ascii="Gill Sans MT" w:hAnsi="Gill Sans MT" w:cs="Arial"/>
          <w:bCs/>
          <w:lang w:val="en-US"/>
        </w:rPr>
        <w:t xml:space="preserve"> in England and Wales (Burgundy Book)</w:t>
      </w:r>
      <w:r w:rsidR="007B40E6" w:rsidRPr="00D67EBB">
        <w:rPr>
          <w:rFonts w:ascii="Gill Sans MT" w:hAnsi="Gill Sans MT" w:cs="Arial"/>
          <w:bCs/>
          <w:lang w:val="en-US"/>
        </w:rPr>
        <w:t xml:space="preserve"> </w:t>
      </w:r>
    </w:p>
    <w:p w14:paraId="63ED79C5" w14:textId="5FDCE6AA" w:rsidR="001C4702" w:rsidRPr="00D67EBB" w:rsidRDefault="00084823"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support staff: the </w:t>
      </w:r>
      <w:r w:rsidR="001C4702" w:rsidRPr="00D67EBB">
        <w:rPr>
          <w:rFonts w:ascii="Gill Sans MT" w:hAnsi="Gill Sans MT" w:cs="Arial"/>
          <w:bCs/>
          <w:lang w:val="en-US"/>
        </w:rPr>
        <w:t>N</w:t>
      </w:r>
      <w:r w:rsidRPr="00D67EBB">
        <w:rPr>
          <w:rFonts w:ascii="Gill Sans MT" w:hAnsi="Gill Sans MT" w:cs="Arial"/>
          <w:bCs/>
          <w:lang w:val="en-US"/>
        </w:rPr>
        <w:t xml:space="preserve">ational </w:t>
      </w:r>
      <w:r w:rsidR="001C4702" w:rsidRPr="00D67EBB">
        <w:rPr>
          <w:rFonts w:ascii="Gill Sans MT" w:hAnsi="Gill Sans MT" w:cs="Arial"/>
          <w:bCs/>
          <w:lang w:val="en-US"/>
        </w:rPr>
        <w:t>J</w:t>
      </w:r>
      <w:r w:rsidRPr="00D67EBB">
        <w:rPr>
          <w:rFonts w:ascii="Gill Sans MT" w:hAnsi="Gill Sans MT" w:cs="Arial"/>
          <w:bCs/>
          <w:lang w:val="en-US"/>
        </w:rPr>
        <w:t xml:space="preserve">oint </w:t>
      </w:r>
      <w:r w:rsidR="001C4702" w:rsidRPr="00D67EBB">
        <w:rPr>
          <w:rFonts w:ascii="Gill Sans MT" w:hAnsi="Gill Sans MT" w:cs="Arial"/>
          <w:bCs/>
          <w:lang w:val="en-US"/>
        </w:rPr>
        <w:t>C</w:t>
      </w:r>
      <w:r w:rsidRPr="00D67EBB">
        <w:rPr>
          <w:rFonts w:ascii="Gill Sans MT" w:hAnsi="Gill Sans MT" w:cs="Arial"/>
          <w:bCs/>
          <w:lang w:val="en-US"/>
        </w:rPr>
        <w:t>ouncil for Local Government Services National Agreement on pay and conditions of service (Green Book)</w:t>
      </w:r>
    </w:p>
    <w:p w14:paraId="376DB4DC" w14:textId="183A5428" w:rsidR="005B008B" w:rsidRPr="00D67EBB" w:rsidRDefault="00F003E6" w:rsidP="00B4527C">
      <w:pPr>
        <w:pStyle w:val="ListParagraph"/>
        <w:numPr>
          <w:ilvl w:val="2"/>
          <w:numId w:val="2"/>
        </w:numPr>
        <w:spacing w:after="0"/>
        <w:rPr>
          <w:rFonts w:ascii="Gill Sans MT" w:hAnsi="Gill Sans MT" w:cs="Arial"/>
          <w:bCs/>
          <w:lang w:val="en-US"/>
        </w:rPr>
      </w:pPr>
      <w:r>
        <w:rPr>
          <w:rFonts w:ascii="Gill Sans MT" w:hAnsi="Gill Sans MT" w:cs="Arial"/>
          <w:bCs/>
          <w:lang w:val="en-US"/>
        </w:rPr>
        <w:t>c</w:t>
      </w:r>
      <w:r w:rsidR="005B008B" w:rsidRPr="00D67EBB">
        <w:rPr>
          <w:rFonts w:ascii="Gill Sans MT" w:hAnsi="Gill Sans MT" w:cs="Arial"/>
          <w:bCs/>
          <w:lang w:val="en-US"/>
        </w:rPr>
        <w:t>entral staff</w:t>
      </w:r>
    </w:p>
    <w:p w14:paraId="7025766E" w14:textId="77777777" w:rsidR="00656CD9" w:rsidRPr="00D67EBB" w:rsidRDefault="00656CD9" w:rsidP="00B4527C">
      <w:pPr>
        <w:pStyle w:val="ListParagraph"/>
        <w:spacing w:after="0"/>
        <w:rPr>
          <w:rFonts w:ascii="Gill Sans MT" w:hAnsi="Gill Sans MT" w:cs="Arial"/>
          <w:b/>
          <w:bCs/>
          <w:lang w:val="en-US"/>
        </w:rPr>
      </w:pPr>
    </w:p>
    <w:p w14:paraId="33FF9C8C" w14:textId="3959F680" w:rsidR="00656CD9" w:rsidRPr="00D67EBB" w:rsidRDefault="00656CD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Details of the </w:t>
      </w:r>
      <w:r w:rsidR="00271612" w:rsidRPr="00D67EBB">
        <w:rPr>
          <w:rFonts w:ascii="Gill Sans MT" w:hAnsi="Gill Sans MT" w:cs="Arial"/>
          <w:bCs/>
          <w:lang w:val="en-US"/>
        </w:rPr>
        <w:t>school’s</w:t>
      </w:r>
      <w:r w:rsidR="00F003E6">
        <w:rPr>
          <w:rFonts w:ascii="Gill Sans MT" w:hAnsi="Gill Sans MT" w:cs="Arial"/>
          <w:bCs/>
          <w:lang w:val="en-US"/>
        </w:rPr>
        <w:t>/central</w:t>
      </w:r>
      <w:r w:rsidR="00271612" w:rsidRPr="00D67EBB">
        <w:rPr>
          <w:rFonts w:ascii="Gill Sans MT" w:hAnsi="Gill Sans MT" w:cs="Arial"/>
          <w:bCs/>
          <w:lang w:val="en-US"/>
        </w:rPr>
        <w:t xml:space="preserve"> </w:t>
      </w:r>
      <w:r w:rsidR="00073EA4" w:rsidRPr="00D67EBB">
        <w:rPr>
          <w:rFonts w:ascii="Gill Sans MT" w:hAnsi="Gill Sans MT" w:cs="Arial"/>
          <w:bCs/>
          <w:lang w:val="en-US"/>
        </w:rPr>
        <w:t xml:space="preserve">staffing </w:t>
      </w:r>
      <w:r w:rsidRPr="00D67EBB">
        <w:rPr>
          <w:rFonts w:ascii="Gill Sans MT" w:hAnsi="Gill Sans MT" w:cs="Arial"/>
          <w:bCs/>
          <w:lang w:val="en-US"/>
        </w:rPr>
        <w:t>str</w:t>
      </w:r>
      <w:r w:rsidR="006812AB" w:rsidRPr="00D67EBB">
        <w:rPr>
          <w:rFonts w:ascii="Gill Sans MT" w:hAnsi="Gill Sans MT" w:cs="Arial"/>
          <w:bCs/>
          <w:lang w:val="en-US"/>
        </w:rPr>
        <w:t xml:space="preserve">ucture will be published </w:t>
      </w:r>
      <w:r w:rsidR="005B008B" w:rsidRPr="00D67EBB">
        <w:rPr>
          <w:rFonts w:ascii="Gill Sans MT" w:hAnsi="Gill Sans MT" w:cs="Arial"/>
          <w:bCs/>
          <w:lang w:val="en-US"/>
        </w:rPr>
        <w:t>as an appendix to this document.</w:t>
      </w:r>
    </w:p>
    <w:p w14:paraId="489287D2" w14:textId="77777777" w:rsidR="00194571" w:rsidRPr="00D67EBB" w:rsidRDefault="00194571" w:rsidP="00B4527C">
      <w:pPr>
        <w:pStyle w:val="ListParagraph"/>
        <w:spacing w:after="0" w:line="240" w:lineRule="auto"/>
        <w:ind w:left="567"/>
        <w:rPr>
          <w:rFonts w:ascii="Gill Sans MT" w:hAnsi="Gill Sans MT" w:cs="Arial"/>
          <w:b/>
          <w:bCs/>
          <w:lang w:val="en-US"/>
        </w:rPr>
      </w:pPr>
    </w:p>
    <w:p w14:paraId="1E39DDDE" w14:textId="3F177AF6" w:rsidR="00124415" w:rsidRPr="00D67EBB" w:rsidRDefault="00BF4945" w:rsidP="00B4527C">
      <w:pPr>
        <w:pStyle w:val="ListParagraph"/>
        <w:numPr>
          <w:ilvl w:val="0"/>
          <w:numId w:val="2"/>
        </w:numPr>
        <w:spacing w:after="0" w:line="240" w:lineRule="auto"/>
        <w:ind w:left="567" w:hanging="567"/>
        <w:rPr>
          <w:rFonts w:ascii="Gill Sans MT" w:hAnsi="Gill Sans MT" w:cs="Arial"/>
          <w:b/>
          <w:bCs/>
          <w:lang w:val="en-US"/>
        </w:rPr>
      </w:pPr>
      <w:bookmarkStart w:id="1" w:name="purpose"/>
      <w:r w:rsidRPr="00D67EBB">
        <w:rPr>
          <w:rFonts w:ascii="Gill Sans MT" w:hAnsi="Gill Sans MT" w:cs="Arial"/>
          <w:b/>
          <w:bCs/>
          <w:lang w:val="en-US"/>
        </w:rPr>
        <w:t>Purpose and a</w:t>
      </w:r>
      <w:r w:rsidR="008C56D5" w:rsidRPr="00D67EBB">
        <w:rPr>
          <w:rFonts w:ascii="Gill Sans MT" w:hAnsi="Gill Sans MT" w:cs="Arial"/>
          <w:b/>
          <w:bCs/>
          <w:lang w:val="en-US"/>
        </w:rPr>
        <w:t xml:space="preserve">ims of the </w:t>
      </w:r>
      <w:r w:rsidR="00037D9F" w:rsidRPr="00D67EBB">
        <w:rPr>
          <w:rFonts w:ascii="Gill Sans MT" w:hAnsi="Gill Sans MT" w:cs="Arial"/>
          <w:b/>
          <w:bCs/>
          <w:lang w:val="en-US"/>
        </w:rPr>
        <w:t>policy</w:t>
      </w:r>
      <w:r w:rsidR="007B40E6" w:rsidRPr="00D67EBB">
        <w:rPr>
          <w:rFonts w:ascii="Gill Sans MT" w:hAnsi="Gill Sans MT" w:cs="Arial"/>
          <w:b/>
          <w:bCs/>
          <w:lang w:val="en-US"/>
        </w:rPr>
        <w:t>:</w:t>
      </w:r>
      <w:r w:rsidR="00BF7299" w:rsidRPr="00D67EBB">
        <w:rPr>
          <w:rFonts w:ascii="Gill Sans MT" w:hAnsi="Gill Sans MT" w:cs="Arial"/>
          <w:b/>
          <w:bCs/>
          <w:lang w:val="en-US"/>
        </w:rPr>
        <w:br/>
      </w:r>
    </w:p>
    <w:bookmarkEnd w:id="1"/>
    <w:p w14:paraId="1629EB9A" w14:textId="31F39760" w:rsidR="00313F17" w:rsidRPr="00D67EBB" w:rsidRDefault="001A52DF"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Provide guidance to</w:t>
      </w:r>
      <w:r w:rsidR="008C2054" w:rsidRPr="00D67EBB">
        <w:rPr>
          <w:rFonts w:ascii="Gill Sans MT" w:hAnsi="Gill Sans MT" w:cs="Arial"/>
          <w:bCs/>
          <w:lang w:val="en-US"/>
        </w:rPr>
        <w:t xml:space="preserve"> the governors and </w:t>
      </w:r>
      <w:r w:rsidR="00F003E6">
        <w:rPr>
          <w:rFonts w:ascii="Gill Sans MT" w:hAnsi="Gill Sans MT" w:cs="Arial"/>
          <w:bCs/>
          <w:lang w:val="en-US"/>
        </w:rPr>
        <w:t>h</w:t>
      </w:r>
      <w:r w:rsidR="008C2054" w:rsidRPr="00D67EBB">
        <w:rPr>
          <w:rFonts w:ascii="Gill Sans MT" w:hAnsi="Gill Sans MT" w:cs="Arial"/>
          <w:bCs/>
          <w:lang w:val="en-US"/>
        </w:rPr>
        <w:t>ead</w:t>
      </w:r>
      <w:r w:rsidR="008C56D5" w:rsidRPr="00D67EBB">
        <w:rPr>
          <w:rFonts w:ascii="Gill Sans MT" w:hAnsi="Gill Sans MT" w:cs="Arial"/>
          <w:bCs/>
          <w:lang w:val="en-US"/>
        </w:rPr>
        <w:t xml:space="preserve">teacher in the strategic and day to day management of </w:t>
      </w:r>
      <w:proofErr w:type="gramStart"/>
      <w:r w:rsidR="008C56D5" w:rsidRPr="00D67EBB">
        <w:rPr>
          <w:rFonts w:ascii="Gill Sans MT" w:hAnsi="Gill Sans MT" w:cs="Arial"/>
          <w:bCs/>
          <w:lang w:val="en-US"/>
        </w:rPr>
        <w:t>staff</w:t>
      </w:r>
      <w:proofErr w:type="gramEnd"/>
    </w:p>
    <w:p w14:paraId="77FA2D47" w14:textId="06FE1055" w:rsidR="00313F17" w:rsidRPr="00D67EBB" w:rsidRDefault="008C56D5"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Adopt a whole </w:t>
      </w:r>
      <w:r w:rsidR="005B008B" w:rsidRPr="00D67EBB">
        <w:rPr>
          <w:rFonts w:ascii="Gill Sans MT" w:hAnsi="Gill Sans MT" w:cs="Arial"/>
          <w:bCs/>
          <w:lang w:val="en-US"/>
        </w:rPr>
        <w:t xml:space="preserve">Trust </w:t>
      </w:r>
      <w:r w:rsidRPr="00D67EBB">
        <w:rPr>
          <w:rFonts w:ascii="Gill Sans MT" w:hAnsi="Gill Sans MT" w:cs="Arial"/>
          <w:bCs/>
          <w:lang w:val="en-US"/>
        </w:rPr>
        <w:t xml:space="preserve">approach to pay issues, with pay decisions taken in the context of consideration of the </w:t>
      </w:r>
      <w:r w:rsidR="005B008B" w:rsidRPr="00D67EBB">
        <w:rPr>
          <w:rFonts w:ascii="Gill Sans MT" w:hAnsi="Gill Sans MT" w:cs="Arial"/>
          <w:bCs/>
          <w:lang w:val="en-US"/>
        </w:rPr>
        <w:t xml:space="preserve">Trust’s </w:t>
      </w:r>
      <w:proofErr w:type="gramStart"/>
      <w:r w:rsidR="005B008B" w:rsidRPr="00D67EBB">
        <w:rPr>
          <w:rFonts w:ascii="Gill Sans MT" w:hAnsi="Gill Sans MT" w:cs="Arial"/>
          <w:bCs/>
          <w:lang w:val="en-US"/>
        </w:rPr>
        <w:t>r</w:t>
      </w:r>
      <w:r w:rsidRPr="00D67EBB">
        <w:rPr>
          <w:rFonts w:ascii="Gill Sans MT" w:hAnsi="Gill Sans MT" w:cs="Arial"/>
          <w:bCs/>
          <w:lang w:val="en-US"/>
        </w:rPr>
        <w:t>esources</w:t>
      </w:r>
      <w:proofErr w:type="gramEnd"/>
    </w:p>
    <w:p w14:paraId="2E19C027" w14:textId="6C73E26C" w:rsidR="00313F17" w:rsidRPr="00D67EBB" w:rsidRDefault="008C56D5"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Ensure all staff are treated fairly, objectively and consistently in the recognition and reward of their contribution to the </w:t>
      </w:r>
      <w:proofErr w:type="gramStart"/>
      <w:r w:rsidRPr="00D67EBB">
        <w:rPr>
          <w:rFonts w:ascii="Gill Sans MT" w:hAnsi="Gill Sans MT" w:cs="Arial"/>
          <w:bCs/>
          <w:lang w:val="en-US"/>
        </w:rPr>
        <w:t>school</w:t>
      </w:r>
      <w:proofErr w:type="gramEnd"/>
    </w:p>
    <w:p w14:paraId="691EEEEC" w14:textId="3FC3FE2C" w:rsidR="00313F17" w:rsidRPr="00D67EBB" w:rsidRDefault="004A37F1"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To support the </w:t>
      </w:r>
      <w:r w:rsidR="00F003E6">
        <w:rPr>
          <w:rFonts w:ascii="Gill Sans MT" w:hAnsi="Gill Sans MT" w:cs="Arial"/>
          <w:bCs/>
          <w:lang w:val="en-US"/>
        </w:rPr>
        <w:t>s</w:t>
      </w:r>
      <w:r w:rsidRPr="00D67EBB">
        <w:rPr>
          <w:rFonts w:ascii="Gill Sans MT" w:hAnsi="Gill Sans MT" w:cs="Arial"/>
          <w:bCs/>
          <w:lang w:val="en-US"/>
        </w:rPr>
        <w:t>chool</w:t>
      </w:r>
      <w:r w:rsidR="00F003E6">
        <w:rPr>
          <w:rFonts w:ascii="Gill Sans MT" w:hAnsi="Gill Sans MT" w:cs="Arial"/>
          <w:bCs/>
          <w:lang w:val="en-US"/>
        </w:rPr>
        <w:t xml:space="preserve"> and Trust</w:t>
      </w:r>
      <w:r w:rsidRPr="00D67EBB">
        <w:rPr>
          <w:rFonts w:ascii="Gill Sans MT" w:hAnsi="Gill Sans MT" w:cs="Arial"/>
          <w:bCs/>
          <w:lang w:val="en-US"/>
        </w:rPr>
        <w:t xml:space="preserve"> </w:t>
      </w:r>
      <w:r w:rsidR="00F003E6">
        <w:rPr>
          <w:rFonts w:ascii="Gill Sans MT" w:hAnsi="Gill Sans MT" w:cs="Arial"/>
          <w:bCs/>
          <w:lang w:val="en-US"/>
        </w:rPr>
        <w:t>i</w:t>
      </w:r>
      <w:r w:rsidRPr="00D67EBB">
        <w:rPr>
          <w:rFonts w:ascii="Gill Sans MT" w:hAnsi="Gill Sans MT" w:cs="Arial"/>
          <w:bCs/>
          <w:lang w:val="en-US"/>
        </w:rPr>
        <w:t xml:space="preserve">mprovement </w:t>
      </w:r>
      <w:r w:rsidR="00F003E6">
        <w:rPr>
          <w:rFonts w:ascii="Gill Sans MT" w:hAnsi="Gill Sans MT" w:cs="Arial"/>
          <w:bCs/>
          <w:lang w:val="en-US"/>
        </w:rPr>
        <w:t>p</w:t>
      </w:r>
      <w:r w:rsidRPr="00D67EBB">
        <w:rPr>
          <w:rFonts w:ascii="Gill Sans MT" w:hAnsi="Gill Sans MT" w:cs="Arial"/>
          <w:bCs/>
          <w:lang w:val="en-US"/>
        </w:rPr>
        <w:t>lan</w:t>
      </w:r>
      <w:r w:rsidR="00F003E6">
        <w:rPr>
          <w:rFonts w:ascii="Gill Sans MT" w:hAnsi="Gill Sans MT" w:cs="Arial"/>
          <w:bCs/>
          <w:lang w:val="en-US"/>
        </w:rPr>
        <w:t>s</w:t>
      </w:r>
      <w:r w:rsidRPr="00D67EBB">
        <w:rPr>
          <w:rFonts w:ascii="Gill Sans MT" w:hAnsi="Gill Sans MT" w:cs="Arial"/>
          <w:bCs/>
          <w:lang w:val="en-US"/>
        </w:rPr>
        <w:t xml:space="preserve"> and to supplement other </w:t>
      </w:r>
      <w:r w:rsidR="00F003E6">
        <w:rPr>
          <w:rFonts w:ascii="Gill Sans MT" w:hAnsi="Gill Sans MT" w:cs="Arial"/>
          <w:bCs/>
          <w:lang w:val="en-US"/>
        </w:rPr>
        <w:t xml:space="preserve">Trust </w:t>
      </w:r>
      <w:r w:rsidRPr="00D67EBB">
        <w:rPr>
          <w:rFonts w:ascii="Gill Sans MT" w:hAnsi="Gill Sans MT" w:cs="Arial"/>
          <w:bCs/>
          <w:lang w:val="en-US"/>
        </w:rPr>
        <w:t xml:space="preserve">policies relating to equal treatment, recruitment, performance management and staff </w:t>
      </w:r>
      <w:proofErr w:type="gramStart"/>
      <w:r w:rsidRPr="00D67EBB">
        <w:rPr>
          <w:rFonts w:ascii="Gill Sans MT" w:hAnsi="Gill Sans MT" w:cs="Arial"/>
          <w:bCs/>
          <w:lang w:val="en-US"/>
        </w:rPr>
        <w:t>development</w:t>
      </w:r>
      <w:proofErr w:type="gramEnd"/>
    </w:p>
    <w:p w14:paraId="6E4BB300" w14:textId="16460F8A" w:rsidR="00313F17" w:rsidRPr="00D67EBB" w:rsidRDefault="00F903D5"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Support the recruitment and retention of a </w:t>
      </w:r>
      <w:r w:rsidR="00F003E6" w:rsidRPr="00D67EBB">
        <w:rPr>
          <w:rFonts w:ascii="Gill Sans MT" w:hAnsi="Gill Sans MT" w:cs="Arial"/>
          <w:bCs/>
          <w:lang w:val="en-US"/>
        </w:rPr>
        <w:t>high-quality</w:t>
      </w:r>
      <w:r w:rsidRPr="00D67EBB">
        <w:rPr>
          <w:rFonts w:ascii="Gill Sans MT" w:hAnsi="Gill Sans MT" w:cs="Arial"/>
          <w:bCs/>
          <w:lang w:val="en-US"/>
        </w:rPr>
        <w:t xml:space="preserve"> workforce which will </w:t>
      </w:r>
      <w:proofErr w:type="spellStart"/>
      <w:r w:rsidRPr="00D67EBB">
        <w:rPr>
          <w:rFonts w:ascii="Gill Sans MT" w:hAnsi="Gill Sans MT" w:cs="Arial"/>
          <w:bCs/>
          <w:lang w:val="en-US"/>
        </w:rPr>
        <w:t>maximi</w:t>
      </w:r>
      <w:r w:rsidR="006327EE" w:rsidRPr="00D67EBB">
        <w:rPr>
          <w:rFonts w:ascii="Gill Sans MT" w:hAnsi="Gill Sans MT" w:cs="Arial"/>
          <w:bCs/>
          <w:lang w:val="en-US"/>
        </w:rPr>
        <w:t>s</w:t>
      </w:r>
      <w:r w:rsidRPr="00D67EBB">
        <w:rPr>
          <w:rFonts w:ascii="Gill Sans MT" w:hAnsi="Gill Sans MT" w:cs="Arial"/>
          <w:bCs/>
          <w:lang w:val="en-US"/>
        </w:rPr>
        <w:t>e</w:t>
      </w:r>
      <w:proofErr w:type="spellEnd"/>
      <w:r w:rsidRPr="00D67EBB">
        <w:rPr>
          <w:rFonts w:ascii="Gill Sans MT" w:hAnsi="Gill Sans MT" w:cs="Arial"/>
          <w:bCs/>
          <w:lang w:val="en-US"/>
        </w:rPr>
        <w:t xml:space="preserve"> the qu</w:t>
      </w:r>
      <w:r w:rsidR="000F1F1D" w:rsidRPr="00D67EBB">
        <w:rPr>
          <w:rFonts w:ascii="Gill Sans MT" w:hAnsi="Gill Sans MT" w:cs="Arial"/>
          <w:bCs/>
          <w:lang w:val="en-US"/>
        </w:rPr>
        <w:t xml:space="preserve">ality of learning at the </w:t>
      </w:r>
      <w:proofErr w:type="gramStart"/>
      <w:r w:rsidR="000F1F1D" w:rsidRPr="00D67EBB">
        <w:rPr>
          <w:rFonts w:ascii="Gill Sans MT" w:hAnsi="Gill Sans MT" w:cs="Arial"/>
          <w:bCs/>
          <w:lang w:val="en-US"/>
        </w:rPr>
        <w:t>school</w:t>
      </w:r>
      <w:proofErr w:type="gramEnd"/>
    </w:p>
    <w:p w14:paraId="1A337400" w14:textId="18CED729" w:rsidR="00313F17" w:rsidRPr="00D67EBB" w:rsidRDefault="000F1F1D"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Ensure sta</w:t>
      </w:r>
      <w:r w:rsidR="00313F17" w:rsidRPr="00D67EBB">
        <w:rPr>
          <w:rFonts w:ascii="Gill Sans MT" w:hAnsi="Gill Sans MT" w:cs="Arial"/>
          <w:bCs/>
          <w:lang w:val="en-US"/>
        </w:rPr>
        <w:t xml:space="preserve">ff are aware of the pay related policies and encourage their participation in developing these polices through </w:t>
      </w:r>
      <w:proofErr w:type="gramStart"/>
      <w:r w:rsidR="00313F17" w:rsidRPr="00D67EBB">
        <w:rPr>
          <w:rFonts w:ascii="Gill Sans MT" w:hAnsi="Gill Sans MT" w:cs="Arial"/>
          <w:bCs/>
          <w:lang w:val="en-US"/>
        </w:rPr>
        <w:t>consultation</w:t>
      </w:r>
      <w:proofErr w:type="gramEnd"/>
    </w:p>
    <w:p w14:paraId="60888F13" w14:textId="7A4D003E" w:rsidR="00313F17" w:rsidRPr="00D67EBB" w:rsidRDefault="00313F1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Ensure the </w:t>
      </w:r>
      <w:r w:rsidR="005B008B" w:rsidRPr="00D67EBB">
        <w:rPr>
          <w:rFonts w:ascii="Gill Sans MT" w:hAnsi="Gill Sans MT" w:cs="Arial"/>
          <w:bCs/>
          <w:lang w:val="en-US"/>
        </w:rPr>
        <w:t>Trust</w:t>
      </w:r>
      <w:r w:rsidRPr="00D67EBB">
        <w:rPr>
          <w:rFonts w:ascii="Gill Sans MT" w:hAnsi="Gill Sans MT" w:cs="Arial"/>
          <w:bCs/>
          <w:lang w:val="en-US"/>
        </w:rPr>
        <w:t xml:space="preserve"> meets its legal responsibilities under the STPCD, local and national agreements, legislation and </w:t>
      </w:r>
      <w:proofErr w:type="gramStart"/>
      <w:r w:rsidRPr="00D67EBB">
        <w:rPr>
          <w:rFonts w:ascii="Gill Sans MT" w:hAnsi="Gill Sans MT" w:cs="Arial"/>
          <w:bCs/>
          <w:lang w:val="en-US"/>
        </w:rPr>
        <w:t>regulation</w:t>
      </w:r>
      <w:proofErr w:type="gramEnd"/>
    </w:p>
    <w:p w14:paraId="6EDBC6AA" w14:textId="4588DD16" w:rsidR="00502D90" w:rsidRPr="00D67EBB" w:rsidRDefault="00313F1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Support the school</w:t>
      </w:r>
      <w:r w:rsidR="00F003E6">
        <w:rPr>
          <w:rFonts w:ascii="Gill Sans MT" w:hAnsi="Gill Sans MT" w:cs="Arial"/>
          <w:bCs/>
          <w:lang w:val="en-US"/>
        </w:rPr>
        <w:t xml:space="preserve"> and the Trust overall</w:t>
      </w:r>
      <w:r w:rsidRPr="00D67EBB">
        <w:rPr>
          <w:rFonts w:ascii="Gill Sans MT" w:hAnsi="Gill Sans MT" w:cs="Arial"/>
          <w:bCs/>
          <w:lang w:val="en-US"/>
        </w:rPr>
        <w:t xml:space="preserve"> to remain within its budget</w:t>
      </w:r>
      <w:r w:rsidR="00502D90" w:rsidRPr="00D67EBB">
        <w:rPr>
          <w:rFonts w:ascii="Gill Sans MT" w:hAnsi="Gill Sans MT" w:cs="Arial"/>
          <w:bCs/>
          <w:lang w:val="en-US"/>
        </w:rPr>
        <w:t xml:space="preserve"> and meet required standards in the management and dis</w:t>
      </w:r>
      <w:r w:rsidR="006B4BC6" w:rsidRPr="00D67EBB">
        <w:rPr>
          <w:rFonts w:ascii="Gill Sans MT" w:hAnsi="Gill Sans MT" w:cs="Arial"/>
          <w:bCs/>
          <w:lang w:val="en-US"/>
        </w:rPr>
        <w:t>bursement</w:t>
      </w:r>
      <w:r w:rsidR="00502D90" w:rsidRPr="00D67EBB">
        <w:rPr>
          <w:rFonts w:ascii="Gill Sans MT" w:hAnsi="Gill Sans MT" w:cs="Arial"/>
          <w:bCs/>
          <w:lang w:val="en-US"/>
        </w:rPr>
        <w:t xml:space="preserve"> of public </w:t>
      </w:r>
      <w:proofErr w:type="gramStart"/>
      <w:r w:rsidR="00502D90" w:rsidRPr="00D67EBB">
        <w:rPr>
          <w:rFonts w:ascii="Gill Sans MT" w:hAnsi="Gill Sans MT" w:cs="Arial"/>
          <w:bCs/>
          <w:lang w:val="en-US"/>
        </w:rPr>
        <w:t>monies</w:t>
      </w:r>
      <w:proofErr w:type="gramEnd"/>
    </w:p>
    <w:p w14:paraId="7FDE1970" w14:textId="07BE82BB" w:rsidR="008C2275" w:rsidRPr="00D67EBB" w:rsidRDefault="00857B8D" w:rsidP="00B4527C">
      <w:pPr>
        <w:rPr>
          <w:rFonts w:ascii="Gill Sans MT" w:hAnsi="Gill Sans MT" w:cs="Arial"/>
          <w:bCs/>
          <w:lang w:val="en-US"/>
        </w:rPr>
      </w:pPr>
      <w:r w:rsidRPr="00D67EBB">
        <w:rPr>
          <w:rFonts w:ascii="Gill Sans MT" w:hAnsi="Gill Sans MT" w:cs="Arial"/>
          <w:bCs/>
          <w:lang w:val="en-US"/>
        </w:rPr>
        <w:t xml:space="preserve"> </w:t>
      </w:r>
    </w:p>
    <w:p w14:paraId="3A315475" w14:textId="1181DFFA" w:rsidR="008C2275" w:rsidRPr="00D67EBB" w:rsidRDefault="008C2275" w:rsidP="00B4527C">
      <w:pPr>
        <w:pStyle w:val="ListParagraph"/>
        <w:numPr>
          <w:ilvl w:val="0"/>
          <w:numId w:val="2"/>
        </w:numPr>
        <w:spacing w:after="0" w:line="240" w:lineRule="auto"/>
        <w:ind w:left="567" w:hanging="567"/>
        <w:rPr>
          <w:rFonts w:ascii="Gill Sans MT" w:hAnsi="Gill Sans MT" w:cs="Arial"/>
          <w:b/>
          <w:bCs/>
          <w:lang w:val="en-US"/>
        </w:rPr>
      </w:pPr>
      <w:bookmarkStart w:id="2" w:name="decisions"/>
      <w:r w:rsidRPr="00D67EBB">
        <w:rPr>
          <w:rFonts w:ascii="Gill Sans MT" w:hAnsi="Gill Sans MT" w:cs="Arial"/>
          <w:b/>
          <w:bCs/>
          <w:lang w:val="en-US"/>
        </w:rPr>
        <w:t>Pay decisions</w:t>
      </w:r>
    </w:p>
    <w:bookmarkEnd w:id="2"/>
    <w:p w14:paraId="103C0A60" w14:textId="77777777" w:rsidR="008C2275" w:rsidRPr="00D67EBB" w:rsidRDefault="008C2275" w:rsidP="00B4527C">
      <w:pPr>
        <w:pStyle w:val="ListParagraph"/>
        <w:spacing w:after="0"/>
        <w:ind w:left="567"/>
        <w:rPr>
          <w:rFonts w:ascii="Gill Sans MT" w:hAnsi="Gill Sans MT" w:cs="Arial"/>
          <w:bCs/>
          <w:lang w:val="en-US"/>
        </w:rPr>
      </w:pPr>
    </w:p>
    <w:p w14:paraId="23C6AAF4" w14:textId="19CBEEEB" w:rsidR="008C2275" w:rsidRPr="00D67EBB" w:rsidRDefault="008C2275"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school will review the salary progression for teaching staff and the leadership team through the </w:t>
      </w:r>
      <w:r w:rsidR="00F003E6">
        <w:rPr>
          <w:rFonts w:ascii="Gill Sans MT" w:hAnsi="Gill Sans MT" w:cs="Arial"/>
          <w:bCs/>
          <w:lang w:val="en-US"/>
        </w:rPr>
        <w:t xml:space="preserve">performance management </w:t>
      </w:r>
      <w:r w:rsidRPr="00D67EBB">
        <w:rPr>
          <w:rFonts w:ascii="Gill Sans MT" w:hAnsi="Gill Sans MT" w:cs="Arial"/>
          <w:bCs/>
          <w:lang w:val="en-US"/>
        </w:rPr>
        <w:t>system.</w:t>
      </w:r>
    </w:p>
    <w:p w14:paraId="56DE79C3" w14:textId="77777777" w:rsidR="00361FD7" w:rsidRPr="00D67EBB" w:rsidRDefault="00361FD7" w:rsidP="00B4527C">
      <w:pPr>
        <w:pStyle w:val="ListParagraph"/>
        <w:spacing w:after="0"/>
        <w:ind w:left="567"/>
        <w:rPr>
          <w:rFonts w:ascii="Gill Sans MT" w:hAnsi="Gill Sans MT" w:cs="Arial"/>
          <w:bCs/>
          <w:lang w:val="en-US"/>
        </w:rPr>
      </w:pPr>
    </w:p>
    <w:p w14:paraId="47DB0D68" w14:textId="326E9A9B" w:rsidR="009535DF" w:rsidRPr="00D67EBB" w:rsidRDefault="008C2275"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lastRenderedPageBreak/>
        <w:t xml:space="preserve">In determining the pay for support staff, the </w:t>
      </w:r>
      <w:r w:rsidR="00F003E6">
        <w:rPr>
          <w:rFonts w:ascii="Gill Sans MT" w:hAnsi="Gill Sans MT" w:cs="Arial"/>
          <w:bCs/>
          <w:lang w:val="en-US"/>
        </w:rPr>
        <w:t>local g</w:t>
      </w:r>
      <w:r w:rsidR="00E16008" w:rsidRPr="00D67EBB">
        <w:rPr>
          <w:rFonts w:ascii="Gill Sans MT" w:hAnsi="Gill Sans MT" w:cs="Arial"/>
          <w:bCs/>
          <w:lang w:val="en-US"/>
        </w:rPr>
        <w:t xml:space="preserve">overning </w:t>
      </w:r>
      <w:r w:rsidR="00F003E6">
        <w:rPr>
          <w:rFonts w:ascii="Gill Sans MT" w:hAnsi="Gill Sans MT" w:cs="Arial"/>
          <w:bCs/>
          <w:lang w:val="en-US"/>
        </w:rPr>
        <w:t>b</w:t>
      </w:r>
      <w:r w:rsidR="00E16008" w:rsidRPr="00D67EBB">
        <w:rPr>
          <w:rFonts w:ascii="Gill Sans MT" w:hAnsi="Gill Sans MT" w:cs="Arial"/>
          <w:bCs/>
          <w:lang w:val="en-US"/>
        </w:rPr>
        <w:t>oard</w:t>
      </w:r>
      <w:r w:rsidR="00361FD7" w:rsidRPr="00D67EBB">
        <w:rPr>
          <w:rFonts w:ascii="Gill Sans MT" w:hAnsi="Gill Sans MT" w:cs="Arial"/>
          <w:bCs/>
          <w:lang w:val="en-US"/>
        </w:rPr>
        <w:t xml:space="preserve"> will apply the principles in section </w:t>
      </w:r>
      <w:r w:rsidR="00F003E6">
        <w:rPr>
          <w:rFonts w:ascii="Gill Sans MT" w:hAnsi="Gill Sans MT" w:cs="Arial"/>
          <w:bCs/>
          <w:lang w:val="en-US"/>
        </w:rPr>
        <w:t>12</w:t>
      </w:r>
      <w:r w:rsidR="00361FD7" w:rsidRPr="00D67EBB">
        <w:rPr>
          <w:rFonts w:ascii="Gill Sans MT" w:hAnsi="Gill Sans MT" w:cs="Arial"/>
          <w:bCs/>
          <w:lang w:val="en-US"/>
        </w:rPr>
        <w:t xml:space="preserve"> of this document.</w:t>
      </w:r>
    </w:p>
    <w:p w14:paraId="0113A9C3" w14:textId="77777777" w:rsidR="009535DF" w:rsidRPr="00D67EBB" w:rsidRDefault="009535DF" w:rsidP="00B4527C">
      <w:pPr>
        <w:pStyle w:val="ListParagraph"/>
        <w:spacing w:after="0"/>
        <w:rPr>
          <w:rFonts w:ascii="Gill Sans MT" w:hAnsi="Gill Sans MT" w:cs="Arial"/>
        </w:rPr>
      </w:pPr>
    </w:p>
    <w:p w14:paraId="6FBCAB5A" w14:textId="6F92B36B" w:rsidR="009535DF" w:rsidRPr="00D67EBB" w:rsidRDefault="009535D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 xml:space="preserve">The </w:t>
      </w:r>
      <w:r w:rsidR="005B008B" w:rsidRPr="00D67EBB">
        <w:rPr>
          <w:rFonts w:ascii="Gill Sans MT" w:hAnsi="Gill Sans MT" w:cs="Arial"/>
        </w:rPr>
        <w:t>Trust’s performance management</w:t>
      </w:r>
      <w:r w:rsidRPr="00D67EBB">
        <w:rPr>
          <w:rFonts w:ascii="Gill Sans MT" w:hAnsi="Gill Sans MT" w:cs="Arial"/>
        </w:rPr>
        <w:t xml:space="preserve"> policy allows requests for review of the employee’s performance assessment, but not matters of pay progression. It is recognised that these factors can often be closely linked and so the school will</w:t>
      </w:r>
      <w:r w:rsidRPr="00D67EBB">
        <w:rPr>
          <w:rFonts w:ascii="Gill Sans MT" w:hAnsi="Gill Sans MT" w:cs="Arial"/>
          <w:i/>
        </w:rPr>
        <w:t xml:space="preserve"> </w:t>
      </w:r>
      <w:r w:rsidRPr="00D67EBB">
        <w:rPr>
          <w:rFonts w:ascii="Gill Sans MT" w:hAnsi="Gill Sans MT" w:cs="Arial"/>
        </w:rPr>
        <w:t xml:space="preserve">advise the employee of the most appropriate route to follow for appeal. </w:t>
      </w:r>
      <w:r w:rsidR="00733C76" w:rsidRPr="00D67EBB">
        <w:rPr>
          <w:rFonts w:ascii="Gill Sans MT" w:hAnsi="Gill Sans MT" w:cs="Arial"/>
        </w:rPr>
        <w:t>Should an employee wish to appeal against their pay</w:t>
      </w:r>
      <w:r w:rsidR="00C96517" w:rsidRPr="00D67EBB">
        <w:rPr>
          <w:rFonts w:ascii="Gill Sans MT" w:hAnsi="Gill Sans MT" w:cs="Arial"/>
        </w:rPr>
        <w:t>,</w:t>
      </w:r>
      <w:r w:rsidR="00733C76" w:rsidRPr="00D67EBB">
        <w:rPr>
          <w:rFonts w:ascii="Gill Sans MT" w:hAnsi="Gill Sans MT" w:cs="Arial"/>
        </w:rPr>
        <w:t xml:space="preserve"> then this will be required to be undertaken under the pay policy and not the appraisal scheme policy. </w:t>
      </w:r>
      <w:r w:rsidRPr="00D67EBB">
        <w:rPr>
          <w:rFonts w:ascii="Gill Sans MT" w:hAnsi="Gill Sans MT" w:cs="Arial"/>
        </w:rPr>
        <w:t xml:space="preserve">This will ensure that an employee will be guaranteed a fair consideration of their </w:t>
      </w:r>
      <w:r w:rsidR="006327EE" w:rsidRPr="00D67EBB">
        <w:rPr>
          <w:rFonts w:ascii="Gill Sans MT" w:hAnsi="Gill Sans MT" w:cs="Arial"/>
        </w:rPr>
        <w:t>representations but</w:t>
      </w:r>
      <w:r w:rsidRPr="00D67EBB">
        <w:rPr>
          <w:rFonts w:ascii="Gill Sans MT" w:hAnsi="Gill Sans MT" w:cs="Arial"/>
        </w:rPr>
        <w:t xml:space="preserve"> will not be entitled to pursue the same concerns thr</w:t>
      </w:r>
      <w:r w:rsidR="00502D90" w:rsidRPr="00D67EBB">
        <w:rPr>
          <w:rFonts w:ascii="Gill Sans MT" w:hAnsi="Gill Sans MT" w:cs="Arial"/>
        </w:rPr>
        <w:t>ough two separate review processes.</w:t>
      </w:r>
    </w:p>
    <w:p w14:paraId="42742DB9" w14:textId="77777777" w:rsidR="00361FD7" w:rsidRPr="00D67EBB" w:rsidRDefault="00361FD7" w:rsidP="00B4527C">
      <w:pPr>
        <w:pStyle w:val="ListParagraph"/>
        <w:spacing w:after="0"/>
        <w:rPr>
          <w:rFonts w:ascii="Gill Sans MT" w:hAnsi="Gill Sans MT" w:cs="Arial"/>
          <w:bCs/>
          <w:lang w:val="en-US"/>
        </w:rPr>
      </w:pPr>
    </w:p>
    <w:p w14:paraId="3EE7F15A" w14:textId="65CB2888" w:rsidR="008C2275" w:rsidRPr="00D67EBB" w:rsidRDefault="00361FD7" w:rsidP="00B4527C">
      <w:pPr>
        <w:pStyle w:val="ListParagraph"/>
        <w:numPr>
          <w:ilvl w:val="0"/>
          <w:numId w:val="2"/>
        </w:numPr>
        <w:spacing w:after="0" w:line="240" w:lineRule="auto"/>
        <w:ind w:left="567" w:hanging="567"/>
        <w:rPr>
          <w:rFonts w:ascii="Gill Sans MT" w:hAnsi="Gill Sans MT" w:cs="Arial"/>
          <w:b/>
          <w:bCs/>
          <w:lang w:val="en-US"/>
        </w:rPr>
      </w:pPr>
      <w:bookmarkStart w:id="3" w:name="classroom_teachers"/>
      <w:r w:rsidRPr="00D67EBB">
        <w:rPr>
          <w:rFonts w:ascii="Gill Sans MT" w:hAnsi="Gill Sans MT" w:cs="Arial"/>
          <w:b/>
          <w:bCs/>
          <w:lang w:val="en-US"/>
        </w:rPr>
        <w:t>C</w:t>
      </w:r>
      <w:r w:rsidR="00E00392" w:rsidRPr="00D67EBB">
        <w:rPr>
          <w:rFonts w:ascii="Gill Sans MT" w:hAnsi="Gill Sans MT" w:cs="Arial"/>
          <w:b/>
          <w:bCs/>
          <w:lang w:val="en-US"/>
        </w:rPr>
        <w:t>lassroom Teachers</w:t>
      </w:r>
    </w:p>
    <w:bookmarkEnd w:id="3"/>
    <w:p w14:paraId="173C080E" w14:textId="77777777" w:rsidR="00361FD7" w:rsidRPr="00D67EBB" w:rsidRDefault="00361FD7" w:rsidP="00B4527C">
      <w:pPr>
        <w:pStyle w:val="ListParagraph"/>
        <w:spacing w:after="0"/>
        <w:ind w:left="567"/>
        <w:rPr>
          <w:rFonts w:ascii="Gill Sans MT" w:hAnsi="Gill Sans MT" w:cs="Arial"/>
          <w:b/>
          <w:bCs/>
          <w:lang w:val="en-US"/>
        </w:rPr>
      </w:pPr>
    </w:p>
    <w:p w14:paraId="29857EBF" w14:textId="07EB4CD3" w:rsidR="00361FD7" w:rsidRPr="00D67EBB" w:rsidRDefault="00361FD7"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Basic pay determination on appointment:</w:t>
      </w:r>
    </w:p>
    <w:p w14:paraId="13AB7B2C" w14:textId="77777777" w:rsidR="006E3237" w:rsidRPr="00D67EBB" w:rsidRDefault="006E3237" w:rsidP="00B4527C">
      <w:pPr>
        <w:pStyle w:val="ListParagraph"/>
        <w:spacing w:after="0"/>
        <w:ind w:left="567"/>
        <w:rPr>
          <w:rFonts w:ascii="Gill Sans MT" w:hAnsi="Gill Sans MT" w:cs="Arial"/>
          <w:bCs/>
          <w:lang w:val="en-US"/>
        </w:rPr>
      </w:pPr>
    </w:p>
    <w:p w14:paraId="34A104BA" w14:textId="372EB98F" w:rsidR="006E3237" w:rsidRPr="00D67EBB" w:rsidRDefault="00361FD7"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A committee of the </w:t>
      </w:r>
      <w:r w:rsidR="00F003E6">
        <w:rPr>
          <w:rFonts w:ascii="Gill Sans MT" w:hAnsi="Gill Sans MT" w:cs="Arial"/>
          <w:bCs/>
          <w:lang w:val="en-US"/>
        </w:rPr>
        <w:t>local g</w:t>
      </w:r>
      <w:r w:rsidR="00E16008" w:rsidRPr="00D67EBB">
        <w:rPr>
          <w:rFonts w:ascii="Gill Sans MT" w:hAnsi="Gill Sans MT" w:cs="Arial"/>
          <w:bCs/>
          <w:lang w:val="en-US"/>
        </w:rPr>
        <w:t xml:space="preserve">overning </w:t>
      </w:r>
      <w:r w:rsidR="00F003E6">
        <w:rPr>
          <w:rFonts w:ascii="Gill Sans MT" w:hAnsi="Gill Sans MT" w:cs="Arial"/>
          <w:bCs/>
          <w:lang w:val="en-US"/>
        </w:rPr>
        <w:t>b</w:t>
      </w:r>
      <w:r w:rsidR="00E16008" w:rsidRPr="00D67EBB">
        <w:rPr>
          <w:rFonts w:ascii="Gill Sans MT" w:hAnsi="Gill Sans MT" w:cs="Arial"/>
          <w:bCs/>
          <w:lang w:val="en-US"/>
        </w:rPr>
        <w:t>oard</w:t>
      </w:r>
      <w:r w:rsidRPr="00D67EBB">
        <w:rPr>
          <w:rFonts w:ascii="Gill Sans MT" w:hAnsi="Gill Sans MT" w:cs="Arial"/>
          <w:bCs/>
          <w:lang w:val="en-US"/>
        </w:rPr>
        <w:t xml:space="preserve"> (Pay Panel) will determine the pay range for a vacancy prior to advertising it. </w:t>
      </w:r>
    </w:p>
    <w:p w14:paraId="30DAFC8B" w14:textId="77777777" w:rsidR="006E3237" w:rsidRPr="00D67EBB" w:rsidRDefault="006E3237" w:rsidP="00B4527C">
      <w:pPr>
        <w:pStyle w:val="ListParagraph"/>
        <w:spacing w:after="0"/>
        <w:rPr>
          <w:rFonts w:ascii="Gill Sans MT" w:hAnsi="Gill Sans MT" w:cs="Arial"/>
          <w:bCs/>
          <w:lang w:val="en-US"/>
        </w:rPr>
      </w:pPr>
    </w:p>
    <w:p w14:paraId="46A29767" w14:textId="5A41E7FB" w:rsidR="00361FD7" w:rsidRPr="00D67EBB" w:rsidRDefault="00361FD7"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In determining the pay range, the Pay Panel may </w:t>
      </w:r>
      <w:proofErr w:type="gramStart"/>
      <w:r w:rsidRPr="00D67EBB">
        <w:rPr>
          <w:rFonts w:ascii="Gill Sans MT" w:hAnsi="Gill Sans MT" w:cs="Arial"/>
          <w:bCs/>
          <w:lang w:val="en-US"/>
        </w:rPr>
        <w:t>take into account</w:t>
      </w:r>
      <w:proofErr w:type="gramEnd"/>
      <w:r w:rsidRPr="00D67EBB">
        <w:rPr>
          <w:rFonts w:ascii="Gill Sans MT" w:hAnsi="Gill Sans MT" w:cs="Arial"/>
          <w:bCs/>
          <w:lang w:val="en-US"/>
        </w:rPr>
        <w:t xml:space="preserve"> a range of factors, including: </w:t>
      </w:r>
    </w:p>
    <w:p w14:paraId="34FFFF3B" w14:textId="71E3538B" w:rsidR="006E3237" w:rsidRPr="00D67EBB" w:rsidRDefault="006E32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the nature</w:t>
      </w:r>
      <w:r w:rsidR="00984118" w:rsidRPr="00D67EBB">
        <w:rPr>
          <w:rFonts w:ascii="Gill Sans MT" w:hAnsi="Gill Sans MT" w:cs="Arial"/>
          <w:bCs/>
          <w:lang w:val="en-US"/>
        </w:rPr>
        <w:t xml:space="preserve"> and responsibilities</w:t>
      </w:r>
      <w:r w:rsidRPr="00D67EBB">
        <w:rPr>
          <w:rFonts w:ascii="Gill Sans MT" w:hAnsi="Gill Sans MT" w:cs="Arial"/>
          <w:bCs/>
          <w:lang w:val="en-US"/>
        </w:rPr>
        <w:t xml:space="preserve"> of the post</w:t>
      </w:r>
    </w:p>
    <w:p w14:paraId="0405BB32" w14:textId="78DCB514" w:rsidR="006E3237" w:rsidRPr="00D67EBB" w:rsidRDefault="00984118"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how closely the appointee meets the</w:t>
      </w:r>
      <w:r w:rsidR="006E3237" w:rsidRPr="00D67EBB">
        <w:rPr>
          <w:rFonts w:ascii="Gill Sans MT" w:hAnsi="Gill Sans MT" w:cs="Arial"/>
          <w:bCs/>
          <w:lang w:val="en-US"/>
        </w:rPr>
        <w:t xml:space="preserve"> qualifications, skills and experience required</w:t>
      </w:r>
    </w:p>
    <w:p w14:paraId="5AF9721C" w14:textId="77777777" w:rsidR="006E3237" w:rsidRPr="00D67EBB" w:rsidRDefault="006E32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market conditions</w:t>
      </w:r>
    </w:p>
    <w:p w14:paraId="461BB6BA" w14:textId="77777777" w:rsidR="00984118" w:rsidRPr="00D67EBB" w:rsidRDefault="006E32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the wider school context</w:t>
      </w:r>
    </w:p>
    <w:p w14:paraId="63B01218" w14:textId="77777777" w:rsidR="006327EE" w:rsidRPr="00D67EBB" w:rsidRDefault="00984118" w:rsidP="006327EE">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the school’s ability to recruit and retain staff</w:t>
      </w:r>
    </w:p>
    <w:p w14:paraId="53A9B5EF" w14:textId="2D5CFF04" w:rsidR="00361FD7" w:rsidRPr="00D67EBB" w:rsidRDefault="006E3237" w:rsidP="002508DD">
      <w:pPr>
        <w:pStyle w:val="ListParagraph"/>
        <w:spacing w:after="0"/>
        <w:ind w:left="1288"/>
        <w:rPr>
          <w:rFonts w:ascii="Gill Sans MT" w:hAnsi="Gill Sans MT" w:cs="Arial"/>
          <w:bCs/>
          <w:color w:val="FF0000"/>
          <w:lang w:val="en-US"/>
        </w:rPr>
      </w:pPr>
      <w:r w:rsidRPr="00D67EBB">
        <w:rPr>
          <w:rFonts w:ascii="Gill Sans MT" w:hAnsi="Gill Sans MT" w:cs="Arial"/>
          <w:bCs/>
          <w:color w:val="FF0000"/>
          <w:lang w:val="en-US"/>
        </w:rPr>
        <w:tab/>
      </w:r>
    </w:p>
    <w:p w14:paraId="1F95531D" w14:textId="77777777" w:rsidR="00984118" w:rsidRPr="00D67EBB" w:rsidRDefault="006E3237"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These options are for guidance only and are not intended to provide an exhaustive list and may not apply to all appointments. </w:t>
      </w:r>
    </w:p>
    <w:p w14:paraId="7A2AD232" w14:textId="135FAF41" w:rsidR="00361FD7" w:rsidRPr="00D67EBB" w:rsidRDefault="00361FD7" w:rsidP="005B008B">
      <w:pPr>
        <w:rPr>
          <w:rFonts w:ascii="Gill Sans MT" w:hAnsi="Gill Sans MT" w:cs="Arial"/>
          <w:bCs/>
          <w:lang w:val="en-US"/>
        </w:rPr>
      </w:pPr>
    </w:p>
    <w:p w14:paraId="6A2BED72" w14:textId="1B5D8B5F" w:rsidR="00361FD7" w:rsidRPr="00D67EBB" w:rsidRDefault="00322CDD"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On appointment, </w:t>
      </w:r>
      <w:r w:rsidR="005B008B" w:rsidRPr="00D67EBB">
        <w:rPr>
          <w:rFonts w:ascii="Gill Sans MT" w:hAnsi="Gill Sans MT" w:cs="Arial"/>
          <w:bCs/>
          <w:lang w:val="en-US"/>
        </w:rPr>
        <w:t>Pay Panel</w:t>
      </w:r>
      <w:r w:rsidRPr="00D67EBB">
        <w:rPr>
          <w:rFonts w:ascii="Gill Sans MT" w:hAnsi="Gill Sans MT" w:cs="Arial"/>
          <w:bCs/>
          <w:lang w:val="en-US"/>
        </w:rPr>
        <w:t xml:space="preserve"> </w:t>
      </w:r>
      <w:r w:rsidR="006E3237" w:rsidRPr="00D67EBB">
        <w:rPr>
          <w:rFonts w:ascii="Gill Sans MT" w:hAnsi="Gill Sans MT" w:cs="Arial"/>
          <w:bCs/>
          <w:lang w:val="en-US"/>
        </w:rPr>
        <w:t>will determine the starting salary within that range to be offered to the successful candidate. This will normally be at the bottom or lower end of the range, but they may consider the successful candidate’s skills and experience and appoint at a</w:t>
      </w:r>
      <w:r w:rsidR="002A1404" w:rsidRPr="00D67EBB">
        <w:rPr>
          <w:rFonts w:ascii="Gill Sans MT" w:hAnsi="Gill Sans MT" w:cs="Arial"/>
          <w:bCs/>
          <w:lang w:val="en-US"/>
        </w:rPr>
        <w:t xml:space="preserve"> higher point within the range.</w:t>
      </w:r>
    </w:p>
    <w:p w14:paraId="7E7D7622" w14:textId="77777777" w:rsidR="00502D90" w:rsidRPr="00D67EBB" w:rsidRDefault="00502D90" w:rsidP="00B4527C">
      <w:pPr>
        <w:pStyle w:val="ListParagraph"/>
        <w:spacing w:after="0"/>
        <w:rPr>
          <w:rFonts w:ascii="Gill Sans MT" w:hAnsi="Gill Sans MT" w:cs="Arial"/>
          <w:bCs/>
          <w:lang w:val="en-US"/>
        </w:rPr>
      </w:pPr>
    </w:p>
    <w:p w14:paraId="74C0342F" w14:textId="099432F5" w:rsidR="00361FD7" w:rsidRPr="00D67EBB" w:rsidRDefault="00FB619D"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Pay progression based on performance:</w:t>
      </w:r>
    </w:p>
    <w:p w14:paraId="7D7F43C2" w14:textId="77777777" w:rsidR="00FB619D" w:rsidRPr="00D67EBB" w:rsidRDefault="00FB619D" w:rsidP="00B4527C">
      <w:pPr>
        <w:pStyle w:val="ListParagraph"/>
        <w:spacing w:after="0"/>
        <w:rPr>
          <w:rFonts w:ascii="Gill Sans MT" w:hAnsi="Gill Sans MT" w:cs="Arial"/>
          <w:bCs/>
          <w:lang w:val="en-US"/>
        </w:rPr>
      </w:pPr>
    </w:p>
    <w:p w14:paraId="1521B446" w14:textId="3DF6107C" w:rsidR="00FB619D" w:rsidRPr="00D67EBB" w:rsidRDefault="00F2681A"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5B008B" w:rsidRPr="00D67EBB">
        <w:rPr>
          <w:rFonts w:ascii="Gill Sans MT" w:hAnsi="Gill Sans MT" w:cs="Arial"/>
          <w:bCs/>
          <w:lang w:val="en-US"/>
        </w:rPr>
        <w:t>Pay Panel</w:t>
      </w:r>
      <w:r w:rsidRPr="00D67EBB">
        <w:rPr>
          <w:rFonts w:ascii="Gill Sans MT" w:hAnsi="Gill Sans MT" w:cs="Arial"/>
          <w:bCs/>
          <w:lang w:val="en-US"/>
        </w:rPr>
        <w:t xml:space="preserve"> </w:t>
      </w:r>
      <w:r w:rsidR="00FB619D" w:rsidRPr="00D67EBB">
        <w:rPr>
          <w:rFonts w:ascii="Gill Sans MT" w:hAnsi="Gill Sans MT" w:cs="Arial"/>
          <w:bCs/>
          <w:lang w:val="en-US"/>
        </w:rPr>
        <w:t>will consider</w:t>
      </w:r>
      <w:r w:rsidR="004D3CB4" w:rsidRPr="00D67EBB">
        <w:rPr>
          <w:rFonts w:ascii="Gill Sans MT" w:hAnsi="Gill Sans MT" w:cs="Arial"/>
          <w:bCs/>
          <w:lang w:val="en-US"/>
        </w:rPr>
        <w:t xml:space="preserve"> </w:t>
      </w:r>
      <w:proofErr w:type="gramStart"/>
      <w:r w:rsidR="004D3CB4" w:rsidRPr="00D67EBB">
        <w:rPr>
          <w:rFonts w:ascii="Gill Sans MT" w:hAnsi="Gill Sans MT" w:cs="Arial"/>
          <w:bCs/>
          <w:lang w:val="en-US"/>
        </w:rPr>
        <w:t>whether or not</w:t>
      </w:r>
      <w:proofErr w:type="gramEnd"/>
      <w:r w:rsidR="004D3CB4" w:rsidRPr="00D67EBB">
        <w:rPr>
          <w:rFonts w:ascii="Gill Sans MT" w:hAnsi="Gill Sans MT" w:cs="Arial"/>
          <w:bCs/>
          <w:lang w:val="en-US"/>
        </w:rPr>
        <w:t xml:space="preserve"> to increase the salary of a teacher who has completed a year of employment (as defined in annex 2</w:t>
      </w:r>
      <w:r w:rsidR="00490818" w:rsidRPr="00D67EBB">
        <w:rPr>
          <w:rFonts w:ascii="Gill Sans MT" w:hAnsi="Gill Sans MT" w:cs="Arial"/>
          <w:bCs/>
          <w:lang w:val="en-US"/>
        </w:rPr>
        <w:t>, point 6</w:t>
      </w:r>
      <w:r w:rsidR="00097A10" w:rsidRPr="00D67EBB">
        <w:rPr>
          <w:rFonts w:ascii="Gill Sans MT" w:hAnsi="Gill Sans MT" w:cs="Arial"/>
          <w:bCs/>
          <w:lang w:val="en-US"/>
        </w:rPr>
        <w:t xml:space="preserve"> of the STPCD</w:t>
      </w:r>
      <w:r w:rsidR="004D3CB4" w:rsidRPr="00D67EBB">
        <w:rPr>
          <w:rFonts w:ascii="Gill Sans MT" w:hAnsi="Gill Sans MT" w:cs="Arial"/>
          <w:bCs/>
          <w:lang w:val="en-US"/>
        </w:rPr>
        <w:t>) since the previous annual pay determination</w:t>
      </w:r>
      <w:r w:rsidR="000F5232" w:rsidRPr="00D67EBB">
        <w:rPr>
          <w:rFonts w:ascii="Gill Sans MT" w:hAnsi="Gill Sans MT" w:cs="Arial"/>
          <w:bCs/>
          <w:lang w:val="en-US"/>
        </w:rPr>
        <w:t xml:space="preserve">. </w:t>
      </w:r>
      <w:r w:rsidR="009B4172" w:rsidRPr="00D67EBB">
        <w:rPr>
          <w:rFonts w:ascii="Gill Sans MT" w:hAnsi="Gill Sans MT" w:cs="Arial"/>
          <w:bCs/>
          <w:lang w:val="en-US"/>
        </w:rPr>
        <w:t xml:space="preserve">An employee is not required to have been in school a full year </w:t>
      </w:r>
      <w:proofErr w:type="gramStart"/>
      <w:r w:rsidR="009B4172" w:rsidRPr="00D67EBB">
        <w:rPr>
          <w:rFonts w:ascii="Gill Sans MT" w:hAnsi="Gill Sans MT" w:cs="Arial"/>
          <w:bCs/>
          <w:lang w:val="en-US"/>
        </w:rPr>
        <w:t>in order to</w:t>
      </w:r>
      <w:proofErr w:type="gramEnd"/>
      <w:r w:rsidR="009B4172" w:rsidRPr="00D67EBB">
        <w:rPr>
          <w:rFonts w:ascii="Gill Sans MT" w:hAnsi="Gill Sans MT" w:cs="Arial"/>
          <w:bCs/>
          <w:lang w:val="en-US"/>
        </w:rPr>
        <w:t xml:space="preserve"> request a salary review. Periods of leave such </w:t>
      </w:r>
      <w:r w:rsidR="006327EE" w:rsidRPr="00D67EBB">
        <w:rPr>
          <w:rFonts w:ascii="Gill Sans MT" w:hAnsi="Gill Sans MT" w:cs="Arial"/>
          <w:bCs/>
          <w:lang w:val="en-US"/>
        </w:rPr>
        <w:t>as absence</w:t>
      </w:r>
      <w:r w:rsidR="006D4927" w:rsidRPr="00D67EBB">
        <w:rPr>
          <w:rFonts w:ascii="Gill Sans MT" w:hAnsi="Gill Sans MT" w:cs="Arial"/>
          <w:bCs/>
          <w:lang w:val="en-US"/>
        </w:rPr>
        <w:t xml:space="preserve"> from work, maternity and adoption leave, parental leave and paternity leave</w:t>
      </w:r>
      <w:r w:rsidR="009B4172" w:rsidRPr="00D67EBB">
        <w:rPr>
          <w:rFonts w:ascii="Gill Sans MT" w:hAnsi="Gill Sans MT" w:cs="Arial"/>
          <w:bCs/>
          <w:lang w:val="en-US"/>
        </w:rPr>
        <w:t xml:space="preserve"> will be viewed as ongoing employment.</w:t>
      </w:r>
    </w:p>
    <w:p w14:paraId="06B8CE98" w14:textId="77777777" w:rsidR="00C2053B" w:rsidRPr="00D67EBB" w:rsidRDefault="00C2053B" w:rsidP="00B4527C">
      <w:pPr>
        <w:pStyle w:val="ListParagraph"/>
        <w:spacing w:after="0"/>
        <w:rPr>
          <w:rFonts w:ascii="Gill Sans MT" w:hAnsi="Gill Sans MT" w:cs="Arial"/>
          <w:bCs/>
          <w:lang w:val="en-US"/>
        </w:rPr>
      </w:pPr>
    </w:p>
    <w:p w14:paraId="391B6344" w14:textId="4359F64F" w:rsidR="00D924EA" w:rsidRPr="00D67EBB" w:rsidRDefault="00C2053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Any pay increase awarded to a teacher on the main/upper pay range </w:t>
      </w:r>
      <w:r w:rsidR="00D149C6" w:rsidRPr="00D67EBB">
        <w:rPr>
          <w:rFonts w:ascii="Gill Sans MT" w:hAnsi="Gill Sans MT" w:cs="Arial"/>
          <w:bCs/>
          <w:lang w:val="en-US"/>
        </w:rPr>
        <w:t xml:space="preserve">(or progression to the UPR) </w:t>
      </w:r>
      <w:r w:rsidRPr="00D67EBB">
        <w:rPr>
          <w:rFonts w:ascii="Gill Sans MT" w:hAnsi="Gill Sans MT" w:cs="Arial"/>
          <w:bCs/>
          <w:lang w:val="en-US"/>
        </w:rPr>
        <w:t xml:space="preserve">will be permanent for as long as the employee remains continuously at this school </w:t>
      </w:r>
      <w:r w:rsidR="004C5C7F" w:rsidRPr="00D67EBB">
        <w:rPr>
          <w:rFonts w:ascii="Gill Sans MT" w:hAnsi="Gill Sans MT" w:cs="Arial"/>
          <w:bCs/>
          <w:lang w:val="en-US"/>
        </w:rPr>
        <w:t>as a teacher, unless gaining promotion to a higher graded post.</w:t>
      </w:r>
    </w:p>
    <w:p w14:paraId="71C78955" w14:textId="77777777" w:rsidR="006C2D4C" w:rsidRPr="00D67EBB" w:rsidRDefault="006C2D4C" w:rsidP="00B4527C">
      <w:pPr>
        <w:pStyle w:val="ListParagraph"/>
        <w:spacing w:after="0"/>
        <w:rPr>
          <w:rFonts w:ascii="Gill Sans MT" w:hAnsi="Gill Sans MT" w:cs="Arial"/>
          <w:bCs/>
          <w:lang w:val="en-US"/>
        </w:rPr>
      </w:pPr>
    </w:p>
    <w:p w14:paraId="05AF8203" w14:textId="244D2496" w:rsidR="00D924EA" w:rsidRPr="00D67EBB" w:rsidRDefault="00CA5E2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5B008B" w:rsidRPr="00D67EBB">
        <w:rPr>
          <w:rFonts w:ascii="Gill Sans MT" w:hAnsi="Gill Sans MT" w:cs="Arial"/>
          <w:bCs/>
          <w:lang w:val="en-US"/>
        </w:rPr>
        <w:t>local governing board</w:t>
      </w:r>
      <w:r w:rsidRPr="00D67EBB">
        <w:rPr>
          <w:rFonts w:ascii="Gill Sans MT" w:hAnsi="Gill Sans MT" w:cs="Arial"/>
          <w:bCs/>
          <w:lang w:val="en-US"/>
        </w:rPr>
        <w:t xml:space="preserve"> </w:t>
      </w:r>
      <w:r w:rsidR="00D924EA" w:rsidRPr="00D67EBB">
        <w:rPr>
          <w:rFonts w:ascii="Gill Sans MT" w:hAnsi="Gill Sans MT" w:cs="Arial"/>
          <w:bCs/>
          <w:lang w:val="en-US"/>
        </w:rPr>
        <w:t>will ensure that appropriate funding is allocated for pay decisions made under this policy.</w:t>
      </w:r>
    </w:p>
    <w:p w14:paraId="0A42F081" w14:textId="77777777" w:rsidR="00FB619D" w:rsidRPr="00D67EBB" w:rsidRDefault="00FB619D" w:rsidP="00B4527C">
      <w:pPr>
        <w:pStyle w:val="ListParagraph"/>
        <w:spacing w:after="0"/>
        <w:rPr>
          <w:rFonts w:ascii="Gill Sans MT" w:hAnsi="Gill Sans MT" w:cs="Arial"/>
          <w:bCs/>
          <w:lang w:val="en-US"/>
        </w:rPr>
      </w:pPr>
    </w:p>
    <w:p w14:paraId="06B33B7E" w14:textId="6E25E188" w:rsidR="00FB619D" w:rsidRPr="00D67EBB" w:rsidRDefault="007D683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lastRenderedPageBreak/>
        <w:t xml:space="preserve">Decisions regarding pay progression will be made with reference to the employee’s </w:t>
      </w:r>
      <w:r w:rsidR="005B008B" w:rsidRPr="00D67EBB">
        <w:rPr>
          <w:rFonts w:ascii="Gill Sans MT" w:hAnsi="Gill Sans MT" w:cs="Arial"/>
          <w:bCs/>
          <w:lang w:val="en-US"/>
        </w:rPr>
        <w:t>performance management</w:t>
      </w:r>
      <w:r w:rsidRPr="00D67EBB">
        <w:rPr>
          <w:rFonts w:ascii="Gill Sans MT" w:hAnsi="Gill Sans MT" w:cs="Arial"/>
          <w:bCs/>
          <w:lang w:val="en-US"/>
        </w:rPr>
        <w:t xml:space="preserve"> reports and the pay recommendations they contain. It is possible for a “no progression” determination to be made without recourse to the school’s capability procedure.</w:t>
      </w:r>
    </w:p>
    <w:p w14:paraId="114E8232" w14:textId="77777777" w:rsidR="00CB53A1" w:rsidRPr="00D67EBB" w:rsidRDefault="00CB53A1" w:rsidP="00CB53A1">
      <w:pPr>
        <w:pStyle w:val="ListParagraph"/>
        <w:rPr>
          <w:rFonts w:ascii="Gill Sans MT" w:hAnsi="Gill Sans MT" w:cs="Arial"/>
          <w:bCs/>
          <w:lang w:val="en-US"/>
        </w:rPr>
      </w:pPr>
    </w:p>
    <w:p w14:paraId="1A311BA6" w14:textId="3D575EE7" w:rsidR="00FB619D" w:rsidRPr="00D67EBB" w:rsidRDefault="00564EA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Early career </w:t>
      </w:r>
      <w:r w:rsidR="00A474D8" w:rsidRPr="00D67EBB">
        <w:rPr>
          <w:rFonts w:ascii="Gill Sans MT" w:hAnsi="Gill Sans MT" w:cs="Arial"/>
          <w:bCs/>
          <w:lang w:val="en-US"/>
        </w:rPr>
        <w:t>teachers (</w:t>
      </w:r>
      <w:r w:rsidRPr="00D67EBB">
        <w:rPr>
          <w:rFonts w:ascii="Gill Sans MT" w:hAnsi="Gill Sans MT" w:cs="Arial"/>
          <w:bCs/>
          <w:lang w:val="en-US"/>
        </w:rPr>
        <w:t>EC</w:t>
      </w:r>
      <w:r w:rsidR="00A474D8" w:rsidRPr="00D67EBB">
        <w:rPr>
          <w:rFonts w:ascii="Gill Sans MT" w:hAnsi="Gill Sans MT" w:cs="Arial"/>
          <w:bCs/>
          <w:lang w:val="en-US"/>
        </w:rPr>
        <w:t>T</w:t>
      </w:r>
      <w:r w:rsidRPr="00D67EBB">
        <w:rPr>
          <w:rFonts w:ascii="Gill Sans MT" w:hAnsi="Gill Sans MT" w:cs="Arial"/>
          <w:bCs/>
          <w:lang w:val="en-US"/>
        </w:rPr>
        <w:t>s</w:t>
      </w:r>
      <w:r w:rsidR="00A474D8" w:rsidRPr="00D67EBB">
        <w:rPr>
          <w:rFonts w:ascii="Gill Sans MT" w:hAnsi="Gill Sans MT" w:cs="Arial"/>
          <w:bCs/>
          <w:lang w:val="en-US"/>
        </w:rPr>
        <w:t xml:space="preserve">) </w:t>
      </w:r>
      <w:r w:rsidR="005B380C" w:rsidRPr="00D67EBB">
        <w:rPr>
          <w:rFonts w:ascii="Gill Sans MT" w:hAnsi="Gill Sans MT" w:cs="Arial"/>
          <w:bCs/>
          <w:lang w:val="en-US"/>
        </w:rPr>
        <w:t>are exempt from this process</w:t>
      </w:r>
      <w:r w:rsidR="00507083" w:rsidRPr="00D67EBB">
        <w:rPr>
          <w:rFonts w:ascii="Gill Sans MT" w:hAnsi="Gill Sans MT" w:cs="Arial"/>
          <w:bCs/>
          <w:lang w:val="en-US"/>
        </w:rPr>
        <w:t xml:space="preserve"> and have d</w:t>
      </w:r>
      <w:r w:rsidR="004D1523" w:rsidRPr="00D67EBB">
        <w:rPr>
          <w:rFonts w:ascii="Gill Sans MT" w:hAnsi="Gill Sans MT" w:cs="Arial"/>
          <w:bCs/>
          <w:lang w:val="en-US"/>
        </w:rPr>
        <w:t>ifferent appraisal arrangements</w:t>
      </w:r>
      <w:r w:rsidR="007A4037" w:rsidRPr="00D67EBB">
        <w:rPr>
          <w:rFonts w:ascii="Gill Sans MT" w:hAnsi="Gill Sans MT" w:cs="Arial"/>
          <w:bCs/>
          <w:lang w:val="en-US"/>
        </w:rPr>
        <w:t>. T</w:t>
      </w:r>
      <w:r w:rsidR="00A474D8" w:rsidRPr="00D67EBB">
        <w:rPr>
          <w:rFonts w:ascii="Gill Sans MT" w:hAnsi="Gill Sans MT" w:cs="Arial"/>
          <w:bCs/>
          <w:lang w:val="en-US"/>
        </w:rPr>
        <w:t xml:space="preserve">he </w:t>
      </w:r>
      <w:r w:rsidR="00F003E6">
        <w:rPr>
          <w:rFonts w:ascii="Gill Sans MT" w:hAnsi="Gill Sans MT" w:cs="Arial"/>
          <w:bCs/>
          <w:lang w:val="en-US"/>
        </w:rPr>
        <w:t>local governing board</w:t>
      </w:r>
      <w:r w:rsidR="00A474D8" w:rsidRPr="00D67EBB">
        <w:rPr>
          <w:rFonts w:ascii="Gill Sans MT" w:hAnsi="Gill Sans MT" w:cs="Arial"/>
          <w:bCs/>
          <w:lang w:val="en-US"/>
        </w:rPr>
        <w:t xml:space="preserve"> must</w:t>
      </w:r>
      <w:r w:rsidR="0043139F" w:rsidRPr="00D67EBB">
        <w:rPr>
          <w:rFonts w:ascii="Gill Sans MT" w:hAnsi="Gill Sans MT" w:cs="Arial"/>
          <w:bCs/>
          <w:lang w:val="en-US"/>
        </w:rPr>
        <w:t xml:space="preserve"> </w:t>
      </w:r>
      <w:r w:rsidRPr="00D67EBB">
        <w:rPr>
          <w:rFonts w:ascii="Gill Sans MT" w:hAnsi="Gill Sans MT" w:cs="Arial"/>
          <w:bCs/>
          <w:lang w:val="en-US"/>
        </w:rPr>
        <w:t xml:space="preserve">determine the teacher’s performance and any pay recommendations by means of </w:t>
      </w:r>
      <w:r w:rsidR="00A474D8" w:rsidRPr="00D67EBB">
        <w:rPr>
          <w:rFonts w:ascii="Gill Sans MT" w:hAnsi="Gill Sans MT" w:cs="Arial"/>
          <w:bCs/>
          <w:lang w:val="en-US"/>
        </w:rPr>
        <w:t>the statutory induction process set out in the Education (Induction Arrangements for School Teachers) (England) Regulations 2012.</w:t>
      </w:r>
      <w:r w:rsidRPr="00D67EBB">
        <w:rPr>
          <w:rFonts w:ascii="Gill Sans MT" w:hAnsi="Gill Sans MT" w:cs="Arial"/>
          <w:bCs/>
          <w:lang w:val="en-US"/>
        </w:rPr>
        <w:t xml:space="preserve"> The </w:t>
      </w:r>
      <w:r w:rsidR="00F003E6">
        <w:rPr>
          <w:rFonts w:ascii="Gill Sans MT" w:hAnsi="Gill Sans MT" w:cs="Arial"/>
          <w:bCs/>
          <w:lang w:val="en-US"/>
        </w:rPr>
        <w:t>local governing board</w:t>
      </w:r>
      <w:r w:rsidR="00F003E6" w:rsidRPr="00D67EBB">
        <w:rPr>
          <w:rFonts w:ascii="Gill Sans MT" w:hAnsi="Gill Sans MT" w:cs="Arial"/>
          <w:bCs/>
          <w:lang w:val="en-US"/>
        </w:rPr>
        <w:t xml:space="preserve"> </w:t>
      </w:r>
      <w:r w:rsidRPr="00D67EBB">
        <w:rPr>
          <w:rFonts w:ascii="Gill Sans MT" w:hAnsi="Gill Sans MT" w:cs="Arial"/>
          <w:bCs/>
          <w:lang w:val="en-US"/>
        </w:rPr>
        <w:t>must also ensure that ECTs are not negatively affected by the extension of the induction period from one to two years. This change does not prevent the school</w:t>
      </w:r>
      <w:r w:rsidR="00AC7009" w:rsidRPr="00D67EBB">
        <w:rPr>
          <w:rFonts w:ascii="Gill Sans MT" w:hAnsi="Gill Sans MT" w:cs="Arial"/>
          <w:bCs/>
          <w:lang w:val="en-US"/>
        </w:rPr>
        <w:t xml:space="preserve"> from awarding pay progression to ECTs at the end of their first year.</w:t>
      </w:r>
    </w:p>
    <w:p w14:paraId="546D84CA" w14:textId="77777777" w:rsidR="00FB619D" w:rsidRPr="00D67EBB" w:rsidRDefault="00FB619D" w:rsidP="00B4527C">
      <w:pPr>
        <w:pStyle w:val="ListParagraph"/>
        <w:spacing w:after="0"/>
        <w:rPr>
          <w:rFonts w:ascii="Gill Sans MT" w:hAnsi="Gill Sans MT" w:cs="Arial"/>
          <w:bCs/>
          <w:lang w:val="en-US"/>
        </w:rPr>
      </w:pPr>
    </w:p>
    <w:p w14:paraId="4FD144DE" w14:textId="1D05899E" w:rsidR="00763D63" w:rsidRPr="00D67EBB" w:rsidRDefault="002B247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To ensure fairness and transparency, assessments of performance will be</w:t>
      </w:r>
      <w:r w:rsidR="00502D90" w:rsidRPr="00D67EBB">
        <w:rPr>
          <w:rFonts w:ascii="Gill Sans MT" w:hAnsi="Gill Sans MT" w:cs="Arial"/>
          <w:bCs/>
          <w:lang w:val="en-US"/>
        </w:rPr>
        <w:t xml:space="preserve"> </w:t>
      </w:r>
      <w:r w:rsidR="00073EA4" w:rsidRPr="00D67EBB">
        <w:rPr>
          <w:rFonts w:ascii="Gill Sans MT" w:hAnsi="Gill Sans MT" w:cs="Arial"/>
          <w:bCs/>
          <w:lang w:val="en-US"/>
        </w:rPr>
        <w:t xml:space="preserve">based on a </w:t>
      </w:r>
      <w:r w:rsidR="00502D90" w:rsidRPr="00D67EBB">
        <w:rPr>
          <w:rFonts w:ascii="Gill Sans MT" w:hAnsi="Gill Sans MT" w:cs="Arial"/>
          <w:bCs/>
          <w:lang w:val="en-US"/>
        </w:rPr>
        <w:t>judgement</w:t>
      </w:r>
      <w:r w:rsidRPr="00D67EBB">
        <w:rPr>
          <w:rFonts w:ascii="Gill Sans MT" w:hAnsi="Gill Sans MT" w:cs="Arial"/>
          <w:bCs/>
          <w:lang w:val="en-US"/>
        </w:rPr>
        <w:t xml:space="preserve"> rooted in evidence.</w:t>
      </w:r>
      <w:r w:rsidR="00E01984" w:rsidRPr="00D67EBB">
        <w:rPr>
          <w:rFonts w:ascii="Gill Sans MT" w:hAnsi="Gill Sans MT" w:cs="Arial"/>
          <w:bCs/>
          <w:lang w:val="en-US"/>
        </w:rPr>
        <w:t xml:space="preserve"> </w:t>
      </w:r>
    </w:p>
    <w:p w14:paraId="37EE2D11" w14:textId="77777777" w:rsidR="00763D63" w:rsidRPr="00D67EBB" w:rsidRDefault="00763D63" w:rsidP="00B4527C">
      <w:pPr>
        <w:pStyle w:val="ListParagraph"/>
        <w:spacing w:after="0"/>
        <w:rPr>
          <w:rFonts w:ascii="Gill Sans MT" w:hAnsi="Gill Sans MT" w:cs="Arial"/>
          <w:bCs/>
          <w:lang w:val="en-US"/>
        </w:rPr>
      </w:pPr>
    </w:p>
    <w:p w14:paraId="354A1DC3" w14:textId="1BEE4AA4" w:rsidR="00FA72A8" w:rsidRPr="00D67EBB" w:rsidRDefault="00FA72A8"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In this </w:t>
      </w:r>
      <w:r w:rsidR="00F003E6">
        <w:rPr>
          <w:rFonts w:ascii="Gill Sans MT" w:hAnsi="Gill Sans MT" w:cs="Arial"/>
          <w:bCs/>
          <w:lang w:val="en-US"/>
        </w:rPr>
        <w:t>Trust</w:t>
      </w:r>
      <w:r w:rsidRPr="00D67EBB">
        <w:rPr>
          <w:rFonts w:ascii="Gill Sans MT" w:hAnsi="Gill Sans MT" w:cs="Arial"/>
          <w:bCs/>
          <w:lang w:val="en-US"/>
        </w:rPr>
        <w:t>, judgements of performance will be made against the extent to which teachers have met their individual objectives and the re</w:t>
      </w:r>
      <w:r w:rsidR="00D82D9A" w:rsidRPr="00D67EBB">
        <w:rPr>
          <w:rFonts w:ascii="Gill Sans MT" w:hAnsi="Gill Sans MT" w:cs="Arial"/>
          <w:bCs/>
          <w:lang w:val="en-US"/>
        </w:rPr>
        <w:t>levant</w:t>
      </w:r>
      <w:r w:rsidRPr="00D67EBB">
        <w:rPr>
          <w:rFonts w:ascii="Gill Sans MT" w:hAnsi="Gill Sans MT" w:cs="Arial"/>
          <w:bCs/>
          <w:lang w:val="en-US"/>
        </w:rPr>
        <w:t xml:space="preserve"> standards and how they have contributed to specific impacts (</w:t>
      </w:r>
      <w:r w:rsidR="00073EA4" w:rsidRPr="00D67EBB">
        <w:rPr>
          <w:rFonts w:ascii="Gill Sans MT" w:hAnsi="Gill Sans MT" w:cs="Arial"/>
          <w:bCs/>
          <w:iCs/>
          <w:lang w:val="en-US"/>
        </w:rPr>
        <w:t>examples of</w:t>
      </w:r>
      <w:r w:rsidR="005E0B9B" w:rsidRPr="00D67EBB">
        <w:rPr>
          <w:rFonts w:ascii="Gill Sans MT" w:hAnsi="Gill Sans MT" w:cs="Arial"/>
          <w:bCs/>
          <w:iCs/>
          <w:lang w:val="en-US"/>
        </w:rPr>
        <w:t xml:space="preserve"> the </w:t>
      </w:r>
      <w:r w:rsidR="00527B4B" w:rsidRPr="00D67EBB">
        <w:rPr>
          <w:rFonts w:ascii="Gill Sans MT" w:hAnsi="Gill Sans MT" w:cs="Arial"/>
          <w:bCs/>
          <w:iCs/>
          <w:lang w:val="en-US"/>
        </w:rPr>
        <w:t xml:space="preserve">range of </w:t>
      </w:r>
      <w:r w:rsidR="005E0B9B" w:rsidRPr="00D67EBB">
        <w:rPr>
          <w:rFonts w:ascii="Gill Sans MT" w:hAnsi="Gill Sans MT" w:cs="Arial"/>
          <w:bCs/>
          <w:iCs/>
          <w:lang w:val="en-US"/>
        </w:rPr>
        <w:t>sources that may</w:t>
      </w:r>
      <w:r w:rsidR="00073EA4" w:rsidRPr="00D67EBB">
        <w:rPr>
          <w:rFonts w:ascii="Gill Sans MT" w:hAnsi="Gill Sans MT" w:cs="Arial"/>
          <w:bCs/>
          <w:iCs/>
          <w:lang w:val="en-US"/>
        </w:rPr>
        <w:t xml:space="preserve"> </w:t>
      </w:r>
      <w:r w:rsidR="005E0B9B" w:rsidRPr="00D67EBB">
        <w:rPr>
          <w:rFonts w:ascii="Gill Sans MT" w:hAnsi="Gill Sans MT" w:cs="Arial"/>
          <w:bCs/>
          <w:iCs/>
          <w:lang w:val="en-US"/>
        </w:rPr>
        <w:t>be</w:t>
      </w:r>
      <w:r w:rsidR="00073EA4" w:rsidRPr="00D67EBB">
        <w:rPr>
          <w:rFonts w:ascii="Gill Sans MT" w:hAnsi="Gill Sans MT" w:cs="Arial"/>
          <w:bCs/>
          <w:iCs/>
          <w:lang w:val="en-US"/>
        </w:rPr>
        <w:t xml:space="preserve"> used</w:t>
      </w:r>
      <w:r w:rsidR="005E0B9B" w:rsidRPr="00D67EBB">
        <w:rPr>
          <w:rFonts w:ascii="Gill Sans MT" w:hAnsi="Gill Sans MT" w:cs="Arial"/>
          <w:bCs/>
          <w:iCs/>
          <w:lang w:val="en-US"/>
        </w:rPr>
        <w:t xml:space="preserve"> </w:t>
      </w:r>
      <w:r w:rsidR="00527B4B" w:rsidRPr="00D67EBB">
        <w:rPr>
          <w:rFonts w:ascii="Gill Sans MT" w:hAnsi="Gill Sans MT" w:cs="Arial"/>
          <w:bCs/>
          <w:iCs/>
          <w:lang w:val="en-US"/>
        </w:rPr>
        <w:t xml:space="preserve">for </w:t>
      </w:r>
      <w:r w:rsidR="005E0B9B" w:rsidRPr="00D67EBB">
        <w:rPr>
          <w:rFonts w:ascii="Gill Sans MT" w:hAnsi="Gill Sans MT" w:cs="Arial"/>
          <w:bCs/>
          <w:iCs/>
          <w:lang w:val="en-US"/>
        </w:rPr>
        <w:t>assessing performance</w:t>
      </w:r>
      <w:r w:rsidR="00073EA4" w:rsidRPr="00D67EBB">
        <w:rPr>
          <w:rFonts w:ascii="Gill Sans MT" w:hAnsi="Gill Sans MT" w:cs="Arial"/>
          <w:bCs/>
          <w:iCs/>
          <w:lang w:val="en-US"/>
        </w:rPr>
        <w:t xml:space="preserve"> </w:t>
      </w:r>
      <w:r w:rsidR="00073EA4" w:rsidRPr="00D67EBB">
        <w:rPr>
          <w:rFonts w:ascii="Gill Sans MT" w:hAnsi="Gill Sans MT" w:cs="Arial"/>
          <w:bCs/>
          <w:lang w:val="en-US"/>
        </w:rPr>
        <w:t>include</w:t>
      </w:r>
      <w:r w:rsidR="009444B8" w:rsidRPr="00D67EBB">
        <w:rPr>
          <w:rFonts w:ascii="Gill Sans MT" w:hAnsi="Gill Sans MT" w:cs="Arial"/>
          <w:bCs/>
          <w:lang w:val="en-US"/>
        </w:rPr>
        <w:t>:</w:t>
      </w:r>
      <w:r w:rsidR="00073EA4" w:rsidRPr="00D67EBB">
        <w:rPr>
          <w:rFonts w:ascii="Gill Sans MT" w:hAnsi="Gill Sans MT" w:cs="Arial"/>
          <w:bCs/>
          <w:lang w:val="en-US"/>
        </w:rPr>
        <w:t xml:space="preserve"> lesson visits to confirm quality of teaching over time,</w:t>
      </w:r>
      <w:r w:rsidR="005E0B9B" w:rsidRPr="00D67EBB">
        <w:rPr>
          <w:rFonts w:ascii="Gill Sans MT" w:hAnsi="Gill Sans MT" w:cs="Arial"/>
          <w:bCs/>
          <w:lang w:val="en-US"/>
        </w:rPr>
        <w:t xml:space="preserve"> pupil voice, impact on pupil progress, wider contribution to the</w:t>
      </w:r>
      <w:r w:rsidR="00073EA4" w:rsidRPr="00D67EBB">
        <w:rPr>
          <w:rFonts w:ascii="Gill Sans MT" w:hAnsi="Gill Sans MT" w:cs="Arial"/>
          <w:bCs/>
          <w:lang w:val="en-US"/>
        </w:rPr>
        <w:t xml:space="preserve"> whole</w:t>
      </w:r>
      <w:r w:rsidR="005E0B9B" w:rsidRPr="00D67EBB">
        <w:rPr>
          <w:rFonts w:ascii="Gill Sans MT" w:hAnsi="Gill Sans MT" w:cs="Arial"/>
          <w:bCs/>
          <w:lang w:val="en-US"/>
        </w:rPr>
        <w:t xml:space="preserve"> school. Please note that this is not a comprehensive list and is </w:t>
      </w:r>
      <w:r w:rsidR="00221F7F" w:rsidRPr="00D67EBB">
        <w:rPr>
          <w:rFonts w:ascii="Gill Sans MT" w:hAnsi="Gill Sans MT" w:cs="Arial"/>
          <w:bCs/>
          <w:lang w:val="en-US"/>
        </w:rPr>
        <w:t xml:space="preserve">provided </w:t>
      </w:r>
      <w:r w:rsidR="005E0B9B" w:rsidRPr="00D67EBB">
        <w:rPr>
          <w:rFonts w:ascii="Gill Sans MT" w:hAnsi="Gill Sans MT" w:cs="Arial"/>
          <w:bCs/>
          <w:lang w:val="en-US"/>
        </w:rPr>
        <w:t>for illustrative purposes)</w:t>
      </w:r>
      <w:r w:rsidRPr="00D67EBB">
        <w:rPr>
          <w:rFonts w:ascii="Gill Sans MT" w:hAnsi="Gill Sans MT" w:cs="Arial"/>
          <w:bCs/>
          <w:lang w:val="en-US"/>
        </w:rPr>
        <w:t>.</w:t>
      </w:r>
      <w:r w:rsidRPr="00D67EBB">
        <w:rPr>
          <w:rFonts w:ascii="Gill Sans MT" w:hAnsi="Gill Sans MT" w:cs="Arial"/>
          <w:bCs/>
          <w:i/>
          <w:lang w:val="en-US"/>
        </w:rPr>
        <w:t xml:space="preserve"> </w:t>
      </w:r>
    </w:p>
    <w:p w14:paraId="150C2126" w14:textId="77777777" w:rsidR="00FB619D" w:rsidRPr="00D67EBB" w:rsidRDefault="00FB619D" w:rsidP="00B4527C">
      <w:pPr>
        <w:pStyle w:val="ListParagraph"/>
        <w:spacing w:after="0"/>
        <w:rPr>
          <w:rFonts w:ascii="Gill Sans MT" w:hAnsi="Gill Sans MT" w:cs="Arial"/>
          <w:bCs/>
          <w:lang w:val="en-US"/>
        </w:rPr>
      </w:pPr>
    </w:p>
    <w:p w14:paraId="1CC7A78E" w14:textId="00F63EF8" w:rsidR="00331364" w:rsidRPr="00D67EBB" w:rsidRDefault="006B3AC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Final decisions about </w:t>
      </w:r>
      <w:proofErr w:type="gramStart"/>
      <w:r w:rsidRPr="00D67EBB">
        <w:rPr>
          <w:rFonts w:ascii="Gill Sans MT" w:hAnsi="Gill Sans MT" w:cs="Arial"/>
          <w:bCs/>
          <w:lang w:val="en-US"/>
        </w:rPr>
        <w:t>whether or not</w:t>
      </w:r>
      <w:proofErr w:type="gramEnd"/>
      <w:r w:rsidRPr="00D67EBB">
        <w:rPr>
          <w:rFonts w:ascii="Gill Sans MT" w:hAnsi="Gill Sans MT" w:cs="Arial"/>
          <w:bCs/>
          <w:lang w:val="en-US"/>
        </w:rPr>
        <w:t xml:space="preserve"> to accept a pay recommendation </w:t>
      </w:r>
      <w:r w:rsidR="00C04115" w:rsidRPr="00D67EBB">
        <w:rPr>
          <w:rFonts w:ascii="Gill Sans MT" w:hAnsi="Gill Sans MT" w:cs="Arial"/>
          <w:bCs/>
          <w:lang w:val="en-US"/>
        </w:rPr>
        <w:t>will be made by the</w:t>
      </w:r>
      <w:r w:rsidR="00F003E6">
        <w:rPr>
          <w:rFonts w:ascii="Gill Sans MT" w:hAnsi="Gill Sans MT" w:cs="Arial"/>
          <w:bCs/>
          <w:lang w:val="en-US"/>
        </w:rPr>
        <w:t xml:space="preserve"> P</w:t>
      </w:r>
      <w:r w:rsidR="00267BA6" w:rsidRPr="00D67EBB">
        <w:rPr>
          <w:rFonts w:ascii="Gill Sans MT" w:hAnsi="Gill Sans MT" w:cs="Arial"/>
          <w:bCs/>
          <w:lang w:val="en-US"/>
        </w:rPr>
        <w:t xml:space="preserve">ay </w:t>
      </w:r>
      <w:r w:rsidR="00F003E6">
        <w:rPr>
          <w:rFonts w:ascii="Gill Sans MT" w:hAnsi="Gill Sans MT" w:cs="Arial"/>
          <w:bCs/>
          <w:lang w:val="en-US"/>
        </w:rPr>
        <w:t>P</w:t>
      </w:r>
      <w:r w:rsidR="00267BA6" w:rsidRPr="00D67EBB">
        <w:rPr>
          <w:rFonts w:ascii="Gill Sans MT" w:hAnsi="Gill Sans MT" w:cs="Arial"/>
          <w:bCs/>
          <w:lang w:val="en-US"/>
        </w:rPr>
        <w:t>anel</w:t>
      </w:r>
      <w:r w:rsidRPr="00D67EBB">
        <w:rPr>
          <w:rFonts w:ascii="Gill Sans MT" w:hAnsi="Gill Sans MT" w:cs="Arial"/>
          <w:bCs/>
          <w:lang w:val="en-US"/>
        </w:rPr>
        <w:t xml:space="preserve">, taking into account the </w:t>
      </w:r>
      <w:r w:rsidR="00536597" w:rsidRPr="00D67EBB">
        <w:rPr>
          <w:rFonts w:ascii="Gill Sans MT" w:hAnsi="Gill Sans MT" w:cs="Arial"/>
          <w:bCs/>
          <w:lang w:val="en-US"/>
        </w:rPr>
        <w:t>performance management</w:t>
      </w:r>
      <w:r w:rsidRPr="00D67EBB">
        <w:rPr>
          <w:rFonts w:ascii="Gill Sans MT" w:hAnsi="Gill Sans MT" w:cs="Arial"/>
          <w:bCs/>
          <w:lang w:val="en-US"/>
        </w:rPr>
        <w:t xml:space="preserve"> </w:t>
      </w:r>
      <w:r w:rsidR="00267BA6" w:rsidRPr="00D67EBB">
        <w:rPr>
          <w:rFonts w:ascii="Gill Sans MT" w:hAnsi="Gill Sans MT" w:cs="Arial"/>
          <w:bCs/>
          <w:lang w:val="en-US"/>
        </w:rPr>
        <w:t xml:space="preserve">outcomes </w:t>
      </w:r>
      <w:r w:rsidRPr="00D67EBB">
        <w:rPr>
          <w:rFonts w:ascii="Gill Sans MT" w:hAnsi="Gill Sans MT" w:cs="Arial"/>
          <w:bCs/>
          <w:lang w:val="en-US"/>
        </w:rPr>
        <w:t>and advice from the</w:t>
      </w:r>
      <w:r w:rsidR="000C4DD1" w:rsidRPr="00D67EBB">
        <w:rPr>
          <w:rFonts w:ascii="Gill Sans MT" w:hAnsi="Gill Sans MT" w:cs="Arial"/>
          <w:bCs/>
          <w:lang w:val="en-US"/>
        </w:rPr>
        <w:t xml:space="preserve"> </w:t>
      </w:r>
      <w:r w:rsidR="00267BA6" w:rsidRPr="00D67EBB">
        <w:rPr>
          <w:rFonts w:ascii="Gill Sans MT" w:hAnsi="Gill Sans MT" w:cs="Arial"/>
          <w:bCs/>
          <w:lang w:val="en-US"/>
        </w:rPr>
        <w:t>Headteacher</w:t>
      </w:r>
      <w:r w:rsidR="000C4DD1" w:rsidRPr="00D67EBB">
        <w:rPr>
          <w:rFonts w:ascii="Gill Sans MT" w:hAnsi="Gill Sans MT" w:cs="Arial"/>
          <w:bCs/>
          <w:lang w:val="en-US"/>
        </w:rPr>
        <w:t>.</w:t>
      </w:r>
    </w:p>
    <w:p w14:paraId="1B79D12F" w14:textId="77777777" w:rsidR="00331364" w:rsidRPr="00D67EBB" w:rsidRDefault="00331364" w:rsidP="00B4527C">
      <w:pPr>
        <w:pStyle w:val="ListParagraph"/>
        <w:spacing w:after="0"/>
        <w:rPr>
          <w:rFonts w:ascii="Gill Sans MT" w:hAnsi="Gill Sans MT" w:cs="Arial"/>
          <w:bCs/>
          <w:lang w:val="en-US"/>
        </w:rPr>
      </w:pPr>
    </w:p>
    <w:p w14:paraId="02F8CF3D" w14:textId="01DA6A9E" w:rsidR="00D924EA" w:rsidRPr="00D67EBB" w:rsidRDefault="00D924EA" w:rsidP="00536597">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Teachers will be eligible for </w:t>
      </w:r>
      <w:r w:rsidR="00073EA4" w:rsidRPr="00D67EBB">
        <w:rPr>
          <w:rFonts w:ascii="Gill Sans MT" w:hAnsi="Gill Sans MT" w:cs="Arial"/>
          <w:bCs/>
          <w:lang w:val="en-US"/>
        </w:rPr>
        <w:t>pay progression</w:t>
      </w:r>
      <w:r w:rsidR="00536597" w:rsidRPr="00D67EBB">
        <w:rPr>
          <w:rFonts w:ascii="Gill Sans MT" w:hAnsi="Gill Sans MT" w:cs="Arial"/>
          <w:bCs/>
          <w:lang w:val="en-US"/>
        </w:rPr>
        <w:t xml:space="preserve"> under the following criteria</w:t>
      </w:r>
      <w:r w:rsidR="00F003E6">
        <w:rPr>
          <w:rFonts w:ascii="Gill Sans MT" w:hAnsi="Gill Sans MT" w:cs="Arial"/>
          <w:bCs/>
          <w:lang w:val="en-US"/>
        </w:rPr>
        <w:t>:</w:t>
      </w:r>
      <w:r w:rsidR="00073EA4" w:rsidRPr="00D67EBB">
        <w:rPr>
          <w:rFonts w:ascii="Gill Sans MT" w:hAnsi="Gill Sans MT" w:cs="Arial"/>
          <w:bCs/>
          <w:lang w:val="en-US"/>
        </w:rPr>
        <w:t xml:space="preserve"> </w:t>
      </w:r>
    </w:p>
    <w:p w14:paraId="31812E02" w14:textId="77777777" w:rsidR="00CA466B" w:rsidRPr="00D67EBB" w:rsidRDefault="00CA466B" w:rsidP="002508DD">
      <w:pPr>
        <w:rPr>
          <w:rFonts w:ascii="Gill Sans MT" w:hAnsi="Gill Sans MT" w:cs="Arial"/>
          <w:bCs/>
          <w:color w:val="FF0000"/>
          <w:u w:val="single"/>
          <w:lang w:val="en-US"/>
        </w:rPr>
      </w:pPr>
    </w:p>
    <w:p w14:paraId="7815423C" w14:textId="77777777" w:rsidR="00536597" w:rsidRPr="00D67EBB" w:rsidRDefault="00536597" w:rsidP="00536597">
      <w:pPr>
        <w:pStyle w:val="ListParagraph"/>
        <w:numPr>
          <w:ilvl w:val="2"/>
          <w:numId w:val="2"/>
        </w:numPr>
        <w:rPr>
          <w:rFonts w:ascii="Gill Sans MT" w:hAnsi="Gill Sans MT" w:cs="Arial"/>
          <w:bCs/>
          <w:lang w:val="en-US"/>
        </w:rPr>
      </w:pPr>
      <w:r w:rsidRPr="00D67EBB">
        <w:rPr>
          <w:rFonts w:ascii="Gill Sans MT" w:hAnsi="Gill Sans MT" w:cs="Arial"/>
          <w:bCs/>
          <w:lang w:val="en-US"/>
        </w:rPr>
        <w:t xml:space="preserve">judgements of performance will be made against the extent to which teachers have met their individual objectives and the relevant standards and how they have contributed to specific impacts the academy may wish to consider e.g. impact on pupil progress, wider outcomes for pupils, improvement in specific elements of practice, such as </w:t>
      </w:r>
      <w:proofErr w:type="spellStart"/>
      <w:r w:rsidRPr="00D67EBB">
        <w:rPr>
          <w:rFonts w:ascii="Gill Sans MT" w:hAnsi="Gill Sans MT" w:cs="Arial"/>
          <w:bCs/>
          <w:lang w:val="en-US"/>
        </w:rPr>
        <w:t>behaviour</w:t>
      </w:r>
      <w:proofErr w:type="spellEnd"/>
      <w:r w:rsidRPr="00D67EBB">
        <w:rPr>
          <w:rFonts w:ascii="Gill Sans MT" w:hAnsi="Gill Sans MT" w:cs="Arial"/>
          <w:bCs/>
          <w:lang w:val="en-US"/>
        </w:rPr>
        <w:t xml:space="preserve"> management or lesson planning, effectiveness of teachers or other staff, wider contribution to the work of the academy / Trust</w:t>
      </w:r>
    </w:p>
    <w:p w14:paraId="629AFBD2" w14:textId="77777777" w:rsidR="00536597" w:rsidRPr="00D67EBB" w:rsidRDefault="00536597" w:rsidP="00536597">
      <w:pPr>
        <w:pStyle w:val="ListParagraph"/>
        <w:numPr>
          <w:ilvl w:val="2"/>
          <w:numId w:val="2"/>
        </w:numPr>
        <w:rPr>
          <w:rFonts w:ascii="Gill Sans MT" w:hAnsi="Gill Sans MT" w:cs="Arial"/>
          <w:bCs/>
          <w:lang w:val="en-US"/>
        </w:rPr>
      </w:pPr>
      <w:r w:rsidRPr="00D67EBB">
        <w:rPr>
          <w:rFonts w:ascii="Gill Sans MT" w:hAnsi="Gill Sans MT" w:cs="Arial"/>
          <w:bCs/>
          <w:lang w:val="en-US"/>
        </w:rPr>
        <w:t xml:space="preserve">the rate of progression will be differentiated according to an individual teachers’ performance and will be based on absolute </w:t>
      </w:r>
      <w:proofErr w:type="gramStart"/>
      <w:r w:rsidRPr="00D67EBB">
        <w:rPr>
          <w:rFonts w:ascii="Gill Sans MT" w:hAnsi="Gill Sans MT" w:cs="Arial"/>
          <w:bCs/>
          <w:lang w:val="en-US"/>
        </w:rPr>
        <w:t>criteria</w:t>
      </w:r>
      <w:proofErr w:type="gramEnd"/>
    </w:p>
    <w:p w14:paraId="6EBB8339" w14:textId="77777777" w:rsidR="00536597" w:rsidRPr="00D67EBB" w:rsidRDefault="00536597" w:rsidP="00536597">
      <w:pPr>
        <w:pStyle w:val="ListParagraph"/>
        <w:numPr>
          <w:ilvl w:val="2"/>
          <w:numId w:val="2"/>
        </w:numPr>
        <w:rPr>
          <w:rFonts w:ascii="Gill Sans MT" w:hAnsi="Gill Sans MT" w:cs="Arial"/>
          <w:bCs/>
          <w:lang w:val="en-US"/>
        </w:rPr>
      </w:pPr>
      <w:r w:rsidRPr="00D67EBB">
        <w:rPr>
          <w:rFonts w:ascii="Gill Sans MT" w:hAnsi="Gill Sans MT" w:cs="Arial"/>
          <w:bCs/>
          <w:lang w:val="en-US"/>
        </w:rPr>
        <w:t xml:space="preserve">teachers will be eligible for one increment if they meet all their objectives, are assessed as fully meeting the relevant standards and all teaching is assessed as at least </w:t>
      </w:r>
      <w:proofErr w:type="gramStart"/>
      <w:r w:rsidRPr="00D67EBB">
        <w:rPr>
          <w:rFonts w:ascii="Gill Sans MT" w:hAnsi="Gill Sans MT" w:cs="Arial"/>
          <w:bCs/>
          <w:lang w:val="en-US"/>
        </w:rPr>
        <w:t>good</w:t>
      </w:r>
      <w:proofErr w:type="gramEnd"/>
    </w:p>
    <w:p w14:paraId="2AA61D0A" w14:textId="6115ABB4" w:rsidR="00536597" w:rsidRPr="00D67EBB" w:rsidRDefault="00536597" w:rsidP="00536597">
      <w:pPr>
        <w:pStyle w:val="ListParagraph"/>
        <w:numPr>
          <w:ilvl w:val="2"/>
          <w:numId w:val="2"/>
        </w:numPr>
        <w:rPr>
          <w:rFonts w:ascii="Gill Sans MT" w:hAnsi="Gill Sans MT" w:cs="Arial"/>
          <w:bCs/>
          <w:lang w:val="en-US"/>
        </w:rPr>
      </w:pPr>
      <w:r w:rsidRPr="00D67EBB">
        <w:rPr>
          <w:rFonts w:ascii="Gill Sans MT" w:hAnsi="Gill Sans MT" w:cs="Arial"/>
          <w:bCs/>
          <w:lang w:val="en-US"/>
        </w:rPr>
        <w:t xml:space="preserve">teachers may be eligible for a pay increase of two increments if they </w:t>
      </w:r>
      <w:r w:rsidRPr="00D67EBB">
        <w:rPr>
          <w:rFonts w:ascii="Gill Sans MT" w:hAnsi="Gill Sans MT" w:cs="Arial"/>
          <w:bCs/>
          <w:lang w:val="en-US"/>
        </w:rPr>
        <w:t>exceed</w:t>
      </w:r>
      <w:r w:rsidRPr="00D67EBB">
        <w:rPr>
          <w:rFonts w:ascii="Gill Sans MT" w:hAnsi="Gill Sans MT" w:cs="Arial"/>
          <w:bCs/>
          <w:lang w:val="en-US"/>
        </w:rPr>
        <w:t xml:space="preserve"> all their objectives, are assessed as fully meeting the relevant standards and all teaching is assessed as good with some being assessed as outstanding and they are having a positive impact on school wide and trust wide outcomes.</w:t>
      </w:r>
    </w:p>
    <w:p w14:paraId="5B63C7E7" w14:textId="77777777" w:rsidR="00CB45A8" w:rsidRPr="00D67EBB" w:rsidRDefault="00CB45A8" w:rsidP="002508DD">
      <w:pPr>
        <w:rPr>
          <w:rFonts w:ascii="Gill Sans MT" w:hAnsi="Gill Sans MT" w:cs="Arial"/>
          <w:bCs/>
          <w:lang w:val="en-US"/>
        </w:rPr>
      </w:pPr>
    </w:p>
    <w:p w14:paraId="7A1D46B0" w14:textId="63F9586B" w:rsidR="00FB619D" w:rsidRPr="00D67EBB" w:rsidRDefault="00482D46"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 xml:space="preserve">Pay </w:t>
      </w:r>
      <w:r w:rsidR="00054EEB" w:rsidRPr="00D67EBB">
        <w:rPr>
          <w:rFonts w:ascii="Gill Sans MT" w:hAnsi="Gill Sans MT" w:cs="Arial"/>
          <w:b/>
          <w:bCs/>
          <w:lang w:val="en-US"/>
        </w:rPr>
        <w:t>s</w:t>
      </w:r>
      <w:r w:rsidRPr="00D67EBB">
        <w:rPr>
          <w:rFonts w:ascii="Gill Sans MT" w:hAnsi="Gill Sans MT" w:cs="Arial"/>
          <w:b/>
          <w:bCs/>
          <w:lang w:val="en-US"/>
        </w:rPr>
        <w:t xml:space="preserve">cale for main pay range </w:t>
      </w:r>
      <w:proofErr w:type="gramStart"/>
      <w:r w:rsidRPr="00D67EBB">
        <w:rPr>
          <w:rFonts w:ascii="Gill Sans MT" w:hAnsi="Gill Sans MT" w:cs="Arial"/>
          <w:b/>
          <w:bCs/>
          <w:lang w:val="en-US"/>
        </w:rPr>
        <w:t>teachers</w:t>
      </w:r>
      <w:proofErr w:type="gramEnd"/>
    </w:p>
    <w:p w14:paraId="65496C1C" w14:textId="77777777" w:rsidR="003B21E4" w:rsidRPr="00D67EBB" w:rsidRDefault="003B21E4" w:rsidP="00B4527C">
      <w:pPr>
        <w:pStyle w:val="ListParagraph"/>
        <w:spacing w:after="0"/>
        <w:ind w:left="567"/>
        <w:rPr>
          <w:rFonts w:ascii="Gill Sans MT" w:hAnsi="Gill Sans MT" w:cs="Arial"/>
          <w:bCs/>
          <w:lang w:val="en-US"/>
        </w:rPr>
      </w:pPr>
    </w:p>
    <w:p w14:paraId="65F29153" w14:textId="7FA11DA4" w:rsidR="00482D46" w:rsidRPr="00D67EBB" w:rsidRDefault="00482D46"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536597" w:rsidRPr="00D67EBB">
        <w:rPr>
          <w:rFonts w:ascii="Gill Sans MT" w:hAnsi="Gill Sans MT" w:cs="Arial"/>
          <w:bCs/>
          <w:lang w:val="en-US"/>
        </w:rPr>
        <w:t>Trust Board</w:t>
      </w:r>
      <w:r w:rsidRPr="00D67EBB">
        <w:rPr>
          <w:rFonts w:ascii="Gill Sans MT" w:hAnsi="Gill Sans MT" w:cs="Arial"/>
          <w:bCs/>
          <w:lang w:val="en-US"/>
        </w:rPr>
        <w:t xml:space="preserve"> will review the main pay range annually, taking into consideration market and inflationary factors and</w:t>
      </w:r>
      <w:r w:rsidR="001B46DE" w:rsidRPr="00D67EBB">
        <w:rPr>
          <w:rFonts w:ascii="Gill Sans MT" w:hAnsi="Gill Sans MT" w:cs="Arial"/>
          <w:bCs/>
          <w:lang w:val="en-US"/>
        </w:rPr>
        <w:t xml:space="preserve"> determine</w:t>
      </w:r>
      <w:r w:rsidRPr="00D67EBB">
        <w:rPr>
          <w:rFonts w:ascii="Gill Sans MT" w:hAnsi="Gill Sans MT" w:cs="Arial"/>
          <w:bCs/>
          <w:lang w:val="en-US"/>
        </w:rPr>
        <w:t xml:space="preserve"> the pay scale for main pay range teachers, including part time teachers</w:t>
      </w:r>
      <w:r w:rsidR="007154A7" w:rsidRPr="00D67EBB">
        <w:rPr>
          <w:rFonts w:ascii="Gill Sans MT" w:hAnsi="Gill Sans MT" w:cs="Arial"/>
          <w:bCs/>
          <w:lang w:val="en-US"/>
        </w:rPr>
        <w:t>.</w:t>
      </w:r>
    </w:p>
    <w:p w14:paraId="22D13363" w14:textId="77777777" w:rsidR="005055E2" w:rsidRPr="00D67EBB" w:rsidRDefault="005055E2" w:rsidP="00536597">
      <w:pPr>
        <w:rPr>
          <w:rFonts w:ascii="Gill Sans MT" w:hAnsi="Gill Sans MT" w:cs="Arial"/>
          <w:bCs/>
          <w:i/>
          <w:lang w:val="en-US"/>
        </w:rPr>
      </w:pPr>
    </w:p>
    <w:p w14:paraId="30871D14" w14:textId="6E2F3A94" w:rsidR="000C4DD1" w:rsidRPr="00D67EBB" w:rsidRDefault="000C4DD1" w:rsidP="00536597">
      <w:pPr>
        <w:pStyle w:val="ListParagraph"/>
        <w:numPr>
          <w:ilvl w:val="1"/>
          <w:numId w:val="2"/>
        </w:numPr>
        <w:spacing w:after="0"/>
        <w:ind w:left="567" w:hanging="567"/>
        <w:rPr>
          <w:rFonts w:ascii="Gill Sans MT" w:hAnsi="Gill Sans MT" w:cs="Arial"/>
          <w:bCs/>
          <w:u w:val="single"/>
          <w:lang w:val="en-US"/>
        </w:rPr>
      </w:pPr>
      <w:r w:rsidRPr="00D67EBB">
        <w:rPr>
          <w:rFonts w:ascii="Gill Sans MT" w:hAnsi="Gill Sans MT" w:cs="Arial"/>
          <w:bCs/>
          <w:lang w:val="en-US"/>
        </w:rPr>
        <w:t xml:space="preserve">The </w:t>
      </w:r>
      <w:r w:rsidR="00536597" w:rsidRPr="00D67EBB">
        <w:rPr>
          <w:rFonts w:ascii="Gill Sans MT" w:hAnsi="Gill Sans MT" w:cs="Arial"/>
          <w:bCs/>
          <w:lang w:val="en-US"/>
        </w:rPr>
        <w:t>Trust</w:t>
      </w:r>
      <w:r w:rsidRPr="00D67EBB">
        <w:rPr>
          <w:rFonts w:ascii="Gill Sans MT" w:hAnsi="Gill Sans MT" w:cs="Arial"/>
          <w:bCs/>
          <w:lang w:val="en-US"/>
        </w:rPr>
        <w:t xml:space="preserve"> has a single pay scale for qualified teachers in </w:t>
      </w:r>
      <w:r w:rsidR="00267BA6" w:rsidRPr="00D67EBB">
        <w:rPr>
          <w:rFonts w:ascii="Gill Sans MT" w:hAnsi="Gill Sans MT" w:cs="Arial"/>
          <w:bCs/>
          <w:lang w:val="en-US"/>
        </w:rPr>
        <w:t xml:space="preserve">six </w:t>
      </w:r>
      <w:r w:rsidRPr="00D67EBB">
        <w:rPr>
          <w:rFonts w:ascii="Gill Sans MT" w:hAnsi="Gill Sans MT" w:cs="Arial"/>
          <w:bCs/>
          <w:lang w:val="en-US"/>
        </w:rPr>
        <w:t>steps</w:t>
      </w:r>
      <w:r w:rsidR="008900AD" w:rsidRPr="00D67EBB">
        <w:rPr>
          <w:rFonts w:ascii="Gill Sans MT" w:hAnsi="Gill Sans MT" w:cs="Arial"/>
          <w:bCs/>
          <w:lang w:val="en-US"/>
        </w:rPr>
        <w:t xml:space="preserve"> M1-M6</w:t>
      </w:r>
      <w:r w:rsidR="007154A7" w:rsidRPr="00D67EBB">
        <w:rPr>
          <w:rFonts w:ascii="Gill Sans MT" w:hAnsi="Gill Sans MT" w:cs="Arial"/>
          <w:bCs/>
          <w:lang w:val="en-US"/>
        </w:rPr>
        <w:t xml:space="preserve"> (see </w:t>
      </w:r>
      <w:r w:rsidR="00656CD9" w:rsidRPr="00D67EBB">
        <w:rPr>
          <w:rFonts w:ascii="Gill Sans MT" w:hAnsi="Gill Sans MT" w:cs="Arial"/>
          <w:bCs/>
          <w:lang w:val="en-US"/>
        </w:rPr>
        <w:t>appendix 1</w:t>
      </w:r>
      <w:r w:rsidR="007154A7" w:rsidRPr="00D67EBB">
        <w:rPr>
          <w:rFonts w:ascii="Gill Sans MT" w:hAnsi="Gill Sans MT" w:cs="Arial"/>
          <w:bCs/>
          <w:lang w:val="en-US"/>
        </w:rPr>
        <w:t xml:space="preserve"> for </w:t>
      </w:r>
      <w:r w:rsidR="007E440E" w:rsidRPr="00D67EBB">
        <w:rPr>
          <w:rFonts w:ascii="Gill Sans MT" w:hAnsi="Gill Sans MT" w:cs="Arial"/>
          <w:bCs/>
          <w:lang w:val="en-US"/>
        </w:rPr>
        <w:t>the advisory pay point structure</w:t>
      </w:r>
      <w:r w:rsidR="00457C63" w:rsidRPr="00D67EBB">
        <w:rPr>
          <w:rFonts w:ascii="Gill Sans MT" w:hAnsi="Gill Sans MT" w:cs="Arial"/>
          <w:bCs/>
          <w:lang w:val="en-US"/>
        </w:rPr>
        <w:t xml:space="preserve">s and </w:t>
      </w:r>
      <w:r w:rsidR="007154A7" w:rsidRPr="00D67EBB">
        <w:rPr>
          <w:rFonts w:ascii="Gill Sans MT" w:hAnsi="Gill Sans MT" w:cs="Arial"/>
          <w:bCs/>
          <w:lang w:val="en-US"/>
        </w:rPr>
        <w:t>s</w:t>
      </w:r>
      <w:r w:rsidR="00B1485D" w:rsidRPr="00D67EBB">
        <w:rPr>
          <w:rFonts w:ascii="Gill Sans MT" w:hAnsi="Gill Sans MT" w:cs="Arial"/>
          <w:bCs/>
          <w:lang w:val="en-US"/>
        </w:rPr>
        <w:t>cale points</w:t>
      </w:r>
      <w:r w:rsidR="007154A7" w:rsidRPr="00D67EBB">
        <w:rPr>
          <w:rFonts w:ascii="Gill Sans MT" w:hAnsi="Gill Sans MT" w:cs="Arial"/>
          <w:bCs/>
          <w:lang w:val="en-US"/>
        </w:rPr>
        <w:t>)</w:t>
      </w:r>
    </w:p>
    <w:p w14:paraId="65DDEBDC" w14:textId="77777777" w:rsidR="00FB619D" w:rsidRPr="00D67EBB" w:rsidRDefault="00FB619D" w:rsidP="00B4527C">
      <w:pPr>
        <w:rPr>
          <w:rFonts w:ascii="Gill Sans MT" w:hAnsi="Gill Sans MT" w:cs="Arial"/>
          <w:bCs/>
          <w:lang w:val="en-US"/>
        </w:rPr>
      </w:pPr>
    </w:p>
    <w:p w14:paraId="1EBDD402" w14:textId="0805DC02" w:rsidR="00FB619D" w:rsidRPr="00D67EBB" w:rsidRDefault="00054EEB"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Pay scale for upper pay range</w:t>
      </w:r>
      <w:r w:rsidR="007135F0" w:rsidRPr="00D67EBB">
        <w:rPr>
          <w:rFonts w:ascii="Gill Sans MT" w:hAnsi="Gill Sans MT" w:cs="Arial"/>
          <w:b/>
          <w:bCs/>
          <w:lang w:val="en-US"/>
        </w:rPr>
        <w:t xml:space="preserve"> (UPR)</w:t>
      </w:r>
    </w:p>
    <w:p w14:paraId="61E77F98" w14:textId="77777777" w:rsidR="00054EEB" w:rsidRPr="00D67EBB" w:rsidRDefault="00054EEB" w:rsidP="00B4527C">
      <w:pPr>
        <w:pStyle w:val="ListParagraph"/>
        <w:spacing w:after="0"/>
        <w:rPr>
          <w:rFonts w:ascii="Gill Sans MT" w:hAnsi="Gill Sans MT" w:cs="Arial"/>
          <w:b/>
          <w:bCs/>
          <w:lang w:val="en-US"/>
        </w:rPr>
      </w:pPr>
    </w:p>
    <w:p w14:paraId="28960FD9" w14:textId="1036071D" w:rsidR="009B11A2" w:rsidRPr="00D67EBB" w:rsidRDefault="00805336" w:rsidP="009B11A2">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Cs/>
          <w:lang w:val="en-US"/>
        </w:rPr>
        <w:t>The</w:t>
      </w:r>
      <w:r w:rsidR="00536597" w:rsidRPr="00D67EBB">
        <w:rPr>
          <w:rFonts w:ascii="Gill Sans MT" w:hAnsi="Gill Sans MT" w:cs="Arial"/>
          <w:bCs/>
          <w:lang w:val="en-US"/>
        </w:rPr>
        <w:t xml:space="preserve"> Trust</w:t>
      </w:r>
      <w:r w:rsidR="00E16008" w:rsidRPr="00D67EBB">
        <w:rPr>
          <w:rFonts w:ascii="Gill Sans MT" w:hAnsi="Gill Sans MT" w:cs="Arial"/>
          <w:bCs/>
          <w:lang w:val="en-US"/>
        </w:rPr>
        <w:t xml:space="preserve"> Board</w:t>
      </w:r>
      <w:r w:rsidRPr="00D67EBB">
        <w:rPr>
          <w:rFonts w:ascii="Gill Sans MT" w:hAnsi="Gill Sans MT" w:cs="Arial"/>
          <w:bCs/>
          <w:lang w:val="en-US"/>
        </w:rPr>
        <w:t xml:space="preserve"> will review the upper pay range annually, taking into consideration market and inflationary factors and have determined the pay scale for upper pay range teachers, including part time teachers.</w:t>
      </w:r>
      <w:r w:rsidR="009B11A2" w:rsidRPr="00D67EBB">
        <w:rPr>
          <w:rFonts w:ascii="Gill Sans MT" w:hAnsi="Gill Sans MT" w:cs="Arial"/>
          <w:bCs/>
          <w:lang w:val="en-US"/>
        </w:rPr>
        <w:t xml:space="preserve"> Progression to the upper pay range is set out below.  Pay progression up the pay range will be determined using the same criteria for eligibility for the upper pay range in that the teacher’s performance should be highly </w:t>
      </w:r>
      <w:r w:rsidR="007E440E" w:rsidRPr="00D67EBB">
        <w:rPr>
          <w:rFonts w:ascii="Gill Sans MT" w:hAnsi="Gill Sans MT" w:cs="Arial"/>
          <w:bCs/>
          <w:lang w:val="en-US"/>
        </w:rPr>
        <w:t>competent and</w:t>
      </w:r>
      <w:r w:rsidR="009B11A2" w:rsidRPr="00D67EBB">
        <w:rPr>
          <w:rFonts w:ascii="Gill Sans MT" w:hAnsi="Gill Sans MT" w:cs="Arial"/>
          <w:bCs/>
          <w:lang w:val="en-US"/>
        </w:rPr>
        <w:t xml:space="preserve"> make a substantial and sustained contribution to the life of the whole school.</w:t>
      </w:r>
    </w:p>
    <w:p w14:paraId="134F86CD" w14:textId="77777777" w:rsidR="0018747B" w:rsidRPr="00D67EBB" w:rsidRDefault="0018747B" w:rsidP="00536597">
      <w:pPr>
        <w:rPr>
          <w:rFonts w:ascii="Gill Sans MT" w:hAnsi="Gill Sans MT" w:cs="Arial"/>
          <w:bCs/>
          <w:color w:val="FF0000"/>
          <w:u w:val="single"/>
          <w:lang w:val="en-US"/>
        </w:rPr>
      </w:pPr>
    </w:p>
    <w:p w14:paraId="2376EDDB" w14:textId="279871BB" w:rsidR="00805336" w:rsidRPr="00F003E6" w:rsidRDefault="00805336" w:rsidP="00B4527C">
      <w:pPr>
        <w:pStyle w:val="ListParagraph"/>
        <w:numPr>
          <w:ilvl w:val="1"/>
          <w:numId w:val="2"/>
        </w:numPr>
        <w:spacing w:after="0"/>
        <w:ind w:left="567" w:hanging="567"/>
        <w:rPr>
          <w:rFonts w:ascii="Gill Sans MT" w:hAnsi="Gill Sans MT" w:cs="Arial"/>
          <w:bCs/>
          <w:lang w:val="en-US"/>
        </w:rPr>
      </w:pPr>
      <w:r w:rsidRPr="00F003E6">
        <w:rPr>
          <w:rFonts w:ascii="Gill Sans MT" w:hAnsi="Gill Sans MT" w:cs="Arial"/>
          <w:bCs/>
          <w:lang w:val="en-US"/>
        </w:rPr>
        <w:t xml:space="preserve">The </w:t>
      </w:r>
      <w:r w:rsidR="00F003E6" w:rsidRPr="00F003E6">
        <w:rPr>
          <w:rFonts w:ascii="Gill Sans MT" w:hAnsi="Gill Sans MT" w:cs="Arial"/>
          <w:bCs/>
          <w:lang w:val="en-US"/>
        </w:rPr>
        <w:t>T</w:t>
      </w:r>
      <w:r w:rsidR="00536597" w:rsidRPr="00F003E6">
        <w:rPr>
          <w:rFonts w:ascii="Gill Sans MT" w:hAnsi="Gill Sans MT" w:cs="Arial"/>
          <w:bCs/>
          <w:lang w:val="en-US"/>
        </w:rPr>
        <w:t>rust</w:t>
      </w:r>
      <w:r w:rsidRPr="00F003E6">
        <w:rPr>
          <w:rFonts w:ascii="Gill Sans MT" w:hAnsi="Gill Sans MT" w:cs="Arial"/>
          <w:bCs/>
          <w:lang w:val="en-US"/>
        </w:rPr>
        <w:t xml:space="preserve"> will have a single pay range for upper pay range teachers in three steps, based on the </w:t>
      </w:r>
      <w:r w:rsidR="0001265A" w:rsidRPr="00F003E6">
        <w:rPr>
          <w:rFonts w:ascii="Gill Sans MT" w:hAnsi="Gill Sans MT" w:cs="Arial"/>
          <w:bCs/>
          <w:lang w:val="en-US"/>
        </w:rPr>
        <w:t>STPCD’s advisory pay points</w:t>
      </w:r>
      <w:r w:rsidR="0097543F" w:rsidRPr="00F003E6">
        <w:rPr>
          <w:rFonts w:ascii="Gill Sans MT" w:hAnsi="Gill Sans MT" w:cs="Arial"/>
          <w:bCs/>
          <w:lang w:val="en-US"/>
        </w:rPr>
        <w:t xml:space="preserve"> for 20</w:t>
      </w:r>
      <w:r w:rsidR="0001265A" w:rsidRPr="00F003E6">
        <w:rPr>
          <w:rFonts w:ascii="Gill Sans MT" w:hAnsi="Gill Sans MT" w:cs="Arial"/>
          <w:bCs/>
          <w:lang w:val="en-US"/>
        </w:rPr>
        <w:t>2</w:t>
      </w:r>
      <w:r w:rsidR="004D4FA8" w:rsidRPr="00F003E6">
        <w:rPr>
          <w:rFonts w:ascii="Gill Sans MT" w:hAnsi="Gill Sans MT" w:cs="Arial"/>
          <w:bCs/>
          <w:lang w:val="en-US"/>
        </w:rPr>
        <w:t>3</w:t>
      </w:r>
      <w:r w:rsidR="0097543F" w:rsidRPr="00F003E6">
        <w:rPr>
          <w:rFonts w:ascii="Gill Sans MT" w:hAnsi="Gill Sans MT" w:cs="Arial"/>
          <w:bCs/>
          <w:lang w:val="en-US"/>
        </w:rPr>
        <w:t>/2</w:t>
      </w:r>
      <w:r w:rsidR="004D4FA8" w:rsidRPr="00F003E6">
        <w:rPr>
          <w:rFonts w:ascii="Gill Sans MT" w:hAnsi="Gill Sans MT" w:cs="Arial"/>
          <w:bCs/>
          <w:lang w:val="en-US"/>
        </w:rPr>
        <w:t>4</w:t>
      </w:r>
      <w:r w:rsidR="0097543F" w:rsidRPr="00F003E6">
        <w:rPr>
          <w:rFonts w:ascii="Gill Sans MT" w:hAnsi="Gill Sans MT" w:cs="Arial"/>
          <w:bCs/>
          <w:lang w:val="en-US"/>
        </w:rPr>
        <w:t>.</w:t>
      </w:r>
    </w:p>
    <w:p w14:paraId="10377A82" w14:textId="77777777" w:rsidR="00805336" w:rsidRPr="00F003E6" w:rsidRDefault="00805336" w:rsidP="00B4527C">
      <w:pPr>
        <w:pStyle w:val="ListParagraph"/>
        <w:spacing w:after="0"/>
        <w:rPr>
          <w:rFonts w:ascii="Gill Sans MT" w:hAnsi="Gill Sans MT" w:cs="Arial"/>
          <w:bCs/>
          <w:lang w:val="en-US"/>
        </w:rPr>
      </w:pPr>
    </w:p>
    <w:p w14:paraId="53C6A12E" w14:textId="5FBB9E96" w:rsidR="00805336" w:rsidRPr="00F003E6" w:rsidRDefault="00805336" w:rsidP="00B4527C">
      <w:pPr>
        <w:pStyle w:val="ListParagraph"/>
        <w:numPr>
          <w:ilvl w:val="1"/>
          <w:numId w:val="6"/>
        </w:numPr>
        <w:spacing w:after="0"/>
        <w:rPr>
          <w:rFonts w:ascii="Gill Sans MT" w:hAnsi="Gill Sans MT" w:cs="Arial"/>
        </w:rPr>
      </w:pPr>
      <w:r w:rsidRPr="00F003E6">
        <w:rPr>
          <w:rFonts w:ascii="Gill Sans MT" w:hAnsi="Gill Sans MT" w:cs="Arial"/>
        </w:rPr>
        <w:t>£</w:t>
      </w:r>
      <w:r w:rsidR="007E440E" w:rsidRPr="00F003E6">
        <w:rPr>
          <w:rFonts w:ascii="Gill Sans MT" w:hAnsi="Gill Sans MT" w:cs="Arial"/>
        </w:rPr>
        <w:t>4</w:t>
      </w:r>
      <w:r w:rsidR="00142046" w:rsidRPr="00F003E6">
        <w:rPr>
          <w:rFonts w:ascii="Gill Sans MT" w:hAnsi="Gill Sans MT" w:cs="Arial"/>
        </w:rPr>
        <w:t>3</w:t>
      </w:r>
      <w:r w:rsidR="003F7FF4" w:rsidRPr="00F003E6">
        <w:rPr>
          <w:rFonts w:ascii="Gill Sans MT" w:hAnsi="Gill Sans MT" w:cs="Arial"/>
        </w:rPr>
        <w:t>,266</w:t>
      </w:r>
    </w:p>
    <w:p w14:paraId="06224824" w14:textId="3BBFCF50" w:rsidR="00805336" w:rsidRPr="00F003E6" w:rsidRDefault="00805336" w:rsidP="00B4527C">
      <w:pPr>
        <w:pStyle w:val="ListParagraph"/>
        <w:numPr>
          <w:ilvl w:val="1"/>
          <w:numId w:val="6"/>
        </w:numPr>
        <w:spacing w:after="0"/>
        <w:rPr>
          <w:rFonts w:ascii="Gill Sans MT" w:hAnsi="Gill Sans MT" w:cs="Arial"/>
          <w:lang w:val="en-US"/>
        </w:rPr>
      </w:pPr>
      <w:r w:rsidRPr="00F003E6">
        <w:rPr>
          <w:rFonts w:ascii="Gill Sans MT" w:hAnsi="Gill Sans MT" w:cs="Arial"/>
          <w:lang w:val="en-US"/>
        </w:rPr>
        <w:t>£</w:t>
      </w:r>
      <w:r w:rsidR="007E440E" w:rsidRPr="00F003E6">
        <w:rPr>
          <w:rFonts w:ascii="Gill Sans MT" w:hAnsi="Gill Sans MT" w:cs="Arial"/>
          <w:lang w:val="en-US"/>
        </w:rPr>
        <w:t>4</w:t>
      </w:r>
      <w:r w:rsidR="003F7FF4" w:rsidRPr="00F003E6">
        <w:rPr>
          <w:rFonts w:ascii="Gill Sans MT" w:hAnsi="Gill Sans MT" w:cs="Arial"/>
          <w:lang w:val="en-US"/>
        </w:rPr>
        <w:t>4,870</w:t>
      </w:r>
    </w:p>
    <w:p w14:paraId="790F68BA" w14:textId="4880FC57" w:rsidR="00805336" w:rsidRPr="00F003E6" w:rsidRDefault="00805336" w:rsidP="00B4527C">
      <w:pPr>
        <w:pStyle w:val="ListParagraph"/>
        <w:numPr>
          <w:ilvl w:val="1"/>
          <w:numId w:val="6"/>
        </w:numPr>
        <w:spacing w:after="0"/>
        <w:rPr>
          <w:rFonts w:ascii="Gill Sans MT" w:hAnsi="Gill Sans MT" w:cs="Arial"/>
          <w:lang w:val="en-US"/>
        </w:rPr>
      </w:pPr>
      <w:r w:rsidRPr="00F003E6">
        <w:rPr>
          <w:rFonts w:ascii="Gill Sans MT" w:hAnsi="Gill Sans MT" w:cs="Arial"/>
          <w:lang w:val="en-US"/>
        </w:rPr>
        <w:t>£</w:t>
      </w:r>
      <w:r w:rsidR="0010585B" w:rsidRPr="00F003E6">
        <w:rPr>
          <w:rFonts w:ascii="Gill Sans MT" w:hAnsi="Gill Sans MT" w:cs="Arial"/>
          <w:lang w:val="en-US"/>
        </w:rPr>
        <w:t>4</w:t>
      </w:r>
      <w:r w:rsidR="003F7FF4" w:rsidRPr="00F003E6">
        <w:rPr>
          <w:rFonts w:ascii="Gill Sans MT" w:hAnsi="Gill Sans MT" w:cs="Arial"/>
          <w:lang w:val="en-US"/>
        </w:rPr>
        <w:t>6,525</w:t>
      </w:r>
    </w:p>
    <w:p w14:paraId="680603C7" w14:textId="77777777" w:rsidR="00401068" w:rsidRPr="00D67EBB" w:rsidRDefault="00401068" w:rsidP="00536597">
      <w:pPr>
        <w:rPr>
          <w:rFonts w:ascii="Gill Sans MT" w:hAnsi="Gill Sans MT" w:cs="Arial"/>
          <w:bCs/>
          <w:lang w:val="en-US"/>
        </w:rPr>
      </w:pPr>
    </w:p>
    <w:p w14:paraId="0C1B2565" w14:textId="05780289" w:rsidR="00340233" w:rsidRPr="00D67EBB" w:rsidRDefault="00B876B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P</w:t>
      </w:r>
      <w:r w:rsidR="008A0DFF" w:rsidRPr="00D67EBB">
        <w:rPr>
          <w:rFonts w:ascii="Gill Sans MT" w:hAnsi="Gill Sans MT" w:cs="Arial"/>
          <w:b/>
          <w:bCs/>
          <w:lang w:val="en-US"/>
        </w:rPr>
        <w:t>rogress</w:t>
      </w:r>
      <w:r w:rsidRPr="00D67EBB">
        <w:rPr>
          <w:rFonts w:ascii="Gill Sans MT" w:hAnsi="Gill Sans MT" w:cs="Arial"/>
          <w:b/>
          <w:bCs/>
          <w:lang w:val="en-US"/>
        </w:rPr>
        <w:t>ion</w:t>
      </w:r>
      <w:r w:rsidR="008A0DFF" w:rsidRPr="00D67EBB">
        <w:rPr>
          <w:rFonts w:ascii="Gill Sans MT" w:hAnsi="Gill Sans MT" w:cs="Arial"/>
          <w:b/>
          <w:bCs/>
          <w:lang w:val="en-US"/>
        </w:rPr>
        <w:t xml:space="preserve"> to the upper pay range</w:t>
      </w:r>
    </w:p>
    <w:p w14:paraId="6322E22F" w14:textId="08765AA7" w:rsidR="008C2275" w:rsidRPr="00D67EBB" w:rsidRDefault="008A0DFF" w:rsidP="00B4527C">
      <w:pPr>
        <w:pStyle w:val="ListParagraph"/>
        <w:spacing w:after="0" w:line="240" w:lineRule="auto"/>
        <w:ind w:left="567"/>
        <w:rPr>
          <w:rFonts w:ascii="Gill Sans MT" w:hAnsi="Gill Sans MT" w:cs="Arial"/>
          <w:b/>
          <w:bCs/>
          <w:lang w:val="en-US"/>
        </w:rPr>
      </w:pPr>
      <w:r w:rsidRPr="00D67EBB">
        <w:rPr>
          <w:rFonts w:ascii="Gill Sans MT" w:hAnsi="Gill Sans MT" w:cs="Arial"/>
          <w:b/>
          <w:bCs/>
          <w:lang w:val="en-US"/>
        </w:rPr>
        <w:t xml:space="preserve"> </w:t>
      </w:r>
    </w:p>
    <w:p w14:paraId="5B717AF2" w14:textId="77777777" w:rsidR="00340233" w:rsidRPr="00D67EBB" w:rsidRDefault="00340233" w:rsidP="00F003E6">
      <w:pPr>
        <w:pStyle w:val="ListParagraph"/>
        <w:numPr>
          <w:ilvl w:val="1"/>
          <w:numId w:val="2"/>
        </w:numPr>
        <w:spacing w:after="120"/>
        <w:ind w:left="567" w:hanging="567"/>
        <w:rPr>
          <w:rFonts w:ascii="Gill Sans MT" w:hAnsi="Gill Sans MT" w:cs="Arial"/>
          <w:bCs/>
          <w:lang w:val="en-US"/>
        </w:rPr>
      </w:pPr>
      <w:r w:rsidRPr="00D67EBB">
        <w:rPr>
          <w:rFonts w:ascii="Gill Sans MT" w:hAnsi="Gill Sans MT" w:cs="Arial"/>
          <w:bCs/>
          <w:lang w:val="en-US"/>
        </w:rPr>
        <w:t>There are two routes to the upper pay range</w:t>
      </w:r>
    </w:p>
    <w:p w14:paraId="2B866AF6" w14:textId="77777777" w:rsidR="00340233" w:rsidRPr="00D67EBB" w:rsidRDefault="00340233" w:rsidP="00B4527C">
      <w:pPr>
        <w:pStyle w:val="ListParagraph"/>
        <w:numPr>
          <w:ilvl w:val="1"/>
          <w:numId w:val="7"/>
        </w:numPr>
        <w:spacing w:after="0"/>
        <w:rPr>
          <w:rFonts w:ascii="Gill Sans MT" w:hAnsi="Gill Sans MT" w:cs="Arial"/>
          <w:bCs/>
        </w:rPr>
      </w:pPr>
      <w:r w:rsidRPr="00D67EBB">
        <w:rPr>
          <w:rFonts w:ascii="Gill Sans MT" w:hAnsi="Gill Sans MT" w:cs="Arial"/>
          <w:bCs/>
        </w:rPr>
        <w:t>Recruitment to an UPR post</w:t>
      </w:r>
    </w:p>
    <w:p w14:paraId="5EC2190F" w14:textId="77777777" w:rsidR="00340233" w:rsidRPr="00D67EBB" w:rsidRDefault="00340233" w:rsidP="00B4527C">
      <w:pPr>
        <w:pStyle w:val="ListParagraph"/>
        <w:numPr>
          <w:ilvl w:val="1"/>
          <w:numId w:val="7"/>
        </w:numPr>
        <w:spacing w:after="0"/>
        <w:rPr>
          <w:rFonts w:ascii="Gill Sans MT" w:hAnsi="Gill Sans MT" w:cs="Arial"/>
          <w:bCs/>
          <w:lang w:val="en-US"/>
        </w:rPr>
      </w:pPr>
      <w:r w:rsidRPr="00D67EBB">
        <w:rPr>
          <w:rFonts w:ascii="Gill Sans MT" w:hAnsi="Gill Sans MT" w:cs="Arial"/>
          <w:bCs/>
          <w:lang w:val="en-US"/>
        </w:rPr>
        <w:t>Application to progress to UPR</w:t>
      </w:r>
    </w:p>
    <w:p w14:paraId="57484F68" w14:textId="77777777" w:rsidR="00340233" w:rsidRPr="00D67EBB" w:rsidRDefault="00340233" w:rsidP="00B4527C">
      <w:pPr>
        <w:pStyle w:val="ListParagraph"/>
        <w:spacing w:after="0"/>
        <w:rPr>
          <w:rFonts w:ascii="Gill Sans MT" w:hAnsi="Gill Sans MT" w:cs="Arial"/>
          <w:bCs/>
          <w:lang w:val="en-US"/>
        </w:rPr>
      </w:pPr>
    </w:p>
    <w:p w14:paraId="48A03523" w14:textId="054216C5" w:rsidR="00340233" w:rsidRPr="00D67EBB" w:rsidRDefault="0034023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Appointment to a pay </w:t>
      </w:r>
      <w:r w:rsidR="009B11A2" w:rsidRPr="00D67EBB">
        <w:rPr>
          <w:rFonts w:ascii="Gill Sans MT" w:hAnsi="Gill Sans MT" w:cs="Arial"/>
          <w:bCs/>
          <w:lang w:val="en-US"/>
        </w:rPr>
        <w:t>point</w:t>
      </w:r>
      <w:r w:rsidRPr="00D67EBB">
        <w:rPr>
          <w:rFonts w:ascii="Gill Sans MT" w:hAnsi="Gill Sans MT" w:cs="Arial"/>
          <w:bCs/>
          <w:lang w:val="en-US"/>
        </w:rPr>
        <w:t xml:space="preserve"> on the UPR will be subject to the teacher meeting the </w:t>
      </w:r>
      <w:r w:rsidR="00F003E6">
        <w:rPr>
          <w:rFonts w:ascii="Gill Sans MT" w:hAnsi="Gill Sans MT" w:cs="Arial"/>
          <w:bCs/>
          <w:lang w:val="en-US"/>
        </w:rPr>
        <w:t>Trust</w:t>
      </w:r>
      <w:r w:rsidRPr="00D67EBB">
        <w:rPr>
          <w:rFonts w:ascii="Gill Sans MT" w:hAnsi="Gill Sans MT" w:cs="Arial"/>
          <w:bCs/>
          <w:lang w:val="en-US"/>
        </w:rPr>
        <w:t xml:space="preserve">’s criteria for progression to UPR and the allocation of accountabilities proportionate to a senior teaching role. </w:t>
      </w:r>
    </w:p>
    <w:p w14:paraId="5DC171BE" w14:textId="77777777" w:rsidR="00340233" w:rsidRPr="00D67EBB" w:rsidRDefault="00340233" w:rsidP="00B4527C">
      <w:pPr>
        <w:pStyle w:val="ListParagraph"/>
        <w:spacing w:after="0"/>
        <w:ind w:left="567"/>
        <w:rPr>
          <w:rFonts w:ascii="Gill Sans MT" w:hAnsi="Gill Sans MT" w:cs="Arial"/>
          <w:bCs/>
          <w:lang w:val="en-US"/>
        </w:rPr>
      </w:pPr>
    </w:p>
    <w:p w14:paraId="6E08AC28" w14:textId="0305FB59" w:rsidR="00340233" w:rsidRPr="00D67EBB" w:rsidRDefault="0034023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Teachers will have the right to be considered for progression</w:t>
      </w:r>
      <w:r w:rsidR="009B11A2" w:rsidRPr="00D67EBB">
        <w:rPr>
          <w:rFonts w:ascii="Gill Sans MT" w:hAnsi="Gill Sans MT" w:cs="Arial"/>
          <w:bCs/>
          <w:lang w:val="en-US"/>
        </w:rPr>
        <w:t xml:space="preserve"> both to and up the upper pay range,</w:t>
      </w:r>
      <w:r w:rsidRPr="00D67EBB">
        <w:rPr>
          <w:rFonts w:ascii="Gill Sans MT" w:hAnsi="Gill Sans MT" w:cs="Arial"/>
          <w:bCs/>
          <w:lang w:val="en-US"/>
        </w:rPr>
        <w:t xml:space="preserve"> and such progression will not unreasonably be withheld.</w:t>
      </w:r>
    </w:p>
    <w:p w14:paraId="3CD5B835" w14:textId="77777777" w:rsidR="00340233" w:rsidRPr="00D67EBB" w:rsidRDefault="00340233" w:rsidP="00B4527C">
      <w:pPr>
        <w:rPr>
          <w:rFonts w:ascii="Gill Sans MT" w:hAnsi="Gill Sans MT" w:cs="Arial"/>
          <w:bCs/>
        </w:rPr>
      </w:pPr>
    </w:p>
    <w:p w14:paraId="49EB4989" w14:textId="6927BC85" w:rsidR="00361FD7" w:rsidRPr="00D67EBB" w:rsidRDefault="00AB76F8"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Application process to progress to the upper pay range</w:t>
      </w:r>
    </w:p>
    <w:p w14:paraId="7125CFD8" w14:textId="77777777" w:rsidR="00627E2B" w:rsidRPr="00D67EBB" w:rsidRDefault="00627E2B" w:rsidP="00B4527C">
      <w:pPr>
        <w:pStyle w:val="ListParagraph"/>
        <w:spacing w:after="0"/>
        <w:ind w:left="567"/>
        <w:rPr>
          <w:rFonts w:ascii="Gill Sans MT" w:hAnsi="Gill Sans MT" w:cs="Arial"/>
          <w:bCs/>
          <w:lang w:val="en-US"/>
        </w:rPr>
      </w:pPr>
    </w:p>
    <w:p w14:paraId="638B46BE" w14:textId="7CA46497" w:rsidR="00627E2B" w:rsidRPr="00D67EBB" w:rsidRDefault="00AB76F8" w:rsidP="00536597">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school has determined that applications will</w:t>
      </w:r>
      <w:r w:rsidR="00FE6462" w:rsidRPr="00D67EBB">
        <w:rPr>
          <w:rFonts w:ascii="Gill Sans MT" w:hAnsi="Gill Sans MT" w:cs="Arial"/>
          <w:bCs/>
          <w:lang w:val="en-US"/>
        </w:rPr>
        <w:t xml:space="preserve"> be accepted for progression to t</w:t>
      </w:r>
      <w:r w:rsidRPr="00D67EBB">
        <w:rPr>
          <w:rFonts w:ascii="Gill Sans MT" w:hAnsi="Gill Sans MT" w:cs="Arial"/>
          <w:bCs/>
          <w:lang w:val="en-US"/>
        </w:rPr>
        <w:t>h</w:t>
      </w:r>
      <w:r w:rsidR="00FE6462" w:rsidRPr="00D67EBB">
        <w:rPr>
          <w:rFonts w:ascii="Gill Sans MT" w:hAnsi="Gill Sans MT" w:cs="Arial"/>
          <w:bCs/>
          <w:lang w:val="en-US"/>
        </w:rPr>
        <w:t>e</w:t>
      </w:r>
      <w:r w:rsidRPr="00D67EBB">
        <w:rPr>
          <w:rFonts w:ascii="Gill Sans MT" w:hAnsi="Gill Sans MT" w:cs="Arial"/>
          <w:bCs/>
          <w:lang w:val="en-US"/>
        </w:rPr>
        <w:t xml:space="preserve"> upper pay range </w:t>
      </w:r>
      <w:r w:rsidR="00536597" w:rsidRPr="00D67EBB">
        <w:rPr>
          <w:rFonts w:ascii="Gill Sans MT" w:hAnsi="Gill Sans MT" w:cs="Arial"/>
          <w:bCs/>
          <w:lang w:val="en-US"/>
        </w:rPr>
        <w:t>once per year in October.</w:t>
      </w:r>
    </w:p>
    <w:p w14:paraId="3DDDFE47" w14:textId="77777777" w:rsidR="006C2D4C" w:rsidRPr="00D67EBB" w:rsidRDefault="006C2D4C" w:rsidP="00B4527C">
      <w:pPr>
        <w:pStyle w:val="ListParagraph"/>
        <w:spacing w:after="0"/>
        <w:rPr>
          <w:rFonts w:ascii="Gill Sans MT" w:hAnsi="Gill Sans MT" w:cs="Arial"/>
          <w:bCs/>
          <w:color w:val="00B050"/>
          <w:lang w:val="en-US"/>
        </w:rPr>
      </w:pPr>
    </w:p>
    <w:p w14:paraId="76F1C9A0" w14:textId="00F18431" w:rsidR="00AB76F8" w:rsidRPr="00D67EBB" w:rsidRDefault="00627E2B"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Applications and evidence</w:t>
      </w:r>
      <w:r w:rsidR="008B1C7F" w:rsidRPr="00D67EBB">
        <w:rPr>
          <w:rFonts w:ascii="Gill Sans MT" w:hAnsi="Gill Sans MT" w:cs="Arial"/>
          <w:b/>
          <w:bCs/>
          <w:lang w:val="en-US"/>
        </w:rPr>
        <w:t xml:space="preserve"> to the upper pay range</w:t>
      </w:r>
    </w:p>
    <w:p w14:paraId="4C86AD5C" w14:textId="77777777" w:rsidR="008B1B48" w:rsidRPr="00D67EBB" w:rsidRDefault="008B1B48" w:rsidP="00B4527C">
      <w:pPr>
        <w:pStyle w:val="ListParagraph"/>
        <w:spacing w:after="0"/>
        <w:ind w:left="567"/>
        <w:rPr>
          <w:rFonts w:ascii="Gill Sans MT" w:hAnsi="Gill Sans MT" w:cs="Arial"/>
          <w:bCs/>
          <w:lang w:val="en-US"/>
        </w:rPr>
      </w:pPr>
    </w:p>
    <w:p w14:paraId="09F5E858" w14:textId="77777777" w:rsidR="00763FD5" w:rsidRPr="00D67EBB" w:rsidRDefault="00763FD5" w:rsidP="00763FD5">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 If recruited to an upper pay range post, the salary will be determined at an appropriate point on the range, considering the requirements of the post, </w:t>
      </w:r>
      <w:proofErr w:type="gramStart"/>
      <w:r w:rsidRPr="00D67EBB">
        <w:rPr>
          <w:rFonts w:ascii="Gill Sans MT" w:hAnsi="Gill Sans MT" w:cs="Arial"/>
          <w:bCs/>
          <w:lang w:val="en-US"/>
        </w:rPr>
        <w:t>qualifications</w:t>
      </w:r>
      <w:proofErr w:type="gramEnd"/>
      <w:r w:rsidRPr="00D67EBB">
        <w:rPr>
          <w:rFonts w:ascii="Gill Sans MT" w:hAnsi="Gill Sans MT" w:cs="Arial"/>
          <w:bCs/>
          <w:lang w:val="en-US"/>
        </w:rPr>
        <w:t xml:space="preserve"> and essential experience.</w:t>
      </w:r>
    </w:p>
    <w:p w14:paraId="5EC43FE2" w14:textId="77777777" w:rsidR="00763FD5" w:rsidRPr="00D67EBB" w:rsidRDefault="00763FD5" w:rsidP="003609AD">
      <w:pPr>
        <w:pStyle w:val="ListParagraph"/>
        <w:rPr>
          <w:rFonts w:ascii="Gill Sans MT" w:hAnsi="Gill Sans MT" w:cs="Arial"/>
          <w:bCs/>
          <w:lang w:val="en-US"/>
        </w:rPr>
      </w:pPr>
    </w:p>
    <w:p w14:paraId="23D5BCFB" w14:textId="17884001" w:rsidR="00763FD5" w:rsidRPr="00D67EBB" w:rsidRDefault="00763FD5" w:rsidP="00763FD5">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If applying to progress to the upper pay range, a</w:t>
      </w:r>
      <w:r w:rsidR="005B2087" w:rsidRPr="00D67EBB">
        <w:rPr>
          <w:rFonts w:ascii="Gill Sans MT" w:hAnsi="Gill Sans MT" w:cs="Arial"/>
          <w:bCs/>
          <w:lang w:val="en-US"/>
        </w:rPr>
        <w:t xml:space="preserve"> qualified teacher</w:t>
      </w:r>
      <w:r w:rsidRPr="00D67EBB">
        <w:rPr>
          <w:rFonts w:ascii="Gill Sans MT" w:hAnsi="Gill Sans MT" w:cs="Arial"/>
          <w:bCs/>
          <w:lang w:val="en-US"/>
        </w:rPr>
        <w:t xml:space="preserve"> should already be at main scale 6 and be able to demonstrate two years of successful performance management.  The school should enable targets/objectives to be set to make demonstrating the criteria part of the teacher’s normal workload.</w:t>
      </w:r>
    </w:p>
    <w:p w14:paraId="4FBE248A" w14:textId="77777777" w:rsidR="00D31049" w:rsidRPr="00D67EBB" w:rsidRDefault="00D31049" w:rsidP="00B4527C">
      <w:pPr>
        <w:pStyle w:val="ListParagraph"/>
        <w:spacing w:after="0"/>
        <w:rPr>
          <w:rFonts w:ascii="Gill Sans MT" w:hAnsi="Gill Sans MT" w:cs="Arial"/>
          <w:bCs/>
          <w:lang w:val="en-US"/>
        </w:rPr>
      </w:pPr>
    </w:p>
    <w:p w14:paraId="5D70D420" w14:textId="5C1EE9A3" w:rsidR="008B1B48" w:rsidRPr="00D67EBB" w:rsidRDefault="008B1B48"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lastRenderedPageBreak/>
        <w:t xml:space="preserve">It is the responsibility of the teacher to decide </w:t>
      </w:r>
      <w:proofErr w:type="gramStart"/>
      <w:r w:rsidRPr="00D67EBB">
        <w:rPr>
          <w:rFonts w:ascii="Gill Sans MT" w:hAnsi="Gill Sans MT" w:cs="Arial"/>
          <w:bCs/>
          <w:lang w:val="en-US"/>
        </w:rPr>
        <w:t>whether or not</w:t>
      </w:r>
      <w:proofErr w:type="gramEnd"/>
      <w:r w:rsidRPr="00D67EBB">
        <w:rPr>
          <w:rFonts w:ascii="Gill Sans MT" w:hAnsi="Gill Sans MT" w:cs="Arial"/>
          <w:bCs/>
          <w:lang w:val="en-US"/>
        </w:rPr>
        <w:t xml:space="preserve"> to apply </w:t>
      </w:r>
      <w:r w:rsidR="00B526BE" w:rsidRPr="00D67EBB">
        <w:rPr>
          <w:rFonts w:ascii="Gill Sans MT" w:hAnsi="Gill Sans MT" w:cs="Arial"/>
          <w:bCs/>
          <w:lang w:val="en-US"/>
        </w:rPr>
        <w:t xml:space="preserve">and provide the necessary evidence. </w:t>
      </w:r>
    </w:p>
    <w:p w14:paraId="2FE8F638" w14:textId="77777777" w:rsidR="00D31049" w:rsidRPr="00D67EBB" w:rsidRDefault="00D31049" w:rsidP="00B4527C">
      <w:pPr>
        <w:pStyle w:val="ListParagraph"/>
        <w:spacing w:after="0"/>
        <w:ind w:left="567"/>
        <w:rPr>
          <w:rFonts w:ascii="Gill Sans MT" w:hAnsi="Gill Sans MT" w:cs="Arial"/>
          <w:bCs/>
          <w:lang w:val="en-US"/>
        </w:rPr>
      </w:pPr>
    </w:p>
    <w:p w14:paraId="723AFD93" w14:textId="06E666E1" w:rsidR="00B526BE" w:rsidRPr="00D67EBB" w:rsidRDefault="00B526B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If a teacher is simultaneously employed at another school(s), they m</w:t>
      </w:r>
      <w:r w:rsidR="00763FD5" w:rsidRPr="00D67EBB">
        <w:rPr>
          <w:rFonts w:ascii="Gill Sans MT" w:hAnsi="Gill Sans MT" w:cs="Arial"/>
          <w:bCs/>
          <w:lang w:val="en-US"/>
        </w:rPr>
        <w:t>ust</w:t>
      </w:r>
      <w:r w:rsidRPr="00D67EBB">
        <w:rPr>
          <w:rFonts w:ascii="Gill Sans MT" w:hAnsi="Gill Sans MT" w:cs="Arial"/>
          <w:bCs/>
          <w:lang w:val="en-US"/>
        </w:rPr>
        <w:t xml:space="preserve"> submit separate applications if they wish to apply to be employed in an upper pay range role in that school. </w:t>
      </w:r>
      <w:r w:rsidR="00E11A1C" w:rsidRPr="00D67EBB">
        <w:rPr>
          <w:rFonts w:ascii="Gill Sans MT" w:hAnsi="Gill Sans MT" w:cs="Arial"/>
          <w:bCs/>
          <w:lang w:val="en-US"/>
        </w:rPr>
        <w:t xml:space="preserve">The school will not be bound by any pay decision made by another school. </w:t>
      </w:r>
    </w:p>
    <w:p w14:paraId="3C674130" w14:textId="77777777" w:rsidR="00D31049" w:rsidRPr="00D67EBB" w:rsidRDefault="00D31049" w:rsidP="00B4527C">
      <w:pPr>
        <w:pStyle w:val="ListParagraph"/>
        <w:spacing w:after="0"/>
        <w:rPr>
          <w:rFonts w:ascii="Gill Sans MT" w:hAnsi="Gill Sans MT" w:cs="Arial"/>
          <w:bCs/>
          <w:lang w:val="en-US"/>
        </w:rPr>
      </w:pPr>
    </w:p>
    <w:p w14:paraId="173A8E06" w14:textId="5005679B" w:rsidR="00D31049" w:rsidRPr="00D67EBB" w:rsidRDefault="008A555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Applications will normally include the employee’s two most recent appraisal results, including any recommendations on pay. Where such information is not applicable or available (e.g. those new to </w:t>
      </w:r>
      <w:r w:rsidR="00763FD5" w:rsidRPr="00D67EBB">
        <w:rPr>
          <w:rFonts w:ascii="Gill Sans MT" w:hAnsi="Gill Sans MT" w:cs="Arial"/>
          <w:bCs/>
          <w:lang w:val="en-US"/>
        </w:rPr>
        <w:t xml:space="preserve">the school </w:t>
      </w:r>
      <w:r w:rsidRPr="00D67EBB">
        <w:rPr>
          <w:rFonts w:ascii="Gill Sans MT" w:hAnsi="Gill Sans MT" w:cs="Arial"/>
          <w:bCs/>
          <w:lang w:val="en-US"/>
        </w:rPr>
        <w:t>or returning from maternity or sickness absence), the applicant must submit a written statement and summary evidence to demonstrate meeting the assessment criteria.</w:t>
      </w:r>
    </w:p>
    <w:p w14:paraId="69ED4107" w14:textId="77777777" w:rsidR="00D31049" w:rsidRPr="00D67EBB" w:rsidRDefault="00D31049" w:rsidP="00B4527C">
      <w:pPr>
        <w:pStyle w:val="ListParagraph"/>
        <w:spacing w:after="0"/>
        <w:ind w:left="567"/>
        <w:rPr>
          <w:rFonts w:ascii="Gill Sans MT" w:hAnsi="Gill Sans MT" w:cs="Arial"/>
          <w:bCs/>
          <w:lang w:val="en-US"/>
        </w:rPr>
      </w:pPr>
    </w:p>
    <w:p w14:paraId="36B87F70" w14:textId="7396C2E3" w:rsidR="00B876B1" w:rsidRPr="00D67EBB" w:rsidRDefault="008B1C7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This will be an </w:t>
      </w:r>
      <w:r w:rsidR="00F003E6" w:rsidRPr="00D67EBB">
        <w:rPr>
          <w:rFonts w:ascii="Gill Sans MT" w:hAnsi="Gill Sans MT" w:cs="Arial"/>
          <w:bCs/>
          <w:lang w:val="en-US"/>
        </w:rPr>
        <w:t>evidence-based</w:t>
      </w:r>
      <w:r w:rsidR="00ED2121" w:rsidRPr="00D67EBB">
        <w:rPr>
          <w:rFonts w:ascii="Gill Sans MT" w:hAnsi="Gill Sans MT" w:cs="Arial"/>
          <w:bCs/>
          <w:lang w:val="en-US"/>
        </w:rPr>
        <w:t xml:space="preserve"> process so teachers should ensure they build an evidence base through their normal</w:t>
      </w:r>
      <w:r w:rsidR="00A2062E" w:rsidRPr="00D67EBB">
        <w:rPr>
          <w:rFonts w:ascii="Gill Sans MT" w:hAnsi="Gill Sans MT" w:cs="Arial"/>
          <w:bCs/>
          <w:lang w:val="en-US"/>
        </w:rPr>
        <w:t xml:space="preserve"> performance management process</w:t>
      </w:r>
      <w:r w:rsidR="00ED2121" w:rsidRPr="00D67EBB">
        <w:rPr>
          <w:rFonts w:ascii="Gill Sans MT" w:hAnsi="Gill Sans MT" w:cs="Arial"/>
          <w:bCs/>
          <w:lang w:val="en-US"/>
        </w:rPr>
        <w:t xml:space="preserve"> to support their application. Teachers who have been absent, through sickness, </w:t>
      </w:r>
      <w:proofErr w:type="gramStart"/>
      <w:r w:rsidR="00ED2121" w:rsidRPr="00D67EBB">
        <w:rPr>
          <w:rFonts w:ascii="Gill Sans MT" w:hAnsi="Gill Sans MT" w:cs="Arial"/>
          <w:bCs/>
          <w:lang w:val="en-US"/>
        </w:rPr>
        <w:t>disability</w:t>
      </w:r>
      <w:proofErr w:type="gramEnd"/>
      <w:r w:rsidR="00ED2121" w:rsidRPr="00D67EBB">
        <w:rPr>
          <w:rFonts w:ascii="Gill Sans MT" w:hAnsi="Gill Sans MT" w:cs="Arial"/>
          <w:bCs/>
          <w:lang w:val="en-US"/>
        </w:rPr>
        <w:t xml:space="preserve"> or maternity, may </w:t>
      </w:r>
      <w:r w:rsidR="00763FD5" w:rsidRPr="00D67EBB">
        <w:rPr>
          <w:rFonts w:ascii="Gill Sans MT" w:hAnsi="Gill Sans MT" w:cs="Arial"/>
          <w:bCs/>
          <w:lang w:val="en-US"/>
        </w:rPr>
        <w:t>submit further evidence</w:t>
      </w:r>
      <w:r w:rsidR="00ED2121" w:rsidRPr="00D67EBB">
        <w:rPr>
          <w:rFonts w:ascii="Gill Sans MT" w:hAnsi="Gill Sans MT" w:cs="Arial"/>
          <w:bCs/>
          <w:lang w:val="en-US"/>
        </w:rPr>
        <w:t xml:space="preserve"> to support their application.</w:t>
      </w:r>
    </w:p>
    <w:p w14:paraId="0BDED3CC" w14:textId="77777777" w:rsidR="00D31049" w:rsidRPr="00D67EBB" w:rsidRDefault="00D31049" w:rsidP="00B4527C">
      <w:pPr>
        <w:pStyle w:val="ListParagraph"/>
        <w:spacing w:after="0"/>
        <w:ind w:left="567"/>
        <w:rPr>
          <w:rFonts w:ascii="Gill Sans MT" w:hAnsi="Gill Sans MT" w:cs="Arial"/>
          <w:bCs/>
          <w:lang w:val="en-US"/>
        </w:rPr>
      </w:pPr>
    </w:p>
    <w:p w14:paraId="418F4B1C" w14:textId="43768BC4" w:rsidR="00B876B1" w:rsidRPr="00D67EBB" w:rsidRDefault="00E1204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Teachers who have worked in more than one school during the </w:t>
      </w:r>
      <w:r w:rsidR="00F003E6" w:rsidRPr="00D67EBB">
        <w:rPr>
          <w:rFonts w:ascii="Gill Sans MT" w:hAnsi="Gill Sans MT" w:cs="Arial"/>
          <w:bCs/>
          <w:lang w:val="en-US"/>
        </w:rPr>
        <w:t>two-year</w:t>
      </w:r>
      <w:r w:rsidRPr="00D67EBB">
        <w:rPr>
          <w:rFonts w:ascii="Gill Sans MT" w:hAnsi="Gill Sans MT" w:cs="Arial"/>
          <w:bCs/>
          <w:lang w:val="en-US"/>
        </w:rPr>
        <w:t xml:space="preserve"> period can still make an application and provide performance reviews</w:t>
      </w:r>
      <w:r w:rsidR="00763FD5" w:rsidRPr="00D67EBB">
        <w:rPr>
          <w:rFonts w:ascii="Gill Sans MT" w:hAnsi="Gill Sans MT" w:cs="Arial"/>
          <w:bCs/>
          <w:lang w:val="en-US"/>
        </w:rPr>
        <w:t xml:space="preserve"> and evidence</w:t>
      </w:r>
      <w:r w:rsidRPr="00D67EBB">
        <w:rPr>
          <w:rFonts w:ascii="Gill Sans MT" w:hAnsi="Gill Sans MT" w:cs="Arial"/>
          <w:bCs/>
          <w:lang w:val="en-US"/>
        </w:rPr>
        <w:t xml:space="preserve"> from previous schools.</w:t>
      </w:r>
    </w:p>
    <w:p w14:paraId="0497ED39" w14:textId="4DE48A0D" w:rsidR="00B876B1" w:rsidRPr="00D67EBB" w:rsidRDefault="00B876B1" w:rsidP="00B4527C">
      <w:pPr>
        <w:rPr>
          <w:rFonts w:ascii="Gill Sans MT" w:hAnsi="Gill Sans MT" w:cs="Arial"/>
          <w:bCs/>
        </w:rPr>
      </w:pPr>
    </w:p>
    <w:p w14:paraId="3DFA8F28" w14:textId="4C68FA42" w:rsidR="00B876B1" w:rsidRPr="00D67EBB" w:rsidRDefault="008B1C7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The assessment to the upper pay range</w:t>
      </w:r>
    </w:p>
    <w:p w14:paraId="2491B147" w14:textId="77777777" w:rsidR="00D31049" w:rsidRPr="00D67EBB" w:rsidRDefault="00D31049" w:rsidP="00B4527C">
      <w:pPr>
        <w:pStyle w:val="ListParagraph"/>
        <w:spacing w:after="0"/>
        <w:rPr>
          <w:rFonts w:ascii="Gill Sans MT" w:hAnsi="Gill Sans MT" w:cs="Arial"/>
          <w:bCs/>
          <w:lang w:val="en-US"/>
        </w:rPr>
      </w:pPr>
    </w:p>
    <w:p w14:paraId="79D7DF16" w14:textId="369E44DA" w:rsidR="00D31049" w:rsidRPr="00D67EBB" w:rsidRDefault="00846948"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An application from a qualified teacher will be successful where the </w:t>
      </w:r>
      <w:r w:rsidR="00F003E6">
        <w:rPr>
          <w:rFonts w:ascii="Gill Sans MT" w:hAnsi="Gill Sans MT" w:cs="Arial"/>
          <w:bCs/>
          <w:lang w:val="en-US"/>
        </w:rPr>
        <w:t>local governing board</w:t>
      </w:r>
      <w:r w:rsidRPr="00D67EBB">
        <w:rPr>
          <w:rFonts w:ascii="Gill Sans MT" w:hAnsi="Gill Sans MT" w:cs="Arial"/>
          <w:bCs/>
          <w:lang w:val="en-US"/>
        </w:rPr>
        <w:t xml:space="preserve"> is satisfied that:</w:t>
      </w:r>
    </w:p>
    <w:p w14:paraId="18A10C57" w14:textId="598A1661" w:rsidR="00CE2CDB" w:rsidRPr="00D67EBB" w:rsidRDefault="00CE2CDB"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the teacher </w:t>
      </w:r>
      <w:r w:rsidR="00AD2454" w:rsidRPr="00D67EBB">
        <w:rPr>
          <w:rFonts w:ascii="Gill Sans MT" w:hAnsi="Gill Sans MT" w:cs="Arial"/>
          <w:bCs/>
          <w:lang w:val="en-US"/>
        </w:rPr>
        <w:t>is highly competent in all elements of the relevant standards; and</w:t>
      </w:r>
    </w:p>
    <w:p w14:paraId="6C537A5C" w14:textId="4283A8B2" w:rsidR="00AD2454" w:rsidRPr="00D67EBB" w:rsidRDefault="00AD2454"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the teacher’s achievements and contribution to the school are substantial and sustained</w:t>
      </w:r>
    </w:p>
    <w:p w14:paraId="381C24EC" w14:textId="77777777" w:rsidR="00847DF2" w:rsidRPr="00D67EBB" w:rsidRDefault="00847DF2" w:rsidP="00B4527C">
      <w:pPr>
        <w:pStyle w:val="ListParagraph"/>
        <w:spacing w:after="0"/>
        <w:rPr>
          <w:rFonts w:ascii="Gill Sans MT" w:hAnsi="Gill Sans MT" w:cs="Arial"/>
          <w:bCs/>
          <w:lang w:val="en-US"/>
        </w:rPr>
      </w:pPr>
    </w:p>
    <w:p w14:paraId="7524D093" w14:textId="4DBD922C" w:rsidR="00847DF2" w:rsidRPr="00D67EBB" w:rsidRDefault="00AD245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In the pay policy for this school:</w:t>
      </w:r>
    </w:p>
    <w:p w14:paraId="15756D88" w14:textId="77777777" w:rsidR="00847DF2" w:rsidRPr="00D67EBB" w:rsidRDefault="00847DF2" w:rsidP="00B4527C">
      <w:pPr>
        <w:pStyle w:val="ListParagraph"/>
        <w:spacing w:after="0"/>
        <w:rPr>
          <w:rFonts w:ascii="Gill Sans MT" w:hAnsi="Gill Sans MT" w:cs="Arial"/>
          <w:bCs/>
          <w:lang w:val="en-US"/>
        </w:rPr>
      </w:pPr>
    </w:p>
    <w:p w14:paraId="4847E859" w14:textId="498AC4E4" w:rsidR="00AD2454" w:rsidRPr="00D67EBB" w:rsidRDefault="00AD2454" w:rsidP="00536597">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w:t>
      </w:r>
      <w:proofErr w:type="gramStart"/>
      <w:r w:rsidRPr="00D67EBB">
        <w:rPr>
          <w:rFonts w:ascii="Gill Sans MT" w:hAnsi="Gill Sans MT" w:cs="Arial"/>
          <w:bCs/>
          <w:lang w:val="en-US"/>
        </w:rPr>
        <w:t>highly</w:t>
      </w:r>
      <w:proofErr w:type="gramEnd"/>
      <w:r w:rsidRPr="00D67EBB">
        <w:rPr>
          <w:rFonts w:ascii="Gill Sans MT" w:hAnsi="Gill Sans MT" w:cs="Arial"/>
          <w:bCs/>
          <w:lang w:val="en-US"/>
        </w:rPr>
        <w:t xml:space="preserve"> competent” means </w:t>
      </w:r>
      <w:r w:rsidR="00B11230" w:rsidRPr="00D67EBB">
        <w:rPr>
          <w:rFonts w:ascii="Gill Sans MT" w:hAnsi="Gill Sans MT" w:cs="Arial"/>
          <w:bCs/>
          <w:lang w:val="en-US"/>
        </w:rPr>
        <w:t xml:space="preserve">the teacher has </w:t>
      </w:r>
      <w:r w:rsidRPr="00D67EBB">
        <w:rPr>
          <w:rFonts w:ascii="Gill Sans MT" w:hAnsi="Gill Sans MT" w:cs="Arial"/>
          <w:bCs/>
          <w:lang w:val="en-US"/>
        </w:rPr>
        <w:t>the ability, aptitude and experience to coach and mentor other teachers, be assessed as having exceptional depth and breadth of knowledge and a demonstrated ability to perform at a good and often better level against all the relevant teaching standards.</w:t>
      </w:r>
    </w:p>
    <w:p w14:paraId="0C72E010" w14:textId="77777777" w:rsidR="00847DF2" w:rsidRPr="00D67EBB" w:rsidRDefault="00847DF2" w:rsidP="00B4527C">
      <w:pPr>
        <w:pStyle w:val="ListParagraph"/>
        <w:spacing w:after="0"/>
        <w:rPr>
          <w:rFonts w:ascii="Gill Sans MT" w:hAnsi="Gill Sans MT" w:cs="Arial"/>
          <w:bCs/>
          <w:lang w:val="en-US"/>
        </w:rPr>
      </w:pPr>
    </w:p>
    <w:p w14:paraId="3F901639" w14:textId="67B27C07" w:rsidR="00BC12F7" w:rsidRPr="00D67EBB" w:rsidRDefault="00AD2454" w:rsidP="00536597">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“substantial” means </w:t>
      </w:r>
      <w:r w:rsidR="00BC12F7" w:rsidRPr="00D67EBB">
        <w:rPr>
          <w:rFonts w:ascii="Gill Sans MT" w:hAnsi="Gill Sans MT" w:cs="Arial"/>
          <w:bCs/>
          <w:lang w:val="en-US"/>
        </w:rPr>
        <w:t>the teacher’s achievement and contribution to the school are significant, beyond raising standards of teaching and learning in their own classroom or their own groups of children, but also making significant wider contribution to school improvement, which demonstrably impacts on pupil progression and effectiveness of colleagues.</w:t>
      </w:r>
    </w:p>
    <w:p w14:paraId="1FFE7F4F" w14:textId="77777777" w:rsidR="00BC12F7" w:rsidRPr="00D67EBB" w:rsidRDefault="00BC12F7" w:rsidP="00B4527C">
      <w:pPr>
        <w:pStyle w:val="ListParagraph"/>
        <w:spacing w:after="0"/>
        <w:rPr>
          <w:rFonts w:ascii="Gill Sans MT" w:hAnsi="Gill Sans MT" w:cs="Arial"/>
          <w:bCs/>
          <w:lang w:val="en-US"/>
        </w:rPr>
      </w:pPr>
    </w:p>
    <w:p w14:paraId="73F43ECC" w14:textId="202717E1" w:rsidR="007E6892" w:rsidRPr="00D67EBB" w:rsidRDefault="00AD2454" w:rsidP="00536597">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“sustained” means </w:t>
      </w:r>
      <w:r w:rsidR="007E6892" w:rsidRPr="00D67EBB">
        <w:rPr>
          <w:rFonts w:ascii="Gill Sans MT" w:hAnsi="Gill Sans MT" w:cs="Arial"/>
          <w:bCs/>
          <w:lang w:val="en-US"/>
        </w:rPr>
        <w:t>typically</w:t>
      </w:r>
      <w:r w:rsidR="009A4075" w:rsidRPr="00D67EBB">
        <w:rPr>
          <w:rFonts w:ascii="Gill Sans MT" w:hAnsi="Gill Sans MT" w:cs="Arial"/>
          <w:bCs/>
          <w:lang w:val="en-US"/>
        </w:rPr>
        <w:t>,</w:t>
      </w:r>
      <w:r w:rsidR="007E6892" w:rsidRPr="00D67EBB">
        <w:rPr>
          <w:rFonts w:ascii="Gill Sans MT" w:hAnsi="Gill Sans MT" w:cs="Arial"/>
          <w:bCs/>
          <w:lang w:val="en-US"/>
        </w:rPr>
        <w:t xml:space="preserve"> the teacher will have had two consecutive successful appraisal reports in this school and will have met </w:t>
      </w:r>
      <w:r w:rsidR="00B11230" w:rsidRPr="00D67EBB">
        <w:rPr>
          <w:rFonts w:ascii="Gill Sans MT" w:hAnsi="Gill Sans MT" w:cs="Arial"/>
          <w:bCs/>
          <w:lang w:val="en-US"/>
        </w:rPr>
        <w:t xml:space="preserve">or exceeded </w:t>
      </w:r>
      <w:r w:rsidR="007E6892" w:rsidRPr="00D67EBB">
        <w:rPr>
          <w:rFonts w:ascii="Gill Sans MT" w:hAnsi="Gill Sans MT" w:cs="Arial"/>
          <w:bCs/>
          <w:lang w:val="en-US"/>
        </w:rPr>
        <w:t>their objectives during this period (see exceptions in the application/evidence section above).</w:t>
      </w:r>
    </w:p>
    <w:p w14:paraId="00443039" w14:textId="77777777" w:rsidR="00847DF2" w:rsidRPr="00D67EBB" w:rsidRDefault="00847DF2" w:rsidP="00B4527C">
      <w:pPr>
        <w:pStyle w:val="ListParagraph"/>
        <w:spacing w:after="0"/>
        <w:rPr>
          <w:rFonts w:ascii="Gill Sans MT" w:hAnsi="Gill Sans MT" w:cs="Arial"/>
          <w:bCs/>
          <w:lang w:val="en-US"/>
        </w:rPr>
      </w:pPr>
    </w:p>
    <w:p w14:paraId="0910A9E5" w14:textId="33F7D27E" w:rsidR="00847DF2" w:rsidRPr="00D67EBB" w:rsidRDefault="009333A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To apply, applicants should write a formal letter of application to the </w:t>
      </w:r>
      <w:r w:rsidR="00F003E6">
        <w:rPr>
          <w:rFonts w:ascii="Gill Sans MT" w:hAnsi="Gill Sans MT" w:cs="Arial"/>
          <w:bCs/>
          <w:lang w:val="en-US"/>
        </w:rPr>
        <w:t>h</w:t>
      </w:r>
      <w:r w:rsidRPr="00D67EBB">
        <w:rPr>
          <w:rFonts w:ascii="Gill Sans MT" w:hAnsi="Gill Sans MT" w:cs="Arial"/>
          <w:bCs/>
          <w:lang w:val="en-US"/>
        </w:rPr>
        <w:t>eadteacher, including the following:</w:t>
      </w:r>
    </w:p>
    <w:p w14:paraId="2FDEBFF8" w14:textId="77777777" w:rsidR="00852282" w:rsidRPr="00D67EBB" w:rsidRDefault="00852282" w:rsidP="002508DD">
      <w:pPr>
        <w:pStyle w:val="ListParagraph"/>
        <w:spacing w:after="0"/>
        <w:ind w:left="567"/>
        <w:rPr>
          <w:rFonts w:ascii="Gill Sans MT" w:hAnsi="Gill Sans MT" w:cs="Arial"/>
          <w:bCs/>
          <w:lang w:val="en-US"/>
        </w:rPr>
      </w:pPr>
    </w:p>
    <w:p w14:paraId="3516C787" w14:textId="31550405" w:rsidR="009333A1" w:rsidRPr="00D67EBB" w:rsidRDefault="009333A1"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how and why the applicant feels they meet the UPR criteria</w:t>
      </w:r>
    </w:p>
    <w:p w14:paraId="66644FC4" w14:textId="6EFF5D85" w:rsidR="009333A1" w:rsidRPr="00D67EBB" w:rsidRDefault="009333A1"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lastRenderedPageBreak/>
        <w:t>evidence of successful performance management results over the last two years</w:t>
      </w:r>
    </w:p>
    <w:p w14:paraId="25880A49" w14:textId="7D041FC0" w:rsidR="009333A1" w:rsidRPr="00D67EBB" w:rsidRDefault="009333A1"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evidence of </w:t>
      </w:r>
      <w:r w:rsidR="00B11230" w:rsidRPr="00D67EBB">
        <w:rPr>
          <w:rFonts w:ascii="Gill Sans MT" w:hAnsi="Gill Sans MT" w:cs="Arial"/>
          <w:bCs/>
          <w:lang w:val="en-US"/>
        </w:rPr>
        <w:t xml:space="preserve">consistently good or better </w:t>
      </w:r>
      <w:r w:rsidRPr="00D67EBB">
        <w:rPr>
          <w:rFonts w:ascii="Gill Sans MT" w:hAnsi="Gill Sans MT" w:cs="Arial"/>
          <w:bCs/>
          <w:lang w:val="en-US"/>
        </w:rPr>
        <w:t>performance in the classroom</w:t>
      </w:r>
    </w:p>
    <w:p w14:paraId="698EA6C1" w14:textId="25A325E2" w:rsidR="009333A1" w:rsidRPr="00D67EBB" w:rsidRDefault="009333A1"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example</w:t>
      </w:r>
      <w:r w:rsidR="00B11230" w:rsidRPr="00D67EBB">
        <w:rPr>
          <w:rFonts w:ascii="Gill Sans MT" w:hAnsi="Gill Sans MT" w:cs="Arial"/>
          <w:bCs/>
          <w:lang w:val="en-US"/>
        </w:rPr>
        <w:t>s</w:t>
      </w:r>
      <w:r w:rsidRPr="00D67EBB">
        <w:rPr>
          <w:rFonts w:ascii="Gill Sans MT" w:hAnsi="Gill Sans MT" w:cs="Arial"/>
          <w:bCs/>
          <w:lang w:val="en-US"/>
        </w:rPr>
        <w:t xml:space="preserve"> that demonstrate how they have used their leadership skills to positively impact on teaching and learning across the whole school</w:t>
      </w:r>
    </w:p>
    <w:p w14:paraId="12190A0D" w14:textId="77777777" w:rsidR="00847DF2" w:rsidRPr="00D67EBB" w:rsidRDefault="00847DF2" w:rsidP="00B4527C">
      <w:pPr>
        <w:pStyle w:val="ListParagraph"/>
        <w:spacing w:after="0"/>
        <w:rPr>
          <w:rFonts w:ascii="Gill Sans MT" w:hAnsi="Gill Sans MT" w:cs="Arial"/>
          <w:bCs/>
          <w:lang w:val="en-US"/>
        </w:rPr>
      </w:pPr>
    </w:p>
    <w:p w14:paraId="03325BC6" w14:textId="20818E19" w:rsidR="00847DF2" w:rsidRPr="00D67EBB" w:rsidRDefault="009333A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teacher will receive notification of the name of the assessor </w:t>
      </w:r>
      <w:r w:rsidR="00DA725D" w:rsidRPr="00D67EBB">
        <w:rPr>
          <w:rFonts w:ascii="Gill Sans MT" w:hAnsi="Gill Sans MT" w:cs="Arial"/>
          <w:bCs/>
          <w:lang w:val="en-US"/>
        </w:rPr>
        <w:t>for their application within five working days.</w:t>
      </w:r>
    </w:p>
    <w:p w14:paraId="77DBA189" w14:textId="77777777" w:rsidR="00AD2454" w:rsidRPr="00D67EBB" w:rsidRDefault="00AD2454" w:rsidP="00B4527C">
      <w:pPr>
        <w:pStyle w:val="ListParagraph"/>
        <w:spacing w:after="0"/>
        <w:rPr>
          <w:rFonts w:ascii="Gill Sans MT" w:hAnsi="Gill Sans MT" w:cs="Arial"/>
          <w:bCs/>
          <w:lang w:val="en-US"/>
        </w:rPr>
      </w:pPr>
    </w:p>
    <w:p w14:paraId="1C53E2BC" w14:textId="61B0B2BE" w:rsidR="00AD2454" w:rsidRPr="00D67EBB" w:rsidRDefault="00DA725D"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assessor will examine the application and include a recommendation to the Pay Panel.</w:t>
      </w:r>
    </w:p>
    <w:p w14:paraId="5BD1254C" w14:textId="77777777" w:rsidR="00AD2454" w:rsidRPr="00D67EBB" w:rsidRDefault="00AD2454" w:rsidP="00B4527C">
      <w:pPr>
        <w:pStyle w:val="ListParagraph"/>
        <w:spacing w:after="0"/>
        <w:rPr>
          <w:rFonts w:ascii="Gill Sans MT" w:hAnsi="Gill Sans MT" w:cs="Arial"/>
          <w:bCs/>
          <w:lang w:val="en-US"/>
        </w:rPr>
      </w:pPr>
    </w:p>
    <w:p w14:paraId="2C57D23E" w14:textId="5A292D03" w:rsidR="00AD2454" w:rsidRPr="00D67EBB" w:rsidRDefault="00DA725D"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application, evidence and recommendation will be passed to the</w:t>
      </w:r>
      <w:r w:rsidR="00586E0C" w:rsidRPr="00D67EBB">
        <w:rPr>
          <w:rFonts w:ascii="Gill Sans MT" w:hAnsi="Gill Sans MT" w:cs="Arial"/>
          <w:bCs/>
          <w:lang w:val="en-US"/>
        </w:rPr>
        <w:t xml:space="preserve"> </w:t>
      </w:r>
      <w:r w:rsidR="00F003E6">
        <w:rPr>
          <w:rFonts w:ascii="Gill Sans MT" w:hAnsi="Gill Sans MT" w:cs="Arial"/>
          <w:bCs/>
          <w:lang w:val="en-US"/>
        </w:rPr>
        <w:t>h</w:t>
      </w:r>
      <w:r w:rsidR="00586E0C" w:rsidRPr="00D67EBB">
        <w:rPr>
          <w:rFonts w:ascii="Gill Sans MT" w:hAnsi="Gill Sans MT" w:cs="Arial"/>
          <w:bCs/>
          <w:lang w:val="en-US"/>
        </w:rPr>
        <w:t>ead</w:t>
      </w:r>
      <w:r w:rsidRPr="00D67EBB">
        <w:rPr>
          <w:rFonts w:ascii="Gill Sans MT" w:hAnsi="Gill Sans MT" w:cs="Arial"/>
          <w:bCs/>
          <w:lang w:val="en-US"/>
        </w:rPr>
        <w:t xml:space="preserve">teacher for moderation purposes (if the </w:t>
      </w:r>
      <w:r w:rsidR="00F003E6">
        <w:rPr>
          <w:rFonts w:ascii="Gill Sans MT" w:hAnsi="Gill Sans MT" w:cs="Arial"/>
          <w:bCs/>
          <w:lang w:val="en-US"/>
        </w:rPr>
        <w:t>h</w:t>
      </w:r>
      <w:r w:rsidRPr="00D67EBB">
        <w:rPr>
          <w:rFonts w:ascii="Gill Sans MT" w:hAnsi="Gill Sans MT" w:cs="Arial"/>
          <w:bCs/>
          <w:lang w:val="en-US"/>
        </w:rPr>
        <w:t xml:space="preserve">eadteacher is not the assessor). </w:t>
      </w:r>
      <w:r w:rsidR="004F331C" w:rsidRPr="00D67EBB">
        <w:rPr>
          <w:rFonts w:ascii="Gill Sans MT" w:hAnsi="Gill Sans MT" w:cs="Arial"/>
          <w:bCs/>
          <w:lang w:val="en-US"/>
        </w:rPr>
        <w:t xml:space="preserve">The teacher may be required to provide reasonable additional information to </w:t>
      </w:r>
      <w:r w:rsidR="001E3CEC" w:rsidRPr="00D67EBB">
        <w:rPr>
          <w:rFonts w:ascii="Gill Sans MT" w:hAnsi="Gill Sans MT" w:cs="Arial"/>
          <w:bCs/>
          <w:lang w:val="en-US"/>
        </w:rPr>
        <w:t>support their application.</w:t>
      </w:r>
    </w:p>
    <w:p w14:paraId="41B5B399" w14:textId="77777777" w:rsidR="00AD2454" w:rsidRPr="00D67EBB" w:rsidRDefault="00AD2454" w:rsidP="00B4527C">
      <w:pPr>
        <w:pStyle w:val="ListParagraph"/>
        <w:spacing w:after="0"/>
        <w:rPr>
          <w:rFonts w:ascii="Gill Sans MT" w:hAnsi="Gill Sans MT" w:cs="Arial"/>
          <w:bCs/>
          <w:lang w:val="en-US"/>
        </w:rPr>
      </w:pPr>
    </w:p>
    <w:p w14:paraId="1E6DC4F7" w14:textId="2C4D67F6" w:rsidR="00AD2454" w:rsidRPr="00D67EBB" w:rsidRDefault="001E3CE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Pay Panel will make the final decision, advised by the </w:t>
      </w:r>
      <w:r w:rsidR="00F003E6">
        <w:rPr>
          <w:rFonts w:ascii="Gill Sans MT" w:hAnsi="Gill Sans MT" w:cs="Arial"/>
          <w:bCs/>
          <w:lang w:val="en-US"/>
        </w:rPr>
        <w:t>h</w:t>
      </w:r>
      <w:r w:rsidRPr="00D67EBB">
        <w:rPr>
          <w:rFonts w:ascii="Gill Sans MT" w:hAnsi="Gill Sans MT" w:cs="Arial"/>
          <w:bCs/>
          <w:lang w:val="en-US"/>
        </w:rPr>
        <w:t>eadteacher.</w:t>
      </w:r>
    </w:p>
    <w:p w14:paraId="3E572233" w14:textId="77777777" w:rsidR="001E3CEC" w:rsidRPr="00D67EBB" w:rsidRDefault="001E3CEC" w:rsidP="00B4527C">
      <w:pPr>
        <w:pStyle w:val="ListParagraph"/>
        <w:spacing w:after="0"/>
        <w:rPr>
          <w:rFonts w:ascii="Gill Sans MT" w:hAnsi="Gill Sans MT" w:cs="Arial"/>
          <w:bCs/>
          <w:lang w:val="en-US"/>
        </w:rPr>
      </w:pPr>
    </w:p>
    <w:p w14:paraId="365C57B9" w14:textId="309A1685" w:rsidR="001E3CEC" w:rsidRPr="00D67EBB" w:rsidRDefault="001710E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teacher will rec</w:t>
      </w:r>
      <w:r w:rsidR="001E3CEC" w:rsidRPr="00D67EBB">
        <w:rPr>
          <w:rFonts w:ascii="Gill Sans MT" w:hAnsi="Gill Sans MT" w:cs="Arial"/>
          <w:bCs/>
          <w:lang w:val="en-US"/>
        </w:rPr>
        <w:t>eive written notification of the outcome of their application by</w:t>
      </w:r>
      <w:r w:rsidR="001E3CEC" w:rsidRPr="00D67EBB">
        <w:rPr>
          <w:rFonts w:ascii="Gill Sans MT" w:hAnsi="Gill Sans MT" w:cs="Arial"/>
          <w:bCs/>
          <w:iCs/>
          <w:lang w:val="en-US"/>
        </w:rPr>
        <w:t xml:space="preserve"> </w:t>
      </w:r>
      <w:r w:rsidR="00852321" w:rsidRPr="00D67EBB">
        <w:rPr>
          <w:rFonts w:ascii="Gill Sans MT" w:hAnsi="Gill Sans MT" w:cs="Arial"/>
          <w:bCs/>
          <w:iCs/>
          <w:lang w:val="en-US"/>
        </w:rPr>
        <w:t>31 October</w:t>
      </w:r>
      <w:r w:rsidR="001E3CEC" w:rsidRPr="00D67EBB">
        <w:rPr>
          <w:rFonts w:ascii="Gill Sans MT" w:hAnsi="Gill Sans MT" w:cs="Arial"/>
          <w:bCs/>
          <w:iCs/>
          <w:lang w:val="en-US"/>
        </w:rPr>
        <w:t xml:space="preserve">. </w:t>
      </w:r>
      <w:r w:rsidR="001E3CEC" w:rsidRPr="00D67EBB">
        <w:rPr>
          <w:rFonts w:ascii="Gill Sans MT" w:hAnsi="Gill Sans MT" w:cs="Arial"/>
          <w:bCs/>
          <w:lang w:val="en-US"/>
        </w:rPr>
        <w:t>Where the application is unsuccessful, the written notification will include the opportunity for oral feedback from the assessor, covering areas where it was assessed that the teacher’s performance did not satisfy the relevant criteria.</w:t>
      </w:r>
    </w:p>
    <w:p w14:paraId="5A93A7AC" w14:textId="77777777" w:rsidR="00AD2454" w:rsidRPr="00D67EBB" w:rsidRDefault="00AD2454" w:rsidP="00B4527C">
      <w:pPr>
        <w:pStyle w:val="ListParagraph"/>
        <w:spacing w:after="0"/>
        <w:rPr>
          <w:rFonts w:ascii="Gill Sans MT" w:hAnsi="Gill Sans MT" w:cs="Arial"/>
          <w:bCs/>
          <w:lang w:val="en-US"/>
        </w:rPr>
      </w:pPr>
    </w:p>
    <w:p w14:paraId="433D18C5" w14:textId="199D2875" w:rsidR="00AD2454" w:rsidRPr="00D67EBB" w:rsidRDefault="00F64F47"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Successful applicants will move to the minimum of UPR on 1 September of the </w:t>
      </w:r>
      <w:r w:rsidR="00717BAC" w:rsidRPr="00D67EBB">
        <w:rPr>
          <w:rFonts w:ascii="Gill Sans MT" w:hAnsi="Gill Sans MT" w:cs="Arial"/>
          <w:bCs/>
          <w:lang w:val="en-US"/>
        </w:rPr>
        <w:t xml:space="preserve">school </w:t>
      </w:r>
      <w:r w:rsidRPr="00D67EBB">
        <w:rPr>
          <w:rFonts w:ascii="Gill Sans MT" w:hAnsi="Gill Sans MT" w:cs="Arial"/>
          <w:bCs/>
          <w:lang w:val="en-US"/>
        </w:rPr>
        <w:t>year in which the application was submitted.</w:t>
      </w:r>
    </w:p>
    <w:p w14:paraId="5ABF719F" w14:textId="77777777" w:rsidR="00AD2454" w:rsidRPr="00D67EBB" w:rsidRDefault="00AD2454" w:rsidP="00B4527C">
      <w:pPr>
        <w:pStyle w:val="ListParagraph"/>
        <w:spacing w:after="0"/>
        <w:rPr>
          <w:rFonts w:ascii="Gill Sans MT" w:hAnsi="Gill Sans MT" w:cs="Arial"/>
          <w:bCs/>
          <w:lang w:val="en-US"/>
        </w:rPr>
      </w:pPr>
    </w:p>
    <w:p w14:paraId="3D3AE37D" w14:textId="4B7C52B7" w:rsidR="0055510C" w:rsidRDefault="00D149C6"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Unsuccessful applicants can make representation and appeal the decision using the appeals process set out in</w:t>
      </w:r>
      <w:r w:rsidR="00586E0C" w:rsidRPr="00D67EBB">
        <w:rPr>
          <w:rFonts w:ascii="Gill Sans MT" w:hAnsi="Gill Sans MT" w:cs="Arial"/>
          <w:bCs/>
          <w:lang w:val="en-US"/>
        </w:rPr>
        <w:t xml:space="preserve"> section </w:t>
      </w:r>
      <w:r w:rsidR="00F003E6">
        <w:rPr>
          <w:rFonts w:ascii="Gill Sans MT" w:hAnsi="Gill Sans MT" w:cs="Arial"/>
          <w:bCs/>
          <w:lang w:val="en-US"/>
        </w:rPr>
        <w:t>15</w:t>
      </w:r>
      <w:r w:rsidR="00F30450" w:rsidRPr="00D67EBB">
        <w:rPr>
          <w:rFonts w:ascii="Gill Sans MT" w:hAnsi="Gill Sans MT" w:cs="Arial"/>
          <w:bCs/>
          <w:lang w:val="en-US"/>
        </w:rPr>
        <w:t xml:space="preserve"> </w:t>
      </w:r>
      <w:r w:rsidR="00586E0C" w:rsidRPr="00D67EBB">
        <w:rPr>
          <w:rFonts w:ascii="Gill Sans MT" w:hAnsi="Gill Sans MT" w:cs="Arial"/>
          <w:bCs/>
          <w:lang w:val="en-US"/>
        </w:rPr>
        <w:t>of</w:t>
      </w:r>
      <w:r w:rsidRPr="00D67EBB">
        <w:rPr>
          <w:rFonts w:ascii="Gill Sans MT" w:hAnsi="Gill Sans MT" w:cs="Arial"/>
          <w:bCs/>
          <w:lang w:val="en-US"/>
        </w:rPr>
        <w:t xml:space="preserve"> this policy.</w:t>
      </w:r>
    </w:p>
    <w:p w14:paraId="25BD028C" w14:textId="77777777" w:rsidR="00F003E6" w:rsidRPr="00F003E6" w:rsidRDefault="00F003E6" w:rsidP="00F003E6">
      <w:pPr>
        <w:rPr>
          <w:rFonts w:ascii="Gill Sans MT" w:hAnsi="Gill Sans MT" w:cs="Arial"/>
          <w:bCs/>
          <w:lang w:val="en-US"/>
        </w:rPr>
      </w:pPr>
    </w:p>
    <w:p w14:paraId="701611DA" w14:textId="34C1B72F" w:rsidR="007D56E8" w:rsidRPr="00D67EBB" w:rsidRDefault="00E00392" w:rsidP="00B4527C">
      <w:pPr>
        <w:pStyle w:val="ListParagraph"/>
        <w:numPr>
          <w:ilvl w:val="0"/>
          <w:numId w:val="2"/>
        </w:numPr>
        <w:spacing w:after="0" w:line="240" w:lineRule="auto"/>
        <w:ind w:left="567" w:hanging="567"/>
        <w:rPr>
          <w:rFonts w:ascii="Gill Sans MT" w:hAnsi="Gill Sans MT" w:cs="Arial"/>
          <w:b/>
          <w:bCs/>
          <w:lang w:val="en-US"/>
        </w:rPr>
      </w:pPr>
      <w:bookmarkStart w:id="4" w:name="part_time"/>
      <w:r w:rsidRPr="00D67EBB">
        <w:rPr>
          <w:rFonts w:ascii="Gill Sans MT" w:hAnsi="Gill Sans MT" w:cs="Arial"/>
          <w:b/>
          <w:bCs/>
          <w:lang w:val="en-US"/>
        </w:rPr>
        <w:t>Part Time Teachers</w:t>
      </w:r>
    </w:p>
    <w:bookmarkEnd w:id="4"/>
    <w:p w14:paraId="74A60682" w14:textId="77777777" w:rsidR="001C326A" w:rsidRPr="00D67EBB" w:rsidRDefault="001C326A" w:rsidP="00B4527C">
      <w:pPr>
        <w:pStyle w:val="ListParagraph"/>
        <w:spacing w:after="0" w:line="240" w:lineRule="auto"/>
        <w:ind w:left="567"/>
        <w:rPr>
          <w:rFonts w:ascii="Gill Sans MT" w:hAnsi="Gill Sans MT" w:cs="Arial"/>
          <w:b/>
          <w:bCs/>
          <w:lang w:val="en-US"/>
        </w:rPr>
      </w:pPr>
    </w:p>
    <w:p w14:paraId="291E14BF" w14:textId="4CBE97D3" w:rsidR="007E74E1" w:rsidRPr="00D67EBB" w:rsidRDefault="00306B5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Teachers employed on an ongoing basis at the school but who work less than a full working week are deemed to be part time.</w:t>
      </w:r>
      <w:r w:rsidR="001C326A" w:rsidRPr="00D67EBB">
        <w:rPr>
          <w:rFonts w:ascii="Gill Sans MT" w:hAnsi="Gill Sans MT" w:cs="Arial"/>
          <w:bCs/>
          <w:lang w:val="en-US"/>
        </w:rPr>
        <w:t xml:space="preserve"> </w:t>
      </w:r>
      <w:r w:rsidR="00CE5EEC" w:rsidRPr="00D67EBB">
        <w:rPr>
          <w:rFonts w:ascii="Gill Sans MT" w:hAnsi="Gill Sans MT" w:cs="Arial"/>
          <w:bCs/>
          <w:lang w:val="en-US"/>
        </w:rPr>
        <w:br/>
      </w:r>
    </w:p>
    <w:p w14:paraId="2FE828AB" w14:textId="323EC835" w:rsidR="00DF2A0F" w:rsidRPr="00D67EBB" w:rsidRDefault="00DF2A0F" w:rsidP="00DF2A0F">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pay for a part time teacher will be determined in the same way as a full time </w:t>
      </w:r>
      <w:proofErr w:type="gramStart"/>
      <w:r w:rsidRPr="00D67EBB">
        <w:rPr>
          <w:rFonts w:ascii="Gill Sans MT" w:hAnsi="Gill Sans MT" w:cs="Arial"/>
          <w:bCs/>
          <w:lang w:val="en-US"/>
        </w:rPr>
        <w:t>teacher, but</w:t>
      </w:r>
      <w:proofErr w:type="gramEnd"/>
      <w:r w:rsidRPr="00D67EBB">
        <w:rPr>
          <w:rFonts w:ascii="Gill Sans MT" w:hAnsi="Gill Sans MT" w:cs="Arial"/>
          <w:bCs/>
          <w:lang w:val="en-US"/>
        </w:rPr>
        <w:t xml:space="preserve"> will be paid pro rata in accordance with the formulae in</w:t>
      </w:r>
      <w:r w:rsidR="00DC58B7">
        <w:rPr>
          <w:rFonts w:ascii="Gill Sans MT" w:hAnsi="Gill Sans MT" w:cs="Arial"/>
          <w:bCs/>
          <w:lang w:val="en-US"/>
        </w:rPr>
        <w:t xml:space="preserve"> 5.3.</w:t>
      </w:r>
    </w:p>
    <w:p w14:paraId="06175E71" w14:textId="77777777" w:rsidR="007E74E1" w:rsidRPr="00D67EBB" w:rsidRDefault="007E74E1" w:rsidP="00B4527C">
      <w:pPr>
        <w:pStyle w:val="ListParagraph"/>
        <w:spacing w:after="0"/>
        <w:ind w:left="567"/>
        <w:rPr>
          <w:rFonts w:ascii="Gill Sans MT" w:hAnsi="Gill Sans MT" w:cs="Arial"/>
          <w:bCs/>
          <w:lang w:val="en-US"/>
        </w:rPr>
      </w:pPr>
    </w:p>
    <w:p w14:paraId="3AC22C26" w14:textId="36F0EEF8" w:rsidR="007D56E8" w:rsidRPr="00D67EBB" w:rsidRDefault="001C326A"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DC58B7">
        <w:rPr>
          <w:rFonts w:ascii="Gill Sans MT" w:hAnsi="Gill Sans MT" w:cs="Arial"/>
          <w:bCs/>
          <w:lang w:val="en-US"/>
        </w:rPr>
        <w:t>local governing board</w:t>
      </w:r>
      <w:r w:rsidRPr="00D67EBB">
        <w:rPr>
          <w:rFonts w:ascii="Gill Sans MT" w:hAnsi="Gill Sans MT" w:cs="Arial"/>
          <w:bCs/>
          <w:lang w:val="en-US"/>
        </w:rPr>
        <w:t xml:space="preserve"> will give the</w:t>
      </w:r>
      <w:r w:rsidR="007E74E1" w:rsidRPr="00D67EBB">
        <w:rPr>
          <w:rFonts w:ascii="Gill Sans MT" w:hAnsi="Gill Sans MT" w:cs="Arial"/>
          <w:bCs/>
          <w:lang w:val="en-US"/>
        </w:rPr>
        <w:t xml:space="preserve"> teacher</w:t>
      </w:r>
      <w:r w:rsidRPr="00D67EBB">
        <w:rPr>
          <w:rFonts w:ascii="Gill Sans MT" w:hAnsi="Gill Sans MT" w:cs="Arial"/>
          <w:bCs/>
          <w:lang w:val="en-US"/>
        </w:rPr>
        <w:t xml:space="preserve"> a written statement detailing their working time </w:t>
      </w:r>
      <w:r w:rsidR="007E74E1" w:rsidRPr="00D67EBB">
        <w:rPr>
          <w:rFonts w:ascii="Gill Sans MT" w:hAnsi="Gill Sans MT" w:cs="Arial"/>
          <w:bCs/>
          <w:lang w:val="en-US"/>
        </w:rPr>
        <w:t>arrangements</w:t>
      </w:r>
      <w:r w:rsidRPr="00D67EBB">
        <w:rPr>
          <w:rFonts w:ascii="Gill Sans MT" w:hAnsi="Gill Sans MT" w:cs="Arial"/>
          <w:bCs/>
          <w:lang w:val="en-US"/>
        </w:rPr>
        <w:t xml:space="preserve"> and the standard mechanism used to determine their pay, subject to the provisions of the statutory pay and working time </w:t>
      </w:r>
      <w:r w:rsidR="007E74E1" w:rsidRPr="00D67EBB">
        <w:rPr>
          <w:rFonts w:ascii="Gill Sans MT" w:hAnsi="Gill Sans MT" w:cs="Arial"/>
          <w:bCs/>
          <w:lang w:val="en-US"/>
        </w:rPr>
        <w:t>obligations</w:t>
      </w:r>
      <w:r w:rsidRPr="00D67EBB">
        <w:rPr>
          <w:rFonts w:ascii="Gill Sans MT" w:hAnsi="Gill Sans MT" w:cs="Arial"/>
          <w:bCs/>
          <w:lang w:val="en-US"/>
        </w:rPr>
        <w:t xml:space="preserve"> and by comparison with the school’s timetabled teaching week for a </w:t>
      </w:r>
      <w:r w:rsidR="00DC58B7" w:rsidRPr="00D67EBB">
        <w:rPr>
          <w:rFonts w:ascii="Gill Sans MT" w:hAnsi="Gill Sans MT" w:cs="Arial"/>
          <w:bCs/>
          <w:lang w:val="en-US"/>
        </w:rPr>
        <w:t>full-time</w:t>
      </w:r>
      <w:r w:rsidRPr="00D67EBB">
        <w:rPr>
          <w:rFonts w:ascii="Gill Sans MT" w:hAnsi="Gill Sans MT" w:cs="Arial"/>
          <w:bCs/>
          <w:lang w:val="en-US"/>
        </w:rPr>
        <w:t xml:space="preserve"> teacher in an equivalent post.</w:t>
      </w:r>
    </w:p>
    <w:p w14:paraId="18B5CF8C" w14:textId="77777777" w:rsidR="00C5145C" w:rsidRPr="00D67EBB" w:rsidRDefault="00C5145C" w:rsidP="00B4527C">
      <w:pPr>
        <w:rPr>
          <w:rFonts w:ascii="Gill Sans MT" w:hAnsi="Gill Sans MT" w:cs="Arial"/>
          <w:bCs/>
        </w:rPr>
      </w:pPr>
    </w:p>
    <w:p w14:paraId="1EA1049E" w14:textId="7CBB4644" w:rsidR="00AF5B81" w:rsidRPr="00D67EBB" w:rsidRDefault="00AF5B8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Calculation of part time proportion for classroom teachers</w:t>
      </w:r>
    </w:p>
    <w:p w14:paraId="7927D335" w14:textId="77777777" w:rsidR="00A51618" w:rsidRPr="00D67EBB" w:rsidRDefault="00A51618" w:rsidP="002508DD">
      <w:pPr>
        <w:pStyle w:val="ListParagraph"/>
        <w:rPr>
          <w:rFonts w:ascii="Gill Sans MT" w:hAnsi="Gill Sans MT" w:cs="Arial"/>
          <w:bCs/>
          <w:lang w:val="en-US"/>
        </w:rPr>
      </w:pPr>
    </w:p>
    <w:p w14:paraId="41AF3242" w14:textId="77777777" w:rsidR="00A51618" w:rsidRPr="00D67EBB" w:rsidRDefault="00A51618" w:rsidP="002508DD">
      <w:pPr>
        <w:pStyle w:val="ListParagraph"/>
        <w:spacing w:after="0"/>
        <w:ind w:left="567"/>
        <w:rPr>
          <w:rFonts w:ascii="Gill Sans MT" w:hAnsi="Gill Sans MT" w:cs="Arial"/>
          <w:bCs/>
          <w:lang w:val="en-US"/>
        </w:rPr>
      </w:pPr>
    </w:p>
    <w:p w14:paraId="3B369A4B" w14:textId="77777777" w:rsidR="00AF5B81" w:rsidRPr="00D67EBB" w:rsidRDefault="00AF5B81" w:rsidP="00B4527C">
      <w:pPr>
        <w:spacing w:line="276" w:lineRule="auto"/>
        <w:jc w:val="center"/>
        <w:rPr>
          <w:rFonts w:ascii="Gill Sans MT" w:hAnsi="Gill Sans MT" w:cs="Arial"/>
          <w:sz w:val="22"/>
          <w:szCs w:val="22"/>
          <w:u w:val="single"/>
        </w:rPr>
      </w:pPr>
      <w:r w:rsidRPr="00D67EBB">
        <w:rPr>
          <w:rFonts w:ascii="Gill Sans MT" w:hAnsi="Gill Sans MT" w:cs="Arial"/>
          <w:sz w:val="22"/>
          <w:szCs w:val="22"/>
          <w:u w:val="single"/>
        </w:rPr>
        <w:t>Employees Timetabled Teaching Week (ETTW)</w:t>
      </w:r>
    </w:p>
    <w:p w14:paraId="38C9F4B5" w14:textId="77777777" w:rsidR="00AF5B81" w:rsidRPr="00D67EBB" w:rsidRDefault="00AF5B81" w:rsidP="00B4527C">
      <w:pPr>
        <w:spacing w:line="276" w:lineRule="auto"/>
        <w:jc w:val="center"/>
        <w:rPr>
          <w:rFonts w:ascii="Gill Sans MT" w:hAnsi="Gill Sans MT" w:cs="Arial"/>
          <w:sz w:val="22"/>
          <w:szCs w:val="22"/>
        </w:rPr>
      </w:pPr>
      <w:r w:rsidRPr="00D67EBB">
        <w:rPr>
          <w:rFonts w:ascii="Gill Sans MT" w:hAnsi="Gill Sans MT" w:cs="Arial"/>
          <w:sz w:val="22"/>
          <w:szCs w:val="22"/>
        </w:rPr>
        <w:t>Schools Timetabled Teaching Week</w:t>
      </w:r>
    </w:p>
    <w:p w14:paraId="11E7DAF8" w14:textId="77777777" w:rsidR="00C5145C" w:rsidRPr="00D67EBB" w:rsidRDefault="00C5145C" w:rsidP="00B4527C">
      <w:pPr>
        <w:rPr>
          <w:rFonts w:ascii="Gill Sans MT" w:hAnsi="Gill Sans MT" w:cs="Arial"/>
          <w:bCs/>
        </w:rPr>
      </w:pPr>
    </w:p>
    <w:p w14:paraId="3C5C2B78" w14:textId="7777E85D" w:rsidR="00C5145C" w:rsidRPr="00D67EBB" w:rsidRDefault="00AF5B8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lastRenderedPageBreak/>
        <w:t xml:space="preserve">The timetabled teaching </w:t>
      </w:r>
      <w:r w:rsidRPr="00D67EBB">
        <w:rPr>
          <w:rFonts w:ascii="Gill Sans MT" w:hAnsi="Gill Sans MT" w:cs="Arial"/>
          <w:bCs/>
        </w:rPr>
        <w:t xml:space="preserve">excludes break times, registration and assemblies and </w:t>
      </w:r>
      <w:r w:rsidR="00753C06" w:rsidRPr="00D67EBB">
        <w:rPr>
          <w:rFonts w:ascii="Gill Sans MT" w:hAnsi="Gill Sans MT" w:cs="Arial"/>
          <w:bCs/>
        </w:rPr>
        <w:t xml:space="preserve">any </w:t>
      </w:r>
      <w:r w:rsidRPr="00D67EBB">
        <w:rPr>
          <w:rFonts w:ascii="Gill Sans MT" w:hAnsi="Gill Sans MT" w:cs="Arial"/>
          <w:bCs/>
        </w:rPr>
        <w:t>mandatory lunch break required under the Working Time Regulations</w:t>
      </w:r>
      <w:r w:rsidR="00DF2A0F" w:rsidRPr="00D67EBB">
        <w:rPr>
          <w:rFonts w:ascii="Gill Sans MT" w:hAnsi="Gill Sans MT" w:cs="Arial"/>
          <w:bCs/>
        </w:rPr>
        <w:t>/STPCD</w:t>
      </w:r>
      <w:r w:rsidRPr="00D67EBB">
        <w:rPr>
          <w:rFonts w:ascii="Gill Sans MT" w:hAnsi="Gill Sans MT" w:cs="Arial"/>
          <w:bCs/>
        </w:rPr>
        <w:t xml:space="preserve"> when teachers are not required to be on duty.</w:t>
      </w:r>
    </w:p>
    <w:p w14:paraId="06C81CE9" w14:textId="77777777" w:rsidR="00C5145C" w:rsidRPr="00D67EBB" w:rsidRDefault="00C5145C" w:rsidP="00B4527C">
      <w:pPr>
        <w:pStyle w:val="ListParagraph"/>
        <w:spacing w:after="0"/>
        <w:ind w:left="567"/>
        <w:rPr>
          <w:rFonts w:ascii="Gill Sans MT" w:hAnsi="Gill Sans MT" w:cs="Arial"/>
          <w:bCs/>
          <w:lang w:val="en-US"/>
        </w:rPr>
      </w:pPr>
    </w:p>
    <w:p w14:paraId="4609CEB1" w14:textId="32FBB707" w:rsidR="00C5145C" w:rsidRPr="00D67EBB" w:rsidRDefault="00AF5B8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rPr>
        <w:t>An allowance will be made within the specified timetabled hours for a minimum of 10% planning, preparation and assessment time (PPA).</w:t>
      </w:r>
    </w:p>
    <w:p w14:paraId="014B310D" w14:textId="77777777" w:rsidR="00C5145C" w:rsidRPr="00D67EBB" w:rsidRDefault="00C5145C" w:rsidP="00B4527C">
      <w:pPr>
        <w:pStyle w:val="ListParagraph"/>
        <w:spacing w:after="0"/>
        <w:rPr>
          <w:rFonts w:ascii="Gill Sans MT" w:hAnsi="Gill Sans MT" w:cs="Arial"/>
          <w:bCs/>
          <w:lang w:val="en-US"/>
        </w:rPr>
      </w:pPr>
    </w:p>
    <w:p w14:paraId="5ADFD2DB" w14:textId="7CAEC301" w:rsidR="00C5145C" w:rsidRPr="00D67EBB" w:rsidRDefault="007A5EB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Part time teachers will work a similar proportion of directed time as their </w:t>
      </w:r>
      <w:r w:rsidR="00DC58B7" w:rsidRPr="00D67EBB">
        <w:rPr>
          <w:rFonts w:ascii="Gill Sans MT" w:hAnsi="Gill Sans MT" w:cs="Arial"/>
          <w:bCs/>
          <w:lang w:val="en-US"/>
        </w:rPr>
        <w:t>full-time</w:t>
      </w:r>
      <w:r w:rsidRPr="00D67EBB">
        <w:rPr>
          <w:rFonts w:ascii="Gill Sans MT" w:hAnsi="Gill Sans MT" w:cs="Arial"/>
          <w:bCs/>
          <w:lang w:val="en-US"/>
        </w:rPr>
        <w:t xml:space="preserve"> colleagues, based on the calculation above. For example, if the FTE of the part time teacher is 0.6, this equated to 60% of directed time, i.e. 60% of </w:t>
      </w:r>
      <w:r w:rsidR="006C2426" w:rsidRPr="00D67EBB">
        <w:rPr>
          <w:rFonts w:ascii="Gill Sans MT" w:hAnsi="Gill Sans MT" w:cs="Arial"/>
          <w:bCs/>
          <w:lang w:val="en-US"/>
        </w:rPr>
        <w:t xml:space="preserve">1258.5 hours for the school year beginning in </w:t>
      </w:r>
      <w:r w:rsidR="00EB6F03" w:rsidRPr="00D67EBB">
        <w:rPr>
          <w:rFonts w:ascii="Gill Sans MT" w:hAnsi="Gill Sans MT" w:cs="Arial"/>
          <w:bCs/>
          <w:lang w:val="en-US"/>
        </w:rPr>
        <w:t xml:space="preserve">September </w:t>
      </w:r>
      <w:r w:rsidR="006C2426" w:rsidRPr="00D67EBB">
        <w:rPr>
          <w:rFonts w:ascii="Gill Sans MT" w:hAnsi="Gill Sans MT" w:cs="Arial"/>
          <w:bCs/>
          <w:lang w:val="en-US"/>
        </w:rPr>
        <w:t>202</w:t>
      </w:r>
      <w:r w:rsidR="0079719C" w:rsidRPr="00D67EBB">
        <w:rPr>
          <w:rFonts w:ascii="Gill Sans MT" w:hAnsi="Gill Sans MT" w:cs="Arial"/>
          <w:bCs/>
          <w:lang w:val="en-US"/>
        </w:rPr>
        <w:t>3</w:t>
      </w:r>
      <w:r w:rsidRPr="00D67EBB">
        <w:rPr>
          <w:rFonts w:ascii="Gill Sans MT" w:hAnsi="Gill Sans MT" w:cs="Arial"/>
          <w:bCs/>
          <w:lang w:val="en-US"/>
        </w:rPr>
        <w:t xml:space="preserve"> or 759 hours per year.</w:t>
      </w:r>
    </w:p>
    <w:p w14:paraId="3E13F202" w14:textId="77777777" w:rsidR="00C5145C" w:rsidRPr="00D67EBB" w:rsidRDefault="00C5145C" w:rsidP="00B4527C">
      <w:pPr>
        <w:rPr>
          <w:rFonts w:ascii="Gill Sans MT" w:hAnsi="Gill Sans MT" w:cs="Arial"/>
          <w:bCs/>
        </w:rPr>
      </w:pPr>
    </w:p>
    <w:p w14:paraId="2128A734" w14:textId="1E116D30" w:rsidR="00C5145C" w:rsidRPr="00D67EBB" w:rsidRDefault="008E6A3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Variation to timetabled/scheduled hours</w:t>
      </w:r>
    </w:p>
    <w:p w14:paraId="69280D9A" w14:textId="77777777" w:rsidR="00C5145C" w:rsidRPr="00D67EBB" w:rsidRDefault="00C5145C" w:rsidP="00B4527C">
      <w:pPr>
        <w:pStyle w:val="ListParagraph"/>
        <w:spacing w:after="0"/>
        <w:rPr>
          <w:rFonts w:ascii="Gill Sans MT" w:hAnsi="Gill Sans MT" w:cs="Arial"/>
          <w:bCs/>
          <w:lang w:val="en-US"/>
        </w:rPr>
      </w:pPr>
    </w:p>
    <w:p w14:paraId="2EFB2393" w14:textId="38C3DC6E" w:rsidR="00C5145C" w:rsidRPr="00D67EBB" w:rsidRDefault="008E6A3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A part time teacher should not be required to attend work on any day (or part</w:t>
      </w:r>
      <w:r w:rsidR="00DF2A0F" w:rsidRPr="00D67EBB">
        <w:rPr>
          <w:rFonts w:ascii="Gill Sans MT" w:hAnsi="Gill Sans MT" w:cs="Arial"/>
          <w:bCs/>
          <w:lang w:val="en-US"/>
        </w:rPr>
        <w:t>)</w:t>
      </w:r>
      <w:r w:rsidRPr="00D67EBB">
        <w:rPr>
          <w:rFonts w:ascii="Gill Sans MT" w:hAnsi="Gill Sans MT" w:cs="Arial"/>
          <w:bCs/>
          <w:lang w:val="en-US"/>
        </w:rPr>
        <w:t xml:space="preserve"> of the week that they are not normally required to be available under the contract of employment.</w:t>
      </w:r>
    </w:p>
    <w:p w14:paraId="438623FB" w14:textId="77777777" w:rsidR="008E6A39" w:rsidRPr="00D67EBB" w:rsidRDefault="008E6A39" w:rsidP="00B4527C">
      <w:pPr>
        <w:pStyle w:val="ListParagraph"/>
        <w:spacing w:after="0"/>
        <w:rPr>
          <w:rFonts w:ascii="Gill Sans MT" w:hAnsi="Gill Sans MT" w:cs="Arial"/>
          <w:bCs/>
          <w:lang w:val="en-US"/>
        </w:rPr>
      </w:pPr>
    </w:p>
    <w:p w14:paraId="7DDF0D1F" w14:textId="082FE1DF" w:rsidR="008E6A39" w:rsidRPr="00D67EBB" w:rsidRDefault="008E6A3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A teacher can be asked to attend work on a day outside their normal timetable and, if they agree to this additional work, they will be compensated either by providing time off in lieu or by making an additional payment.</w:t>
      </w:r>
    </w:p>
    <w:p w14:paraId="0D3C3A24" w14:textId="77777777" w:rsidR="008E6A39" w:rsidRPr="00D67EBB" w:rsidRDefault="008E6A39" w:rsidP="00B4527C">
      <w:pPr>
        <w:rPr>
          <w:rFonts w:ascii="Gill Sans MT" w:hAnsi="Gill Sans MT" w:cs="Arial"/>
          <w:bCs/>
        </w:rPr>
      </w:pPr>
    </w:p>
    <w:p w14:paraId="46249043" w14:textId="5E48B501" w:rsidR="007D56E8" w:rsidRPr="00D67EBB" w:rsidRDefault="00BF2C5A" w:rsidP="00B4527C">
      <w:pPr>
        <w:pStyle w:val="ListParagraph"/>
        <w:numPr>
          <w:ilvl w:val="0"/>
          <w:numId w:val="2"/>
        </w:numPr>
        <w:spacing w:after="0" w:line="240" w:lineRule="auto"/>
        <w:ind w:left="567" w:hanging="567"/>
        <w:rPr>
          <w:rFonts w:ascii="Gill Sans MT" w:hAnsi="Gill Sans MT" w:cs="Arial"/>
          <w:b/>
          <w:bCs/>
          <w:lang w:val="en-US"/>
        </w:rPr>
      </w:pPr>
      <w:bookmarkStart w:id="5" w:name="supply"/>
      <w:r w:rsidRPr="00D67EBB">
        <w:rPr>
          <w:rFonts w:ascii="Gill Sans MT" w:hAnsi="Gill Sans MT" w:cs="Arial"/>
          <w:b/>
          <w:bCs/>
          <w:lang w:val="en-US"/>
        </w:rPr>
        <w:t>S</w:t>
      </w:r>
      <w:r w:rsidR="004D459E" w:rsidRPr="00D67EBB">
        <w:rPr>
          <w:rFonts w:ascii="Gill Sans MT" w:hAnsi="Gill Sans MT" w:cs="Arial"/>
          <w:b/>
          <w:bCs/>
          <w:lang w:val="en-US"/>
        </w:rPr>
        <w:t>upply Teachers</w:t>
      </w:r>
    </w:p>
    <w:bookmarkEnd w:id="5"/>
    <w:p w14:paraId="0B8100FC" w14:textId="77777777" w:rsidR="00D21037" w:rsidRPr="00D67EBB" w:rsidRDefault="00D21037" w:rsidP="00B4527C">
      <w:pPr>
        <w:pStyle w:val="ListParagraph"/>
        <w:spacing w:after="0" w:line="240" w:lineRule="auto"/>
        <w:ind w:left="567"/>
        <w:rPr>
          <w:rFonts w:ascii="Gill Sans MT" w:hAnsi="Gill Sans MT" w:cs="Arial"/>
          <w:b/>
          <w:bCs/>
          <w:lang w:val="en-US"/>
        </w:rPr>
      </w:pPr>
    </w:p>
    <w:p w14:paraId="03BF27BF" w14:textId="5D7D941F" w:rsidR="007D56E8" w:rsidRPr="00D67EBB" w:rsidRDefault="0004695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Supply teachers are defined in this policy as teachers who are engaged on a short notice basis, where the school is not obliged to offer work and the teacher is not obliged to accept any work offered. A supply teacher will only be used on those occasions when it is necessary to fill a short term and/or unexpected vacancy where it is impractical to recruit by normal methods or for the time needed to undertake a recruitment and selection process. </w:t>
      </w:r>
    </w:p>
    <w:p w14:paraId="35A842CD" w14:textId="77777777" w:rsidR="0004695E" w:rsidRPr="00D67EBB" w:rsidRDefault="0004695E" w:rsidP="00B4527C">
      <w:pPr>
        <w:pStyle w:val="ListParagraph"/>
        <w:spacing w:after="0"/>
        <w:ind w:left="567"/>
        <w:rPr>
          <w:rFonts w:ascii="Gill Sans MT" w:hAnsi="Gill Sans MT" w:cs="Arial"/>
          <w:bCs/>
          <w:lang w:val="en-US"/>
        </w:rPr>
      </w:pPr>
    </w:p>
    <w:p w14:paraId="57646FDA" w14:textId="394D5678" w:rsidR="007D56E8" w:rsidRPr="00D67EBB" w:rsidRDefault="0004695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Supply teachers will be appointed to a pay point on the appropriate pay band according to the same criteria as those used for other newly appointed main range teachers in the school.</w:t>
      </w:r>
    </w:p>
    <w:p w14:paraId="66FB1A79" w14:textId="77777777" w:rsidR="0004695E" w:rsidRPr="00D67EBB" w:rsidRDefault="0004695E" w:rsidP="00B4527C">
      <w:pPr>
        <w:pStyle w:val="ListParagraph"/>
        <w:spacing w:after="0"/>
        <w:rPr>
          <w:rFonts w:ascii="Gill Sans MT" w:hAnsi="Gill Sans MT" w:cs="Arial"/>
          <w:bCs/>
          <w:lang w:val="en-US"/>
        </w:rPr>
      </w:pPr>
    </w:p>
    <w:p w14:paraId="3E115096" w14:textId="3089B7E7" w:rsidR="0004695E" w:rsidRPr="00D67EBB" w:rsidRDefault="0004695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method of payment will depend on the anticipated duration of the appointment. The school’s policy for the payment of teachers employed on this basis is as follows:</w:t>
      </w:r>
    </w:p>
    <w:p w14:paraId="2E60DBD5" w14:textId="77777777" w:rsidR="0004695E" w:rsidRPr="00D67EBB" w:rsidRDefault="0004695E" w:rsidP="00B4527C">
      <w:pPr>
        <w:rPr>
          <w:rFonts w:ascii="Gill Sans MT" w:hAnsi="Gill Sans MT" w:cs="Arial"/>
          <w:bCs/>
        </w:rPr>
      </w:pPr>
    </w:p>
    <w:p w14:paraId="2A3E724C" w14:textId="47F97C0E" w:rsidR="0004695E" w:rsidRPr="00D67EBB" w:rsidRDefault="0004695E"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Supply teachers employed where appointment is anticipa</w:t>
      </w:r>
      <w:r w:rsidR="00D21037" w:rsidRPr="00D67EBB">
        <w:rPr>
          <w:rFonts w:ascii="Gill Sans MT" w:hAnsi="Gill Sans MT" w:cs="Arial"/>
          <w:b/>
          <w:bCs/>
          <w:lang w:val="en-US"/>
        </w:rPr>
        <w:t>ted to be for six weeks or more:</w:t>
      </w:r>
    </w:p>
    <w:p w14:paraId="7D5D9C94" w14:textId="77777777" w:rsidR="00690716" w:rsidRPr="00D67EBB" w:rsidRDefault="00690716" w:rsidP="002508DD">
      <w:pPr>
        <w:rPr>
          <w:rFonts w:ascii="Gill Sans MT" w:hAnsi="Gill Sans MT" w:cs="Arial"/>
          <w:b/>
          <w:bCs/>
          <w:lang w:val="en-US"/>
        </w:rPr>
      </w:pPr>
    </w:p>
    <w:p w14:paraId="77797E85" w14:textId="7AF696C1" w:rsidR="00D21037"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w:t>
      </w:r>
      <w:r w:rsidR="008C14DD" w:rsidRPr="00D67EBB">
        <w:rPr>
          <w:rFonts w:ascii="Gill Sans MT" w:hAnsi="Gill Sans MT" w:cs="Arial"/>
          <w:bCs/>
          <w:lang w:val="en-US"/>
        </w:rPr>
        <w:t>eachers will be employed on a temporary or fixed term contract as regular full or part time teachers</w:t>
      </w:r>
    </w:p>
    <w:p w14:paraId="3CB32FFA" w14:textId="1131A2DA" w:rsidR="00D21037"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c</w:t>
      </w:r>
      <w:r w:rsidR="008C14DD" w:rsidRPr="00D67EBB">
        <w:rPr>
          <w:rFonts w:ascii="Gill Sans MT" w:hAnsi="Gill Sans MT" w:cs="Arial"/>
          <w:bCs/>
          <w:lang w:val="en-US"/>
        </w:rPr>
        <w:t>ontractual length will be linked for the speci</w:t>
      </w:r>
      <w:r w:rsidRPr="00D67EBB">
        <w:rPr>
          <w:rFonts w:ascii="Gill Sans MT" w:hAnsi="Gill Sans MT" w:cs="Arial"/>
          <w:bCs/>
          <w:lang w:val="en-US"/>
        </w:rPr>
        <w:t>fic reason for the appointment</w:t>
      </w:r>
    </w:p>
    <w:p w14:paraId="1084ADEE" w14:textId="6CBCD0D0" w:rsidR="0004695E"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s</w:t>
      </w:r>
      <w:r w:rsidR="008C14DD" w:rsidRPr="00D67EBB">
        <w:rPr>
          <w:rFonts w:ascii="Gill Sans MT" w:hAnsi="Gill Sans MT" w:cs="Arial"/>
          <w:bCs/>
          <w:lang w:val="en-US"/>
        </w:rPr>
        <w:t xml:space="preserve">alary will be paid on a regular monthly basis and employment will be on a basis identical to the conditions that apply to other regular staff, except for notice periods which may be determined at the start of the contract to meet </w:t>
      </w:r>
      <w:r w:rsidRPr="00D67EBB">
        <w:rPr>
          <w:rFonts w:ascii="Gill Sans MT" w:hAnsi="Gill Sans MT" w:cs="Arial"/>
          <w:bCs/>
          <w:lang w:val="en-US"/>
        </w:rPr>
        <w:t>the circumstances</w:t>
      </w:r>
    </w:p>
    <w:p w14:paraId="601879A6" w14:textId="77777777" w:rsidR="00D21037" w:rsidRPr="00D67EBB" w:rsidRDefault="00D21037" w:rsidP="00B4527C">
      <w:pPr>
        <w:ind w:left="568"/>
        <w:rPr>
          <w:rFonts w:ascii="Gill Sans MT" w:hAnsi="Gill Sans MT" w:cs="Arial"/>
          <w:bCs/>
        </w:rPr>
      </w:pPr>
    </w:p>
    <w:p w14:paraId="1F4B45D0" w14:textId="491907EB" w:rsidR="0004695E" w:rsidRPr="00D67EBB" w:rsidRDefault="00D21037"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Supply teachers employed where appointment is anticipated to be for less than six weeks:</w:t>
      </w:r>
    </w:p>
    <w:p w14:paraId="4DDA1E08" w14:textId="77777777" w:rsidR="00690716" w:rsidRPr="00D67EBB" w:rsidRDefault="00690716" w:rsidP="002508DD">
      <w:pPr>
        <w:rPr>
          <w:rFonts w:ascii="Gill Sans MT" w:hAnsi="Gill Sans MT" w:cs="Arial"/>
          <w:b/>
          <w:bCs/>
          <w:lang w:val="en-US"/>
        </w:rPr>
      </w:pPr>
    </w:p>
    <w:p w14:paraId="1AA26B43" w14:textId="48237339" w:rsidR="00D21037"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lastRenderedPageBreak/>
        <w:t xml:space="preserve">Teachers will be employed on a </w:t>
      </w:r>
      <w:r w:rsidR="00DC58B7" w:rsidRPr="00D67EBB">
        <w:rPr>
          <w:rFonts w:ascii="Gill Sans MT" w:hAnsi="Gill Sans MT" w:cs="Arial"/>
          <w:bCs/>
          <w:lang w:val="en-US"/>
        </w:rPr>
        <w:t>day-to-day</w:t>
      </w:r>
      <w:r w:rsidRPr="00D67EBB">
        <w:rPr>
          <w:rFonts w:ascii="Gill Sans MT" w:hAnsi="Gill Sans MT" w:cs="Arial"/>
          <w:bCs/>
          <w:lang w:val="en-US"/>
        </w:rPr>
        <w:t xml:space="preserve"> basis and will be paid by claim. The weekly rate of pay will be calculated using the following formula:</w:t>
      </w:r>
    </w:p>
    <w:p w14:paraId="2A5BAFC4" w14:textId="77777777" w:rsidR="00690716" w:rsidRPr="00D67EBB" w:rsidRDefault="00690716" w:rsidP="002508DD">
      <w:pPr>
        <w:ind w:left="568"/>
        <w:rPr>
          <w:rFonts w:ascii="Gill Sans MT" w:hAnsi="Gill Sans MT" w:cs="Arial"/>
          <w:bCs/>
          <w:lang w:val="en-US"/>
        </w:rPr>
      </w:pPr>
    </w:p>
    <w:p w14:paraId="63F9B7B7" w14:textId="4C7FCA29" w:rsidR="00D21037" w:rsidRPr="00D67EBB" w:rsidRDefault="00D21037" w:rsidP="00B4527C">
      <w:pPr>
        <w:spacing w:line="276" w:lineRule="auto"/>
        <w:rPr>
          <w:rFonts w:ascii="Gill Sans MT" w:hAnsi="Gill Sans MT" w:cs="Arial"/>
          <w:sz w:val="20"/>
          <w:szCs w:val="22"/>
          <w:u w:val="single"/>
        </w:rPr>
      </w:pPr>
      <w:r w:rsidRPr="00D67EBB">
        <w:rPr>
          <w:rFonts w:ascii="Gill Sans MT" w:hAnsi="Gill Sans MT" w:cs="Arial"/>
          <w:sz w:val="22"/>
          <w:szCs w:val="22"/>
        </w:rPr>
        <w:tab/>
      </w:r>
      <w:r w:rsidRPr="00D67EBB">
        <w:rPr>
          <w:rFonts w:ascii="Gill Sans MT" w:hAnsi="Gill Sans MT" w:cs="Arial"/>
          <w:sz w:val="22"/>
          <w:szCs w:val="22"/>
        </w:rPr>
        <w:tab/>
      </w:r>
      <w:r w:rsidRPr="00D67EBB">
        <w:rPr>
          <w:rFonts w:ascii="Gill Sans MT" w:hAnsi="Gill Sans MT" w:cs="Arial"/>
          <w:sz w:val="22"/>
          <w:szCs w:val="22"/>
        </w:rPr>
        <w:tab/>
      </w:r>
      <w:r w:rsidRPr="00D67EBB">
        <w:rPr>
          <w:rFonts w:ascii="Gill Sans MT" w:hAnsi="Gill Sans MT" w:cs="Arial"/>
          <w:sz w:val="20"/>
          <w:szCs w:val="22"/>
          <w:u w:val="single"/>
        </w:rPr>
        <w:t xml:space="preserve"> Weekly Hours worked </w:t>
      </w:r>
      <w:r w:rsidRPr="00D67EBB">
        <w:rPr>
          <w:rFonts w:ascii="Gill Sans MT" w:hAnsi="Gill Sans MT" w:cs="Arial"/>
          <w:sz w:val="20"/>
          <w:szCs w:val="22"/>
        </w:rPr>
        <w:t xml:space="preserve">         x         </w:t>
      </w:r>
      <w:r w:rsidR="003C7ACD" w:rsidRPr="00D67EBB">
        <w:rPr>
          <w:rFonts w:ascii="Gill Sans MT" w:hAnsi="Gill Sans MT" w:cs="Arial"/>
          <w:sz w:val="20"/>
          <w:szCs w:val="22"/>
        </w:rPr>
        <w:tab/>
      </w:r>
      <w:r w:rsidRPr="00D67EBB">
        <w:rPr>
          <w:rFonts w:ascii="Gill Sans MT" w:hAnsi="Gill Sans MT" w:cs="Arial"/>
          <w:sz w:val="20"/>
          <w:szCs w:val="22"/>
          <w:u w:val="single"/>
        </w:rPr>
        <w:t>Annual salary</w:t>
      </w:r>
    </w:p>
    <w:p w14:paraId="607E30E4" w14:textId="1ED12489" w:rsidR="001D198A" w:rsidRPr="00D67EBB" w:rsidRDefault="00D21037" w:rsidP="00B4527C">
      <w:pPr>
        <w:spacing w:line="276" w:lineRule="auto"/>
        <w:jc w:val="center"/>
        <w:rPr>
          <w:rFonts w:ascii="Gill Sans MT" w:hAnsi="Gill Sans MT" w:cs="Arial"/>
          <w:sz w:val="20"/>
          <w:szCs w:val="22"/>
        </w:rPr>
      </w:pPr>
      <w:r w:rsidRPr="00D67EBB">
        <w:rPr>
          <w:rFonts w:ascii="Gill Sans MT" w:hAnsi="Gill Sans MT" w:cs="Arial"/>
          <w:sz w:val="20"/>
          <w:szCs w:val="22"/>
        </w:rPr>
        <w:t>6.5</w:t>
      </w:r>
      <w:r w:rsidRPr="00D67EBB">
        <w:rPr>
          <w:rFonts w:ascii="Gill Sans MT" w:hAnsi="Gill Sans MT" w:cs="Arial"/>
          <w:sz w:val="20"/>
          <w:szCs w:val="22"/>
        </w:rPr>
        <w:tab/>
      </w:r>
      <w:r w:rsidRPr="00D67EBB">
        <w:rPr>
          <w:rFonts w:ascii="Gill Sans MT" w:hAnsi="Gill Sans MT" w:cs="Arial"/>
          <w:sz w:val="20"/>
          <w:szCs w:val="22"/>
        </w:rPr>
        <w:tab/>
        <w:t xml:space="preserve">           </w:t>
      </w:r>
      <w:r w:rsidRPr="00D67EBB">
        <w:rPr>
          <w:rFonts w:ascii="Gill Sans MT" w:hAnsi="Gill Sans MT" w:cs="Arial"/>
          <w:sz w:val="20"/>
          <w:szCs w:val="22"/>
        </w:rPr>
        <w:tab/>
        <w:t xml:space="preserve">               19</w:t>
      </w:r>
      <w:r w:rsidR="00FD3F96" w:rsidRPr="00D67EBB">
        <w:rPr>
          <w:rFonts w:ascii="Gill Sans MT" w:hAnsi="Gill Sans MT" w:cs="Arial"/>
          <w:sz w:val="20"/>
          <w:szCs w:val="22"/>
        </w:rPr>
        <w:t>5</w:t>
      </w:r>
      <w:r w:rsidR="001D198A" w:rsidRPr="00D67EBB">
        <w:rPr>
          <w:rFonts w:ascii="Gill Sans MT" w:hAnsi="Gill Sans MT" w:cs="Arial"/>
          <w:sz w:val="20"/>
          <w:szCs w:val="22"/>
        </w:rPr>
        <w:t xml:space="preserve"> </w:t>
      </w:r>
    </w:p>
    <w:p w14:paraId="7E09CCAB" w14:textId="165834E7" w:rsidR="00D21037" w:rsidRPr="00D67EBB" w:rsidRDefault="00D21037" w:rsidP="00B4527C">
      <w:pPr>
        <w:spacing w:line="276" w:lineRule="auto"/>
        <w:jc w:val="center"/>
        <w:rPr>
          <w:rFonts w:ascii="Gill Sans MT" w:hAnsi="Gill Sans MT" w:cs="Arial"/>
          <w:sz w:val="20"/>
          <w:szCs w:val="22"/>
        </w:rPr>
      </w:pPr>
    </w:p>
    <w:p w14:paraId="0164FF4A" w14:textId="77777777" w:rsidR="00D21037" w:rsidRPr="00D67EBB" w:rsidRDefault="00D21037" w:rsidP="00B4527C">
      <w:pPr>
        <w:rPr>
          <w:rFonts w:ascii="Gill Sans MT" w:hAnsi="Gill Sans MT" w:cs="Arial"/>
          <w:bCs/>
        </w:rPr>
      </w:pPr>
    </w:p>
    <w:p w14:paraId="33B22734" w14:textId="3A591898" w:rsidR="0004695E"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supply teachers</w:t>
      </w:r>
      <w:r w:rsidR="00DC58B7">
        <w:rPr>
          <w:rFonts w:ascii="Gill Sans MT" w:hAnsi="Gill Sans MT" w:cs="Arial"/>
          <w:bCs/>
          <w:lang w:val="en-US"/>
        </w:rPr>
        <w:t xml:space="preserve"> </w:t>
      </w:r>
      <w:r w:rsidRPr="00D67EBB">
        <w:rPr>
          <w:rFonts w:ascii="Gill Sans MT" w:hAnsi="Gill Sans MT" w:cs="Arial"/>
          <w:bCs/>
          <w:lang w:val="en-US"/>
        </w:rPr>
        <w:t xml:space="preserve">will be paid for the hours that they are required to work including preparation, assessment and marking time where these activities are required by the </w:t>
      </w:r>
      <w:proofErr w:type="gramStart"/>
      <w:r w:rsidRPr="00D67EBB">
        <w:rPr>
          <w:rFonts w:ascii="Gill Sans MT" w:hAnsi="Gill Sans MT" w:cs="Arial"/>
          <w:bCs/>
          <w:lang w:val="en-US"/>
        </w:rPr>
        <w:t>school</w:t>
      </w:r>
      <w:proofErr w:type="gramEnd"/>
    </w:p>
    <w:p w14:paraId="412E086E" w14:textId="272FC9A3" w:rsidR="00D21037"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working requirements will be made clear and the hours to be claimed will be agreed with the supply teacher at the time the offer is made and before the commencement of their work</w:t>
      </w:r>
    </w:p>
    <w:p w14:paraId="1E0636D6" w14:textId="3F057679" w:rsidR="00D21037" w:rsidRPr="00D67EBB" w:rsidRDefault="00D210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supply teachers who work a full timetabled day should be paid for a full day of 6.5 hours which includes directed time, which must be agreed when the contract is offered</w:t>
      </w:r>
    </w:p>
    <w:p w14:paraId="15FC00BF" w14:textId="039EAB04" w:rsidR="00D21037" w:rsidRPr="00D67EBB" w:rsidRDefault="00FF0AFA"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use of this calculation method enhances pay to include a ‘rolled up’ holiday entitlement to ensure that they receive a payment for school holiday periods, as proportionate to colleagues employed on a regular basis</w:t>
      </w:r>
      <w:r w:rsidR="007161BE" w:rsidRPr="00D67EBB">
        <w:rPr>
          <w:rFonts w:ascii="Gill Sans MT" w:hAnsi="Gill Sans MT" w:cs="Arial"/>
          <w:bCs/>
          <w:lang w:val="en-US"/>
        </w:rPr>
        <w:t xml:space="preserve">. This should be made clear to supply teachers. This arrangement </w:t>
      </w:r>
      <w:r w:rsidR="000C793B" w:rsidRPr="00D67EBB">
        <w:rPr>
          <w:rFonts w:ascii="Gill Sans MT" w:hAnsi="Gill Sans MT" w:cs="Arial"/>
          <w:bCs/>
          <w:lang w:val="en-US"/>
        </w:rPr>
        <w:t>may</w:t>
      </w:r>
      <w:r w:rsidR="007161BE" w:rsidRPr="00D67EBB">
        <w:rPr>
          <w:rFonts w:ascii="Gill Sans MT" w:hAnsi="Gill Sans MT" w:cs="Arial"/>
          <w:bCs/>
          <w:lang w:val="en-US"/>
        </w:rPr>
        <w:t xml:space="preserve"> be subject to future change.</w:t>
      </w:r>
    </w:p>
    <w:p w14:paraId="748D9A37" w14:textId="42C2A9E9" w:rsidR="0004695E" w:rsidRPr="00D67EBB" w:rsidRDefault="0004695E" w:rsidP="00B4527C">
      <w:pPr>
        <w:rPr>
          <w:rFonts w:ascii="Gill Sans MT" w:hAnsi="Gill Sans MT" w:cs="Arial"/>
          <w:bCs/>
        </w:rPr>
      </w:pPr>
    </w:p>
    <w:p w14:paraId="4323D124" w14:textId="04DD8EDF" w:rsidR="007D56E8" w:rsidRPr="00D67EBB" w:rsidRDefault="004D459E" w:rsidP="00B4527C">
      <w:pPr>
        <w:pStyle w:val="ListParagraph"/>
        <w:numPr>
          <w:ilvl w:val="0"/>
          <w:numId w:val="2"/>
        </w:numPr>
        <w:spacing w:after="0" w:line="240" w:lineRule="auto"/>
        <w:ind w:left="567" w:hanging="567"/>
        <w:rPr>
          <w:rFonts w:ascii="Gill Sans MT" w:hAnsi="Gill Sans MT" w:cs="Arial"/>
          <w:b/>
          <w:bCs/>
          <w:lang w:val="en-US"/>
        </w:rPr>
      </w:pPr>
      <w:bookmarkStart w:id="6" w:name="unqualified"/>
      <w:r w:rsidRPr="00D67EBB">
        <w:rPr>
          <w:rFonts w:ascii="Gill Sans MT" w:hAnsi="Gill Sans MT" w:cs="Arial"/>
          <w:b/>
          <w:bCs/>
          <w:lang w:val="en-US"/>
        </w:rPr>
        <w:t>Unqualified Teachers</w:t>
      </w:r>
    </w:p>
    <w:bookmarkEnd w:id="6"/>
    <w:p w14:paraId="377D5C68" w14:textId="77777777" w:rsidR="00002645" w:rsidRPr="00D67EBB" w:rsidRDefault="00002645" w:rsidP="00B4527C">
      <w:pPr>
        <w:pStyle w:val="ListParagraph"/>
        <w:spacing w:after="0" w:line="240" w:lineRule="auto"/>
        <w:ind w:left="567"/>
        <w:rPr>
          <w:rFonts w:ascii="Gill Sans MT" w:hAnsi="Gill Sans MT" w:cs="Arial"/>
          <w:b/>
          <w:bCs/>
          <w:lang w:val="en-US"/>
        </w:rPr>
      </w:pPr>
    </w:p>
    <w:p w14:paraId="501B2ED7" w14:textId="1364D541" w:rsidR="007D56E8" w:rsidRPr="00D67EBB" w:rsidRDefault="000B64B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use of unqualified teachers is limited to very specific circumstances and only on a time limited basis. The </w:t>
      </w:r>
      <w:r w:rsidR="00852321" w:rsidRPr="00D67EBB">
        <w:rPr>
          <w:rFonts w:ascii="Gill Sans MT" w:hAnsi="Gill Sans MT" w:cs="Arial"/>
          <w:bCs/>
          <w:lang w:val="en-US"/>
        </w:rPr>
        <w:t>Trust</w:t>
      </w:r>
      <w:r w:rsidRPr="00D67EBB">
        <w:rPr>
          <w:rFonts w:ascii="Gill Sans MT" w:hAnsi="Gill Sans MT" w:cs="Arial"/>
          <w:bCs/>
          <w:lang w:val="en-US"/>
        </w:rPr>
        <w:t xml:space="preserve"> will only consider use of unqualified staff in the most exceptional circumstances. For example:</w:t>
      </w:r>
    </w:p>
    <w:p w14:paraId="09E88FB0" w14:textId="77777777" w:rsidR="003E6790" w:rsidRPr="00D67EBB" w:rsidRDefault="003E6790" w:rsidP="002508DD">
      <w:pPr>
        <w:rPr>
          <w:rFonts w:ascii="Gill Sans MT" w:hAnsi="Gill Sans MT" w:cs="Arial"/>
          <w:bCs/>
          <w:lang w:val="en-US"/>
        </w:rPr>
      </w:pPr>
    </w:p>
    <w:p w14:paraId="55E9D891" w14:textId="5ED73DBE" w:rsidR="000B64B4" w:rsidRPr="00D67EBB" w:rsidRDefault="000B64B4"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when attempts to secure suitable qualified teachers have failed</w:t>
      </w:r>
    </w:p>
    <w:p w14:paraId="2141455F" w14:textId="3EA3D0DB" w:rsidR="00815C4A" w:rsidRPr="00D67EBB" w:rsidRDefault="000B64B4"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when the unqualified teacher possesses proven specialist skills, qualifications </w:t>
      </w:r>
      <w:r w:rsidR="00815C4A" w:rsidRPr="00D67EBB">
        <w:rPr>
          <w:rFonts w:ascii="Gill Sans MT" w:hAnsi="Gill Sans MT" w:cs="Arial"/>
          <w:bCs/>
          <w:lang w:val="en-US"/>
        </w:rPr>
        <w:t xml:space="preserve">and experience to enable the </w:t>
      </w:r>
      <w:r w:rsidR="00DC58B7">
        <w:rPr>
          <w:rFonts w:ascii="Gill Sans MT" w:hAnsi="Gill Sans MT" w:cs="Arial"/>
          <w:bCs/>
          <w:lang w:val="en-US"/>
        </w:rPr>
        <w:t>h</w:t>
      </w:r>
      <w:r w:rsidR="00815C4A" w:rsidRPr="00D67EBB">
        <w:rPr>
          <w:rFonts w:ascii="Gill Sans MT" w:hAnsi="Gill Sans MT" w:cs="Arial"/>
          <w:bCs/>
          <w:lang w:val="en-US"/>
        </w:rPr>
        <w:t xml:space="preserve">eadteacher to guarantee a quality of performance equivalent to that of a qualified </w:t>
      </w:r>
      <w:proofErr w:type="gramStart"/>
      <w:r w:rsidR="00815C4A" w:rsidRPr="00D67EBB">
        <w:rPr>
          <w:rFonts w:ascii="Gill Sans MT" w:hAnsi="Gill Sans MT" w:cs="Arial"/>
          <w:bCs/>
          <w:lang w:val="en-US"/>
        </w:rPr>
        <w:t>teacher</w:t>
      </w:r>
      <w:proofErr w:type="gramEnd"/>
    </w:p>
    <w:p w14:paraId="4D98BB6F" w14:textId="1C71D515" w:rsidR="00002645" w:rsidRPr="00D67EBB" w:rsidRDefault="00815C4A"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during a period whereby the unqualifi</w:t>
      </w:r>
      <w:r w:rsidR="00247A37" w:rsidRPr="00D67EBB">
        <w:rPr>
          <w:rFonts w:ascii="Gill Sans MT" w:hAnsi="Gill Sans MT" w:cs="Arial"/>
          <w:bCs/>
          <w:lang w:val="en-US"/>
        </w:rPr>
        <w:t xml:space="preserve">ed teacher is </w:t>
      </w:r>
      <w:r w:rsidR="00247A37" w:rsidRPr="00D67EBB">
        <w:rPr>
          <w:rFonts w:ascii="Gill Sans MT" w:hAnsi="Gill Sans MT" w:cs="Arial"/>
          <w:bCs/>
        </w:rPr>
        <w:t>gaining a recognis</w:t>
      </w:r>
      <w:r w:rsidRPr="00D67EBB">
        <w:rPr>
          <w:rFonts w:ascii="Gill Sans MT" w:hAnsi="Gill Sans MT" w:cs="Arial"/>
          <w:bCs/>
        </w:rPr>
        <w:t>ed teaching</w:t>
      </w:r>
      <w:r w:rsidRPr="00D67EBB">
        <w:rPr>
          <w:rFonts w:ascii="Gill Sans MT" w:hAnsi="Gill Sans MT" w:cs="Arial"/>
          <w:bCs/>
          <w:lang w:val="en-US"/>
        </w:rPr>
        <w:t xml:space="preserve"> qualification or qualified teachers status including Graduate Teaching Programme and overseas teachers. When a teacher receives notification of Qualified Teacher’s Status, the school will review the teacher’</w:t>
      </w:r>
      <w:r w:rsidR="00F025C4" w:rsidRPr="00D67EBB">
        <w:rPr>
          <w:rFonts w:ascii="Gill Sans MT" w:hAnsi="Gill Sans MT" w:cs="Arial"/>
          <w:bCs/>
          <w:lang w:val="en-US"/>
        </w:rPr>
        <w:t>s salary in line with the STPCD.</w:t>
      </w:r>
    </w:p>
    <w:p w14:paraId="3DE0C300" w14:textId="1DE3AB4E" w:rsidR="007D56E8" w:rsidRPr="00D67EBB" w:rsidRDefault="00002645"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on a temporary basis whilst further attempts are made to </w:t>
      </w:r>
      <w:r w:rsidR="00F025C4" w:rsidRPr="00D67EBB">
        <w:rPr>
          <w:rFonts w:ascii="Gill Sans MT" w:hAnsi="Gill Sans MT" w:cs="Arial"/>
          <w:bCs/>
          <w:lang w:val="en-US"/>
        </w:rPr>
        <w:t>recruit a qualified replacement</w:t>
      </w:r>
    </w:p>
    <w:p w14:paraId="27F32FCC" w14:textId="77777777" w:rsidR="00002645" w:rsidRPr="00D67EBB" w:rsidRDefault="00002645" w:rsidP="00B4527C">
      <w:pPr>
        <w:pStyle w:val="ListParagraph"/>
        <w:spacing w:after="0"/>
        <w:ind w:left="1288"/>
        <w:rPr>
          <w:rFonts w:ascii="Gill Sans MT" w:hAnsi="Gill Sans MT" w:cs="Arial"/>
          <w:bCs/>
          <w:lang w:val="en-US"/>
        </w:rPr>
      </w:pPr>
    </w:p>
    <w:p w14:paraId="0E413647" w14:textId="524E7BE0" w:rsidR="000B64B4" w:rsidRPr="00D67EBB" w:rsidRDefault="00002645"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Pay on appointment</w:t>
      </w:r>
    </w:p>
    <w:p w14:paraId="03479B83" w14:textId="77777777" w:rsidR="005453F0" w:rsidRPr="00D67EBB" w:rsidRDefault="005453F0" w:rsidP="00B4527C">
      <w:pPr>
        <w:pStyle w:val="ListParagraph"/>
        <w:spacing w:after="0"/>
        <w:ind w:left="567"/>
        <w:rPr>
          <w:rFonts w:ascii="Gill Sans MT" w:hAnsi="Gill Sans MT" w:cs="Arial"/>
          <w:bCs/>
          <w:lang w:val="en-US"/>
        </w:rPr>
      </w:pPr>
    </w:p>
    <w:p w14:paraId="76CBFCC2" w14:textId="5CCB672F" w:rsidR="000B64B4" w:rsidRPr="00D67EBB" w:rsidRDefault="005453F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Pay Panel will pay any unqualified teacher in the pay range </w:t>
      </w:r>
      <w:r w:rsidR="001A382A" w:rsidRPr="00D67EBB">
        <w:rPr>
          <w:rFonts w:ascii="Gill Sans MT" w:hAnsi="Gill Sans MT" w:cs="Arial"/>
          <w:b/>
          <w:bCs/>
          <w:lang w:val="en-US"/>
        </w:rPr>
        <w:t>£</w:t>
      </w:r>
      <w:r w:rsidR="003E6790" w:rsidRPr="00D67EBB">
        <w:rPr>
          <w:rFonts w:ascii="Gill Sans MT" w:hAnsi="Gill Sans MT" w:cs="Arial"/>
          <w:b/>
          <w:bCs/>
          <w:lang w:val="en-US"/>
        </w:rPr>
        <w:t>20,598</w:t>
      </w:r>
      <w:r w:rsidRPr="00D67EBB">
        <w:rPr>
          <w:rFonts w:ascii="Gill Sans MT" w:hAnsi="Gill Sans MT" w:cs="Arial"/>
          <w:b/>
          <w:bCs/>
          <w:lang w:val="en-US"/>
        </w:rPr>
        <w:t xml:space="preserve"> – £</w:t>
      </w:r>
      <w:r w:rsidR="00F57C75" w:rsidRPr="00D67EBB">
        <w:rPr>
          <w:rFonts w:ascii="Gill Sans MT" w:hAnsi="Gill Sans MT" w:cs="Arial"/>
          <w:b/>
          <w:bCs/>
          <w:lang w:val="en-US"/>
        </w:rPr>
        <w:t>3</w:t>
      </w:r>
      <w:r w:rsidR="003E6790" w:rsidRPr="00D67EBB">
        <w:rPr>
          <w:rFonts w:ascii="Gill Sans MT" w:hAnsi="Gill Sans MT" w:cs="Arial"/>
          <w:b/>
          <w:bCs/>
          <w:lang w:val="en-US"/>
        </w:rPr>
        <w:t>2,134</w:t>
      </w:r>
      <w:r w:rsidRPr="00D67EBB">
        <w:rPr>
          <w:rFonts w:ascii="Gill Sans MT" w:hAnsi="Gill Sans MT" w:cs="Arial"/>
          <w:bCs/>
          <w:lang w:val="en-US"/>
        </w:rPr>
        <w:t xml:space="preserve"> (in line with the STPCD).</w:t>
      </w:r>
    </w:p>
    <w:p w14:paraId="5A2A99CB" w14:textId="77777777" w:rsidR="005453F0" w:rsidRPr="00D67EBB" w:rsidRDefault="005453F0" w:rsidP="00B4527C">
      <w:pPr>
        <w:pStyle w:val="ListParagraph"/>
        <w:spacing w:after="0"/>
        <w:rPr>
          <w:rFonts w:ascii="Gill Sans MT" w:hAnsi="Gill Sans MT" w:cs="Arial"/>
          <w:bCs/>
          <w:lang w:val="en-US"/>
        </w:rPr>
      </w:pPr>
    </w:p>
    <w:p w14:paraId="1B086E1E" w14:textId="53201E9E" w:rsidR="000B64B4" w:rsidRPr="00D67EBB" w:rsidRDefault="00CC71F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Pay Panel will determine where a newly appointed unqualified teacher will enter the scale, having regard to any qualifications or experience they may have, which they consider to be of value. The Pay Panel will consider whether it wishes to pay an additional allowance, in accordance with paragraph 22 of the STPCD.</w:t>
      </w:r>
    </w:p>
    <w:p w14:paraId="405DD0A6" w14:textId="77777777" w:rsidR="005453F0" w:rsidRPr="00D67EBB" w:rsidRDefault="005453F0" w:rsidP="00B4527C">
      <w:pPr>
        <w:pStyle w:val="ListParagraph"/>
        <w:spacing w:after="0"/>
        <w:rPr>
          <w:rFonts w:ascii="Gill Sans MT" w:hAnsi="Gill Sans MT" w:cs="Arial"/>
          <w:bCs/>
          <w:lang w:val="en-US"/>
        </w:rPr>
      </w:pPr>
    </w:p>
    <w:p w14:paraId="40C77EF2" w14:textId="3831F5CF" w:rsidR="005453F0" w:rsidRPr="00D67EBB" w:rsidRDefault="002D232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If during their period of employment at the school, an unqualified teacher becomes qualified, the pay will be determined on the main pay range from the date of qualification.</w:t>
      </w:r>
    </w:p>
    <w:p w14:paraId="07C83F6F" w14:textId="77777777" w:rsidR="005453F0" w:rsidRPr="00D67EBB" w:rsidRDefault="005453F0" w:rsidP="00B4527C">
      <w:pPr>
        <w:pStyle w:val="ListParagraph"/>
        <w:spacing w:after="0"/>
        <w:rPr>
          <w:rFonts w:ascii="Gill Sans MT" w:hAnsi="Gill Sans MT" w:cs="Arial"/>
          <w:bCs/>
          <w:lang w:val="en-US"/>
        </w:rPr>
      </w:pPr>
    </w:p>
    <w:p w14:paraId="43A4AEB5" w14:textId="60792A51" w:rsidR="005453F0" w:rsidRPr="00D67EBB" w:rsidRDefault="0043316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Pay progression</w:t>
      </w:r>
      <w:r w:rsidR="005C461C" w:rsidRPr="00D67EBB">
        <w:rPr>
          <w:rFonts w:ascii="Gill Sans MT" w:hAnsi="Gill Sans MT" w:cs="Arial"/>
          <w:b/>
          <w:bCs/>
          <w:lang w:val="en-US"/>
        </w:rPr>
        <w:t xml:space="preserve"> for unqualified teachers</w:t>
      </w:r>
    </w:p>
    <w:p w14:paraId="29C1D6F9" w14:textId="77777777" w:rsidR="005453F0" w:rsidRPr="00D67EBB" w:rsidRDefault="005453F0" w:rsidP="00B4527C">
      <w:pPr>
        <w:pStyle w:val="ListParagraph"/>
        <w:spacing w:after="0"/>
        <w:rPr>
          <w:rFonts w:ascii="Gill Sans MT" w:hAnsi="Gill Sans MT" w:cs="Arial"/>
          <w:bCs/>
          <w:lang w:val="en-US"/>
        </w:rPr>
      </w:pPr>
    </w:p>
    <w:p w14:paraId="1B681BA8" w14:textId="5A220EF1" w:rsidR="005453F0" w:rsidRPr="00D67EBB" w:rsidRDefault="00FE2347" w:rsidP="00852321">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Individuals will need to show that they have </w:t>
      </w:r>
      <w:r w:rsidR="002A7A87" w:rsidRPr="00D67EBB">
        <w:rPr>
          <w:rFonts w:ascii="Gill Sans MT" w:hAnsi="Gill Sans MT" w:cs="Arial"/>
          <w:bCs/>
          <w:lang w:val="en-US"/>
        </w:rPr>
        <w:t>met</w:t>
      </w:r>
      <w:r w:rsidRPr="00D67EBB">
        <w:rPr>
          <w:rFonts w:ascii="Gill Sans MT" w:hAnsi="Gill Sans MT" w:cs="Arial"/>
          <w:bCs/>
          <w:lang w:val="en-US"/>
        </w:rPr>
        <w:t xml:space="preserve"> their objectives to progress </w:t>
      </w:r>
      <w:r w:rsidR="00B9225C" w:rsidRPr="00D67EBB">
        <w:rPr>
          <w:rFonts w:ascii="Gill Sans MT" w:hAnsi="Gill Sans MT" w:cs="Arial"/>
          <w:bCs/>
          <w:lang w:val="en-US"/>
        </w:rPr>
        <w:t>on the unqualified teacher range</w:t>
      </w:r>
      <w:r w:rsidRPr="00D67EBB">
        <w:rPr>
          <w:rFonts w:ascii="Gill Sans MT" w:hAnsi="Gill Sans MT" w:cs="Arial"/>
          <w:bCs/>
          <w:lang w:val="en-US"/>
        </w:rPr>
        <w:t>.</w:t>
      </w:r>
      <w:r w:rsidR="00B9225C" w:rsidRPr="00D67EBB">
        <w:rPr>
          <w:rFonts w:ascii="Gill Sans MT" w:hAnsi="Gill Sans MT" w:cs="Arial"/>
          <w:bCs/>
          <w:lang w:val="en-US"/>
        </w:rPr>
        <w:t xml:space="preserve"> </w:t>
      </w:r>
      <w:r w:rsidRPr="00D67EBB">
        <w:rPr>
          <w:rFonts w:ascii="Gill Sans MT" w:hAnsi="Gill Sans MT" w:cs="Arial"/>
          <w:bCs/>
          <w:lang w:val="en-US"/>
        </w:rPr>
        <w:t xml:space="preserve">Progression </w:t>
      </w:r>
      <w:r w:rsidR="00B9225C" w:rsidRPr="00D67EBB">
        <w:rPr>
          <w:rFonts w:ascii="Gill Sans MT" w:hAnsi="Gill Sans MT" w:cs="Arial"/>
          <w:bCs/>
          <w:lang w:val="en-US"/>
        </w:rPr>
        <w:t>will be clearly attributable to the performance of the teacher</w:t>
      </w:r>
      <w:r w:rsidRPr="00D67EBB">
        <w:rPr>
          <w:rFonts w:ascii="Gill Sans MT" w:hAnsi="Gill Sans MT" w:cs="Arial"/>
          <w:bCs/>
          <w:lang w:val="en-US"/>
        </w:rPr>
        <w:t>.</w:t>
      </w:r>
      <w:r w:rsidR="006A129E" w:rsidRPr="00D67EBB">
        <w:rPr>
          <w:rFonts w:ascii="Gill Sans MT" w:hAnsi="Gill Sans MT" w:cs="Arial"/>
          <w:bCs/>
          <w:i/>
          <w:color w:val="FF0000"/>
          <w:lang w:val="en-US"/>
        </w:rPr>
        <w:t xml:space="preserve"> </w:t>
      </w:r>
    </w:p>
    <w:p w14:paraId="6F5F2F97" w14:textId="77777777" w:rsidR="00CB45A8" w:rsidRPr="00D67EBB" w:rsidRDefault="00CB45A8" w:rsidP="00B4527C">
      <w:pPr>
        <w:pStyle w:val="ListParagraph"/>
        <w:spacing w:after="0"/>
        <w:rPr>
          <w:rFonts w:ascii="Gill Sans MT" w:hAnsi="Gill Sans MT" w:cs="Arial"/>
          <w:bCs/>
          <w:lang w:val="en-US"/>
        </w:rPr>
      </w:pPr>
    </w:p>
    <w:p w14:paraId="0095C239" w14:textId="349B6E3D" w:rsidR="00771E4E" w:rsidRPr="00D67EBB" w:rsidRDefault="009D1BA6"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Judgements will be properly roo</w:t>
      </w:r>
      <w:r w:rsidR="00771E4E" w:rsidRPr="00D67EBB">
        <w:rPr>
          <w:rFonts w:ascii="Gill Sans MT" w:hAnsi="Gill Sans MT" w:cs="Arial"/>
          <w:bCs/>
          <w:lang w:val="en-US"/>
        </w:rPr>
        <w:t xml:space="preserve">ted in evidence. As unqualified teachers move up the </w:t>
      </w:r>
      <w:r w:rsidR="00A23BF7" w:rsidRPr="00D67EBB">
        <w:rPr>
          <w:rFonts w:ascii="Gill Sans MT" w:hAnsi="Gill Sans MT" w:cs="Arial"/>
          <w:bCs/>
          <w:lang w:val="en-US"/>
        </w:rPr>
        <w:t>pay</w:t>
      </w:r>
      <w:r w:rsidR="003B7253" w:rsidRPr="00D67EBB">
        <w:rPr>
          <w:rFonts w:ascii="Gill Sans MT" w:hAnsi="Gill Sans MT" w:cs="Arial"/>
          <w:bCs/>
          <w:lang w:val="en-US"/>
        </w:rPr>
        <w:t xml:space="preserve"> </w:t>
      </w:r>
      <w:r w:rsidR="00771E4E" w:rsidRPr="00D67EBB">
        <w:rPr>
          <w:rFonts w:ascii="Gill Sans MT" w:hAnsi="Gill Sans MT" w:cs="Arial"/>
          <w:bCs/>
          <w:lang w:val="en-US"/>
        </w:rPr>
        <w:t>scale, evidence should show:</w:t>
      </w:r>
    </w:p>
    <w:p w14:paraId="4A7E78F5" w14:textId="77777777" w:rsidR="008D5FEA" w:rsidRPr="00D67EBB" w:rsidRDefault="008D5FEA" w:rsidP="002508DD">
      <w:pPr>
        <w:rPr>
          <w:rFonts w:ascii="Gill Sans MT" w:hAnsi="Gill Sans MT" w:cs="Arial"/>
          <w:bCs/>
          <w:lang w:val="en-US"/>
        </w:rPr>
      </w:pPr>
    </w:p>
    <w:p w14:paraId="2D7CD3AD" w14:textId="3AD9B665" w:rsidR="00771E4E" w:rsidRPr="00D67EBB" w:rsidRDefault="00771E4E"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an improvement in teaching skills</w:t>
      </w:r>
    </w:p>
    <w:p w14:paraId="16EDC636" w14:textId="576EB4A7" w:rsidR="00771E4E" w:rsidRPr="00D67EBB" w:rsidRDefault="00771E4E"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an increasing positive impact on pupil progress</w:t>
      </w:r>
    </w:p>
    <w:p w14:paraId="4D37240C" w14:textId="45EECA02" w:rsidR="00771E4E" w:rsidRPr="00D67EBB" w:rsidRDefault="00771E4E"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an increasing impact on wider outcomes for pupils</w:t>
      </w:r>
    </w:p>
    <w:p w14:paraId="4D1551C5" w14:textId="4C069607" w:rsidR="00771E4E" w:rsidRPr="00D67EBB" w:rsidRDefault="00771E4E"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improvements in specific elements of practice identified to the teacher</w:t>
      </w:r>
    </w:p>
    <w:p w14:paraId="74C88797" w14:textId="38F5C9BD" w:rsidR="00771E4E" w:rsidRPr="00D67EBB" w:rsidRDefault="00771E4E"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an increasing contribution to the work of the school</w:t>
      </w:r>
    </w:p>
    <w:p w14:paraId="4034D567" w14:textId="45EB9C18" w:rsidR="00771E4E" w:rsidRPr="00D67EBB" w:rsidRDefault="00771E4E"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an increasing impact on the effectiveness of staff and colleagues</w:t>
      </w:r>
    </w:p>
    <w:p w14:paraId="1493DF2C" w14:textId="77777777" w:rsidR="00771E4E" w:rsidRPr="00D67EBB" w:rsidRDefault="00771E4E" w:rsidP="00B4527C">
      <w:pPr>
        <w:pStyle w:val="ListParagraph"/>
        <w:spacing w:after="0"/>
        <w:rPr>
          <w:rFonts w:ascii="Gill Sans MT" w:hAnsi="Gill Sans MT" w:cs="Arial"/>
          <w:bCs/>
          <w:lang w:val="en-US"/>
        </w:rPr>
      </w:pPr>
    </w:p>
    <w:p w14:paraId="3E5B21EB" w14:textId="164E7153" w:rsidR="00771E4E" w:rsidRPr="00D67EBB" w:rsidRDefault="00D93BB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 Information on sources of evidence is contained</w:t>
      </w:r>
      <w:r w:rsidR="00096D71" w:rsidRPr="00D67EBB">
        <w:rPr>
          <w:rFonts w:ascii="Gill Sans MT" w:hAnsi="Gill Sans MT" w:cs="Arial"/>
          <w:bCs/>
          <w:lang w:val="en-US"/>
        </w:rPr>
        <w:t xml:space="preserve"> within the school’s appraisal policy.</w:t>
      </w:r>
    </w:p>
    <w:p w14:paraId="6B664E9B" w14:textId="77777777" w:rsidR="00A4569C" w:rsidRPr="00D67EBB" w:rsidRDefault="00A4569C" w:rsidP="00B4527C">
      <w:pPr>
        <w:pStyle w:val="ListParagraph"/>
        <w:spacing w:after="0"/>
        <w:ind w:left="567"/>
        <w:rPr>
          <w:rFonts w:ascii="Gill Sans MT" w:hAnsi="Gill Sans MT" w:cs="Arial"/>
          <w:bCs/>
          <w:lang w:val="en-US"/>
        </w:rPr>
      </w:pPr>
    </w:p>
    <w:p w14:paraId="4E563386" w14:textId="10B6B011" w:rsidR="00B4527C" w:rsidRPr="00D67EBB" w:rsidRDefault="008C209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Pay Panel will be advised by the </w:t>
      </w:r>
      <w:r w:rsidR="00DC58B7">
        <w:rPr>
          <w:rFonts w:ascii="Gill Sans MT" w:hAnsi="Gill Sans MT" w:cs="Arial"/>
          <w:bCs/>
          <w:lang w:val="en-US"/>
        </w:rPr>
        <w:t>h</w:t>
      </w:r>
      <w:r w:rsidRPr="00D67EBB">
        <w:rPr>
          <w:rFonts w:ascii="Gill Sans MT" w:hAnsi="Gill Sans MT" w:cs="Arial"/>
          <w:bCs/>
          <w:lang w:val="en-US"/>
        </w:rPr>
        <w:t>eadteacher in making decisions relating to pay progression and should be able to objectively justify its decisions.</w:t>
      </w:r>
      <w:r w:rsidR="00852321" w:rsidRPr="00D67EBB">
        <w:rPr>
          <w:rFonts w:ascii="Gill Sans MT" w:hAnsi="Gill Sans MT" w:cs="Arial"/>
          <w:bCs/>
          <w:lang w:val="en-US"/>
        </w:rPr>
        <w:t xml:space="preserve"> The unqualified pay scale can be found in the appendix.</w:t>
      </w:r>
    </w:p>
    <w:p w14:paraId="52D7D7BD" w14:textId="77777777" w:rsidR="000B64B4" w:rsidRPr="00D67EBB" w:rsidRDefault="000B64B4" w:rsidP="00B4527C">
      <w:pPr>
        <w:rPr>
          <w:rFonts w:ascii="Gill Sans MT" w:hAnsi="Gill Sans MT" w:cs="Arial"/>
          <w:bCs/>
          <w:lang w:val="en-US"/>
        </w:rPr>
      </w:pPr>
    </w:p>
    <w:p w14:paraId="6CDACBFA" w14:textId="45247C10" w:rsidR="00F71A16" w:rsidRPr="00D67EBB" w:rsidRDefault="00892520" w:rsidP="00B4527C">
      <w:pPr>
        <w:pStyle w:val="ListParagraph"/>
        <w:numPr>
          <w:ilvl w:val="0"/>
          <w:numId w:val="2"/>
        </w:numPr>
        <w:spacing w:after="0" w:line="240" w:lineRule="auto"/>
        <w:ind w:left="567" w:hanging="567"/>
        <w:rPr>
          <w:rFonts w:ascii="Gill Sans MT" w:hAnsi="Gill Sans MT" w:cs="Arial"/>
          <w:b/>
          <w:bCs/>
          <w:lang w:val="en-US"/>
        </w:rPr>
      </w:pPr>
      <w:bookmarkStart w:id="7" w:name="leadership_gp"/>
      <w:r w:rsidRPr="00D67EBB">
        <w:rPr>
          <w:rFonts w:ascii="Gill Sans MT" w:hAnsi="Gill Sans MT" w:cs="Arial"/>
          <w:b/>
          <w:bCs/>
          <w:lang w:val="en-US"/>
        </w:rPr>
        <w:t>T</w:t>
      </w:r>
      <w:r w:rsidR="004D459E" w:rsidRPr="00D67EBB">
        <w:rPr>
          <w:rFonts w:ascii="Gill Sans MT" w:hAnsi="Gill Sans MT" w:cs="Arial"/>
          <w:b/>
          <w:bCs/>
          <w:lang w:val="en-US"/>
        </w:rPr>
        <w:t>he Leadership Group</w:t>
      </w:r>
    </w:p>
    <w:bookmarkEnd w:id="7"/>
    <w:p w14:paraId="18ADF6EF" w14:textId="77777777" w:rsidR="00B4527C" w:rsidRPr="00D67EBB" w:rsidRDefault="00B4527C" w:rsidP="00B4527C">
      <w:pPr>
        <w:pStyle w:val="ListParagraph"/>
        <w:spacing w:after="0"/>
        <w:ind w:left="567"/>
        <w:rPr>
          <w:rFonts w:ascii="Gill Sans MT" w:hAnsi="Gill Sans MT" w:cs="Arial"/>
          <w:bCs/>
          <w:lang w:val="en-US"/>
        </w:rPr>
      </w:pPr>
    </w:p>
    <w:p w14:paraId="235BED5E" w14:textId="7004D3D5" w:rsidR="00B4527C" w:rsidRPr="00D67EBB" w:rsidRDefault="00B4527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Trust Board</w:t>
      </w:r>
      <w:r w:rsidRPr="00D67EBB">
        <w:rPr>
          <w:rFonts w:ascii="Gill Sans MT" w:hAnsi="Gill Sans MT" w:cs="Arial"/>
          <w:bCs/>
          <w:lang w:val="en-US"/>
        </w:rPr>
        <w:t xml:space="preserve"> will establish a grading structure for the </w:t>
      </w:r>
      <w:r w:rsidR="00852321" w:rsidRPr="00D67EBB">
        <w:rPr>
          <w:rFonts w:ascii="Gill Sans MT" w:hAnsi="Gill Sans MT" w:cs="Arial"/>
          <w:bCs/>
          <w:lang w:val="en-US"/>
        </w:rPr>
        <w:t>Headteacher. The local governing board will establish a structure for the remainder of the leadership group</w:t>
      </w:r>
      <w:r w:rsidRPr="00D67EBB">
        <w:rPr>
          <w:rFonts w:ascii="Gill Sans MT" w:hAnsi="Gill Sans MT" w:cs="Arial"/>
          <w:bCs/>
          <w:lang w:val="en-US"/>
        </w:rPr>
        <w:t>.</w:t>
      </w:r>
    </w:p>
    <w:p w14:paraId="05676277" w14:textId="77777777" w:rsidR="00CB45A8" w:rsidRPr="00D67EBB" w:rsidRDefault="00CB45A8" w:rsidP="00CB45A8">
      <w:pPr>
        <w:pStyle w:val="ListParagraph"/>
        <w:spacing w:after="0"/>
        <w:ind w:left="567"/>
        <w:rPr>
          <w:rFonts w:ascii="Gill Sans MT" w:hAnsi="Gill Sans MT" w:cs="Arial"/>
          <w:bCs/>
          <w:lang w:val="en-US"/>
        </w:rPr>
      </w:pPr>
    </w:p>
    <w:p w14:paraId="50D085F6" w14:textId="77777777" w:rsidR="00892520" w:rsidRPr="00D67EBB" w:rsidRDefault="00892520" w:rsidP="00B4527C">
      <w:pPr>
        <w:rPr>
          <w:rFonts w:ascii="Gill Sans MT" w:hAnsi="Gill Sans MT" w:cs="Arial"/>
          <w:bCs/>
          <w:lang w:val="en-US"/>
        </w:rPr>
      </w:pPr>
    </w:p>
    <w:p w14:paraId="728F8604" w14:textId="3F66B1E5" w:rsidR="007D56E8" w:rsidRPr="00D67EBB" w:rsidRDefault="00CD5CE6"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Headteacher</w:t>
      </w:r>
    </w:p>
    <w:p w14:paraId="011D4990" w14:textId="77777777" w:rsidR="00892520" w:rsidRPr="00D67EBB" w:rsidRDefault="00892520" w:rsidP="00B4527C">
      <w:pPr>
        <w:pStyle w:val="ListParagraph"/>
        <w:spacing w:after="0"/>
        <w:rPr>
          <w:rFonts w:ascii="Gill Sans MT" w:hAnsi="Gill Sans MT" w:cs="Arial"/>
          <w:bCs/>
          <w:lang w:val="en-US"/>
        </w:rPr>
      </w:pPr>
    </w:p>
    <w:p w14:paraId="6AB01B89" w14:textId="353135A0" w:rsidR="00892520" w:rsidRPr="00D67EBB" w:rsidRDefault="00A74DF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DC58B7">
        <w:rPr>
          <w:rFonts w:ascii="Gill Sans MT" w:hAnsi="Gill Sans MT" w:cs="Arial"/>
          <w:bCs/>
          <w:lang w:val="en-US"/>
        </w:rPr>
        <w:t>Trust Board vis the CEO</w:t>
      </w:r>
      <w:r w:rsidRPr="00D67EBB">
        <w:rPr>
          <w:rFonts w:ascii="Gill Sans MT" w:hAnsi="Gill Sans MT" w:cs="Arial"/>
          <w:bCs/>
          <w:lang w:val="en-US"/>
        </w:rPr>
        <w:t xml:space="preserve"> will define and set out the responsibilities and accountabilities of the post as well as the skills and competencies required.</w:t>
      </w:r>
    </w:p>
    <w:p w14:paraId="41896F1A" w14:textId="77777777" w:rsidR="00892520" w:rsidRPr="00D67EBB" w:rsidRDefault="00892520" w:rsidP="00B4527C">
      <w:pPr>
        <w:pStyle w:val="ListParagraph"/>
        <w:spacing w:after="0"/>
        <w:rPr>
          <w:rFonts w:ascii="Gill Sans MT" w:hAnsi="Gill Sans MT" w:cs="Arial"/>
          <w:bCs/>
          <w:lang w:val="en-US"/>
        </w:rPr>
      </w:pPr>
    </w:p>
    <w:p w14:paraId="6B3742E7" w14:textId="0E04C34F" w:rsidR="002B12F1" w:rsidRPr="00D67EBB" w:rsidRDefault="00A74DF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Trust</w:t>
      </w:r>
      <w:r w:rsidR="00E16008" w:rsidRPr="00D67EBB">
        <w:rPr>
          <w:rFonts w:ascii="Gill Sans MT" w:hAnsi="Gill Sans MT" w:cs="Arial"/>
          <w:bCs/>
          <w:lang w:val="en-US"/>
        </w:rPr>
        <w:t xml:space="preserve"> Board</w:t>
      </w:r>
      <w:r w:rsidRPr="00D67EBB">
        <w:rPr>
          <w:rFonts w:ascii="Gill Sans MT" w:hAnsi="Gill Sans MT" w:cs="Arial"/>
          <w:bCs/>
          <w:lang w:val="en-US"/>
        </w:rPr>
        <w:t xml:space="preserve"> </w:t>
      </w:r>
      <w:r w:rsidR="00852321" w:rsidRPr="00D67EBB">
        <w:rPr>
          <w:rFonts w:ascii="Gill Sans MT" w:hAnsi="Gill Sans MT" w:cs="Arial"/>
          <w:bCs/>
          <w:lang w:val="en-US"/>
        </w:rPr>
        <w:t xml:space="preserve">via the CEO </w:t>
      </w:r>
      <w:r w:rsidRPr="00D67EBB">
        <w:rPr>
          <w:rFonts w:ascii="Gill Sans MT" w:hAnsi="Gill Sans MT" w:cs="Arial"/>
          <w:bCs/>
          <w:lang w:val="en-US"/>
        </w:rPr>
        <w:t xml:space="preserve">will calculate the total unit score for the school (in accordance with paragraph 5-8 of the STPCD) which assigns the school to a </w:t>
      </w:r>
      <w:r w:rsidR="00DC58B7">
        <w:rPr>
          <w:rFonts w:ascii="Gill Sans MT" w:hAnsi="Gill Sans MT" w:cs="Arial"/>
          <w:bCs/>
          <w:lang w:val="en-US"/>
        </w:rPr>
        <w:t>h</w:t>
      </w:r>
      <w:r w:rsidRPr="00D67EBB">
        <w:rPr>
          <w:rFonts w:ascii="Gill Sans MT" w:hAnsi="Gill Sans MT" w:cs="Arial"/>
          <w:bCs/>
          <w:lang w:val="en-US"/>
        </w:rPr>
        <w:t>eadteacher group and dete</w:t>
      </w:r>
      <w:r w:rsidR="002B12F1" w:rsidRPr="00D67EBB">
        <w:rPr>
          <w:rFonts w:ascii="Gill Sans MT" w:hAnsi="Gill Sans MT" w:cs="Arial"/>
          <w:bCs/>
          <w:lang w:val="en-US"/>
        </w:rPr>
        <w:t xml:space="preserve">rmines a broad pay range. </w:t>
      </w:r>
    </w:p>
    <w:p w14:paraId="40E0FDC5" w14:textId="77777777" w:rsidR="002B12F1" w:rsidRPr="00D67EBB" w:rsidRDefault="002B12F1" w:rsidP="00B4527C">
      <w:pPr>
        <w:pStyle w:val="ListParagraph"/>
        <w:spacing w:after="0"/>
        <w:rPr>
          <w:rFonts w:ascii="Gill Sans MT" w:hAnsi="Gill Sans MT" w:cs="Arial"/>
          <w:bCs/>
          <w:lang w:val="en-US"/>
        </w:rPr>
      </w:pPr>
    </w:p>
    <w:p w14:paraId="72457E26" w14:textId="18FD1ABB" w:rsidR="00211D58" w:rsidRPr="00D67EBB" w:rsidRDefault="002B12F1" w:rsidP="00B4527C">
      <w:pPr>
        <w:pStyle w:val="ListParagraph"/>
        <w:numPr>
          <w:ilvl w:val="1"/>
          <w:numId w:val="2"/>
        </w:numPr>
        <w:spacing w:after="0"/>
        <w:ind w:left="567" w:hanging="567"/>
        <w:rPr>
          <w:rFonts w:ascii="Gill Sans MT" w:hAnsi="Gill Sans MT" w:cs="Arial"/>
          <w:bCs/>
          <w:lang w:val="en-US"/>
        </w:rPr>
      </w:pPr>
      <w:proofErr w:type="gramStart"/>
      <w:r w:rsidRPr="00D67EBB">
        <w:rPr>
          <w:rFonts w:ascii="Gill Sans MT" w:hAnsi="Gill Sans MT" w:cs="Arial"/>
          <w:bCs/>
          <w:lang w:val="en-US"/>
        </w:rPr>
        <w:t>Taking into account</w:t>
      </w:r>
      <w:proofErr w:type="gramEnd"/>
      <w:r w:rsidRPr="00D67EBB">
        <w:rPr>
          <w:rFonts w:ascii="Gill Sans MT" w:hAnsi="Gill Sans MT" w:cs="Arial"/>
          <w:bCs/>
          <w:lang w:val="en-US"/>
        </w:rPr>
        <w:t xml:space="preserve"> the role in the particular context of the school, including recruitment and retention considerations or permanent responsibilities, the </w:t>
      </w:r>
      <w:r w:rsidR="00852321" w:rsidRPr="00D67EBB">
        <w:rPr>
          <w:rFonts w:ascii="Gill Sans MT" w:hAnsi="Gill Sans MT" w:cs="Arial"/>
          <w:bCs/>
          <w:lang w:val="en-US"/>
        </w:rPr>
        <w:t>CEO</w:t>
      </w:r>
      <w:r w:rsidRPr="00D67EBB">
        <w:rPr>
          <w:rFonts w:ascii="Gill Sans MT" w:hAnsi="Gill Sans MT" w:cs="Arial"/>
          <w:bCs/>
          <w:lang w:val="en-US"/>
        </w:rPr>
        <w:t xml:space="preserve"> will determine a </w:t>
      </w:r>
      <w:r w:rsidR="00DC58B7">
        <w:rPr>
          <w:rFonts w:ascii="Gill Sans MT" w:hAnsi="Gill Sans MT" w:cs="Arial"/>
          <w:bCs/>
          <w:lang w:val="en-US"/>
        </w:rPr>
        <w:t>h</w:t>
      </w:r>
      <w:r w:rsidRPr="00D67EBB">
        <w:rPr>
          <w:rFonts w:ascii="Gill Sans MT" w:hAnsi="Gill Sans MT" w:cs="Arial"/>
          <w:bCs/>
          <w:lang w:val="en-US"/>
        </w:rPr>
        <w:t>eadteacher pay range</w:t>
      </w:r>
      <w:r w:rsidR="00351F8E" w:rsidRPr="00D67EBB">
        <w:rPr>
          <w:rFonts w:ascii="Gill Sans MT" w:hAnsi="Gill Sans MT" w:cs="Arial"/>
          <w:bCs/>
          <w:lang w:val="en-US"/>
        </w:rPr>
        <w:t xml:space="preserve"> within the STPCD </w:t>
      </w:r>
      <w:r w:rsidR="004008F1" w:rsidRPr="00D67EBB">
        <w:rPr>
          <w:rFonts w:ascii="Gill Sans MT" w:hAnsi="Gill Sans MT" w:cs="Arial"/>
          <w:bCs/>
          <w:lang w:val="en-US"/>
        </w:rPr>
        <w:t xml:space="preserve">broad pay </w:t>
      </w:r>
      <w:r w:rsidR="00351F8E" w:rsidRPr="00D67EBB">
        <w:rPr>
          <w:rFonts w:ascii="Gill Sans MT" w:hAnsi="Gill Sans MT" w:cs="Arial"/>
          <w:bCs/>
          <w:lang w:val="en-US"/>
        </w:rPr>
        <w:t>range</w:t>
      </w:r>
      <w:r w:rsidRPr="00D67EBB">
        <w:rPr>
          <w:rFonts w:ascii="Gill Sans MT" w:hAnsi="Gill Sans MT" w:cs="Arial"/>
          <w:bCs/>
          <w:lang w:val="en-US"/>
        </w:rPr>
        <w:t>.</w:t>
      </w:r>
      <w:r w:rsidR="00CC7A6B" w:rsidRPr="00D67EBB">
        <w:rPr>
          <w:rFonts w:ascii="Gill Sans MT" w:hAnsi="Gill Sans MT" w:cs="Arial"/>
          <w:bCs/>
          <w:lang w:val="en-US"/>
        </w:rPr>
        <w:t xml:space="preserve"> </w:t>
      </w:r>
      <w:r w:rsidR="00952474" w:rsidRPr="00D67EBB">
        <w:rPr>
          <w:rFonts w:ascii="Gill Sans MT" w:hAnsi="Gill Sans MT" w:cs="Arial"/>
          <w:bCs/>
          <w:lang w:val="en-US"/>
        </w:rPr>
        <w:t>This decision and the reasons behind it will be recorded.</w:t>
      </w:r>
    </w:p>
    <w:p w14:paraId="3D6432B9" w14:textId="77777777" w:rsidR="00211D58" w:rsidRPr="00D67EBB" w:rsidRDefault="00211D58" w:rsidP="00B4527C">
      <w:pPr>
        <w:pStyle w:val="ListParagraph"/>
        <w:spacing w:after="0"/>
        <w:rPr>
          <w:rFonts w:ascii="Gill Sans MT" w:hAnsi="Gill Sans MT" w:cs="Arial"/>
          <w:bCs/>
          <w:lang w:val="en-US"/>
        </w:rPr>
      </w:pPr>
    </w:p>
    <w:p w14:paraId="7AF6A39F" w14:textId="26B2952B" w:rsidR="00892520" w:rsidRPr="00D67EBB" w:rsidRDefault="00A74DF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In some circumstances (</w:t>
      </w:r>
      <w:proofErr w:type="gramStart"/>
      <w:r w:rsidRPr="00D67EBB">
        <w:rPr>
          <w:rFonts w:ascii="Gill Sans MT" w:hAnsi="Gill Sans MT" w:cs="Arial"/>
          <w:bCs/>
          <w:lang w:val="en-US"/>
        </w:rPr>
        <w:t>e.g.</w:t>
      </w:r>
      <w:proofErr w:type="gramEnd"/>
      <w:r w:rsidRPr="00D67EBB">
        <w:rPr>
          <w:rFonts w:ascii="Gill Sans MT" w:hAnsi="Gill Sans MT" w:cs="Arial"/>
          <w:bCs/>
          <w:lang w:val="en-US"/>
        </w:rPr>
        <w:t xml:space="preserve"> difficulties in recruitment</w:t>
      </w:r>
      <w:r w:rsidR="000C3BBC" w:rsidRPr="00D67EBB">
        <w:rPr>
          <w:rFonts w:ascii="Gill Sans MT" w:hAnsi="Gill Sans MT" w:cs="Arial"/>
          <w:bCs/>
          <w:lang w:val="en-US"/>
        </w:rPr>
        <w:t xml:space="preserve">, </w:t>
      </w:r>
      <w:r w:rsidR="00605A28" w:rsidRPr="00D67EBB">
        <w:rPr>
          <w:rFonts w:ascii="Gill Sans MT" w:hAnsi="Gill Sans MT" w:cs="Arial"/>
          <w:bCs/>
          <w:lang w:val="en-US"/>
        </w:rPr>
        <w:t xml:space="preserve">need to </w:t>
      </w:r>
      <w:r w:rsidR="00605A28" w:rsidRPr="00D67EBB">
        <w:rPr>
          <w:rFonts w:ascii="Gill Sans MT" w:hAnsi="Gill Sans MT" w:cs="Arial"/>
          <w:bCs/>
        </w:rPr>
        <w:t>incentivise</w:t>
      </w:r>
      <w:r w:rsidR="000C3BBC" w:rsidRPr="00D67EBB">
        <w:rPr>
          <w:rFonts w:ascii="Gill Sans MT" w:hAnsi="Gill Sans MT" w:cs="Arial"/>
          <w:bCs/>
          <w:lang w:val="en-US"/>
        </w:rPr>
        <w:t xml:space="preserve"> respons</w:t>
      </w:r>
      <w:r w:rsidR="00605A28" w:rsidRPr="00D67EBB">
        <w:rPr>
          <w:rFonts w:ascii="Gill Sans MT" w:hAnsi="Gill Sans MT" w:cs="Arial"/>
          <w:bCs/>
          <w:lang w:val="en-US"/>
        </w:rPr>
        <w:t>ibility for a very large school or to</w:t>
      </w:r>
      <w:r w:rsidR="000C3BBC" w:rsidRPr="00D67EBB">
        <w:rPr>
          <w:rFonts w:ascii="Gill Sans MT" w:hAnsi="Gill Sans MT" w:cs="Arial"/>
          <w:bCs/>
          <w:lang w:val="en-US"/>
        </w:rPr>
        <w:t xml:space="preserve"> lead multiple large schools</w:t>
      </w:r>
      <w:r w:rsidRPr="00D67EBB">
        <w:rPr>
          <w:rFonts w:ascii="Gill Sans MT" w:hAnsi="Gill Sans MT" w:cs="Arial"/>
          <w:bCs/>
          <w:lang w:val="en-US"/>
        </w:rPr>
        <w:t xml:space="preserve">), the </w:t>
      </w:r>
      <w:r w:rsidR="00DC58B7">
        <w:rPr>
          <w:rFonts w:ascii="Gill Sans MT" w:hAnsi="Gill Sans MT" w:cs="Arial"/>
          <w:bCs/>
          <w:lang w:val="en-US"/>
        </w:rPr>
        <w:t>Trust Board via the CEO</w:t>
      </w:r>
      <w:r w:rsidRPr="00D67EBB">
        <w:rPr>
          <w:rFonts w:ascii="Gill Sans MT" w:hAnsi="Gill Sans MT" w:cs="Arial"/>
          <w:bCs/>
          <w:lang w:val="en-US"/>
        </w:rPr>
        <w:t xml:space="preserve"> may decide to extend the pay range up to 25% above the maximum</w:t>
      </w:r>
      <w:r w:rsidR="00E537E6" w:rsidRPr="00D67EBB">
        <w:rPr>
          <w:rFonts w:ascii="Gill Sans MT" w:hAnsi="Gill Sans MT" w:cs="Arial"/>
          <w:bCs/>
          <w:lang w:val="en-US"/>
        </w:rPr>
        <w:t xml:space="preserve"> of the range.</w:t>
      </w:r>
      <w:r w:rsidR="008252EF" w:rsidRPr="00D67EBB">
        <w:rPr>
          <w:rFonts w:ascii="Gill Sans MT" w:hAnsi="Gill Sans MT" w:cs="Arial"/>
          <w:bCs/>
          <w:lang w:val="en-US"/>
        </w:rPr>
        <w:t xml:space="preserve"> Please </w:t>
      </w:r>
      <w:r w:rsidR="00224702" w:rsidRPr="00D67EBB">
        <w:rPr>
          <w:rFonts w:ascii="Gill Sans MT" w:hAnsi="Gill Sans MT" w:cs="Arial"/>
          <w:bCs/>
          <w:lang w:val="en-US"/>
        </w:rPr>
        <w:t>note that</w:t>
      </w:r>
      <w:r w:rsidR="008252EF" w:rsidRPr="00D67EBB">
        <w:rPr>
          <w:rFonts w:ascii="Gill Sans MT" w:hAnsi="Gill Sans MT" w:cs="Arial"/>
          <w:bCs/>
          <w:lang w:val="en-US"/>
        </w:rPr>
        <w:t xml:space="preserve"> discretionary allowances and payments</w:t>
      </w:r>
      <w:r w:rsidR="00224702" w:rsidRPr="00D67EBB">
        <w:rPr>
          <w:rFonts w:ascii="Gill Sans MT" w:hAnsi="Gill Sans MT" w:cs="Arial"/>
          <w:bCs/>
          <w:lang w:val="en-US"/>
        </w:rPr>
        <w:t xml:space="preserve"> are included in this</w:t>
      </w:r>
      <w:r w:rsidR="000C0143" w:rsidRPr="00D67EBB">
        <w:rPr>
          <w:rFonts w:ascii="Gill Sans MT" w:hAnsi="Gill Sans MT" w:cs="Arial"/>
          <w:bCs/>
          <w:lang w:val="en-US"/>
        </w:rPr>
        <w:t xml:space="preserve"> 25% extension</w:t>
      </w:r>
      <w:r w:rsidR="00224702" w:rsidRPr="00D67EBB">
        <w:rPr>
          <w:rFonts w:ascii="Gill Sans MT" w:hAnsi="Gill Sans MT" w:cs="Arial"/>
          <w:bCs/>
          <w:lang w:val="en-US"/>
        </w:rPr>
        <w:t xml:space="preserve"> limit</w:t>
      </w:r>
      <w:r w:rsidR="008252EF" w:rsidRPr="00D67EBB">
        <w:rPr>
          <w:rFonts w:ascii="Gill Sans MT" w:hAnsi="Gill Sans MT" w:cs="Arial"/>
          <w:bCs/>
          <w:lang w:val="en-US"/>
        </w:rPr>
        <w:t>.</w:t>
      </w:r>
    </w:p>
    <w:p w14:paraId="5EF0782E" w14:textId="77777777" w:rsidR="002B12F1" w:rsidRPr="00D67EBB" w:rsidRDefault="002B12F1" w:rsidP="00B4527C">
      <w:pPr>
        <w:pStyle w:val="ListParagraph"/>
        <w:spacing w:after="0"/>
        <w:rPr>
          <w:rFonts w:ascii="Gill Sans MT" w:hAnsi="Gill Sans MT" w:cs="Arial"/>
          <w:bCs/>
          <w:lang w:val="en-US"/>
        </w:rPr>
      </w:pPr>
    </w:p>
    <w:p w14:paraId="5B159CD7" w14:textId="2E227A19" w:rsidR="00892520" w:rsidRPr="00D67EBB" w:rsidRDefault="00ED278D"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Trust</w:t>
      </w:r>
      <w:r w:rsidR="00E16008" w:rsidRPr="00D67EBB">
        <w:rPr>
          <w:rFonts w:ascii="Gill Sans MT" w:hAnsi="Gill Sans MT" w:cs="Arial"/>
          <w:bCs/>
          <w:lang w:val="en-US"/>
        </w:rPr>
        <w:t xml:space="preserve"> Board</w:t>
      </w:r>
      <w:r w:rsidR="00852321" w:rsidRPr="00D67EBB">
        <w:rPr>
          <w:rFonts w:ascii="Gill Sans MT" w:hAnsi="Gill Sans MT" w:cs="Arial"/>
          <w:bCs/>
          <w:lang w:val="en-US"/>
        </w:rPr>
        <w:t xml:space="preserve"> via the CEO</w:t>
      </w:r>
      <w:r w:rsidRPr="00D67EBB">
        <w:rPr>
          <w:rFonts w:ascii="Gill Sans MT" w:hAnsi="Gill Sans MT" w:cs="Arial"/>
          <w:bCs/>
          <w:lang w:val="en-US"/>
        </w:rPr>
        <w:t xml:space="preserve"> has</w:t>
      </w:r>
      <w:r w:rsidR="001449E3" w:rsidRPr="00D67EBB">
        <w:rPr>
          <w:rFonts w:ascii="Gill Sans MT" w:hAnsi="Gill Sans MT" w:cs="Arial"/>
          <w:bCs/>
          <w:lang w:val="en-US"/>
        </w:rPr>
        <w:t xml:space="preserve"> the</w:t>
      </w:r>
      <w:r w:rsidRPr="00D67EBB">
        <w:rPr>
          <w:rFonts w:ascii="Gill Sans MT" w:hAnsi="Gill Sans MT" w:cs="Arial"/>
          <w:bCs/>
          <w:lang w:val="en-US"/>
        </w:rPr>
        <w:t xml:space="preserve"> discretion to award limited payments to the </w:t>
      </w:r>
      <w:r w:rsidR="00DC58B7">
        <w:rPr>
          <w:rFonts w:ascii="Gill Sans MT" w:hAnsi="Gill Sans MT" w:cs="Arial"/>
          <w:bCs/>
          <w:lang w:val="en-US"/>
        </w:rPr>
        <w:t>h</w:t>
      </w:r>
      <w:r w:rsidRPr="00D67EBB">
        <w:rPr>
          <w:rFonts w:ascii="Gill Sans MT" w:hAnsi="Gill Sans MT" w:cs="Arial"/>
          <w:bCs/>
          <w:lang w:val="en-US"/>
        </w:rPr>
        <w:t xml:space="preserve">eadteacher for temporary or </w:t>
      </w:r>
      <w:r w:rsidR="00DD4D2D" w:rsidRPr="00D67EBB">
        <w:rPr>
          <w:rFonts w:ascii="Gill Sans MT" w:hAnsi="Gill Sans MT" w:cs="Arial"/>
          <w:bCs/>
          <w:lang w:val="en-US"/>
        </w:rPr>
        <w:t>irregular</w:t>
      </w:r>
      <w:r w:rsidRPr="00D67EBB">
        <w:rPr>
          <w:rFonts w:ascii="Gill Sans MT" w:hAnsi="Gill Sans MT" w:cs="Arial"/>
          <w:bCs/>
          <w:lang w:val="en-US"/>
        </w:rPr>
        <w:t xml:space="preserve"> responsibilities</w:t>
      </w:r>
      <w:r w:rsidR="00AA288F" w:rsidRPr="00D67EBB">
        <w:rPr>
          <w:rFonts w:ascii="Gill Sans MT" w:hAnsi="Gill Sans MT" w:cs="Arial"/>
          <w:bCs/>
          <w:lang w:val="en-US"/>
        </w:rPr>
        <w:t xml:space="preserve"> or </w:t>
      </w:r>
      <w:r w:rsidR="001449E3" w:rsidRPr="00D67EBB">
        <w:rPr>
          <w:rFonts w:ascii="Gill Sans MT" w:hAnsi="Gill Sans MT" w:cs="Arial"/>
          <w:bCs/>
          <w:lang w:val="en-US"/>
        </w:rPr>
        <w:t xml:space="preserve">other </w:t>
      </w:r>
      <w:r w:rsidR="00AA288F" w:rsidRPr="00D67EBB">
        <w:rPr>
          <w:rFonts w:ascii="Gill Sans MT" w:hAnsi="Gill Sans MT" w:cs="Arial"/>
          <w:bCs/>
          <w:lang w:val="en-US"/>
        </w:rPr>
        <w:t xml:space="preserve">specific reasons </w:t>
      </w:r>
      <w:r w:rsidR="006C66D3" w:rsidRPr="00D67EBB">
        <w:rPr>
          <w:rFonts w:ascii="Gill Sans MT" w:hAnsi="Gill Sans MT" w:cs="Arial"/>
          <w:bCs/>
          <w:lang w:val="en-US"/>
        </w:rPr>
        <w:t>wh</w:t>
      </w:r>
      <w:r w:rsidR="00297625" w:rsidRPr="00D67EBB">
        <w:rPr>
          <w:rFonts w:ascii="Gill Sans MT" w:hAnsi="Gill Sans MT" w:cs="Arial"/>
          <w:bCs/>
          <w:lang w:val="en-US"/>
        </w:rPr>
        <w:t>ere</w:t>
      </w:r>
      <w:r w:rsidR="006C66D3" w:rsidRPr="00D67EBB">
        <w:rPr>
          <w:rFonts w:ascii="Gill Sans MT" w:hAnsi="Gill Sans MT" w:cs="Arial"/>
          <w:bCs/>
          <w:lang w:val="en-US"/>
        </w:rPr>
        <w:t xml:space="preserve"> it is not appropriate to incorporate into permanent pay, such as relocation costs.</w:t>
      </w:r>
      <w:r w:rsidR="001750F9" w:rsidRPr="00D67EBB">
        <w:rPr>
          <w:rFonts w:ascii="Gill Sans MT" w:hAnsi="Gill Sans MT" w:cs="Arial"/>
          <w:bCs/>
          <w:lang w:val="en-US"/>
        </w:rPr>
        <w:t xml:space="preserve"> Such payments should be clearly time-limited</w:t>
      </w:r>
      <w:r w:rsidR="00D25DE5" w:rsidRPr="00D67EBB">
        <w:rPr>
          <w:rFonts w:ascii="Gill Sans MT" w:hAnsi="Gill Sans MT" w:cs="Arial"/>
          <w:bCs/>
          <w:lang w:val="en-US"/>
        </w:rPr>
        <w:t>, recorded,</w:t>
      </w:r>
      <w:r w:rsidR="001750F9" w:rsidRPr="00D67EBB">
        <w:rPr>
          <w:rFonts w:ascii="Gill Sans MT" w:hAnsi="Gill Sans MT" w:cs="Arial"/>
          <w:bCs/>
          <w:lang w:val="en-US"/>
        </w:rPr>
        <w:t xml:space="preserve"> and c</w:t>
      </w:r>
      <w:r w:rsidR="00FE3C80" w:rsidRPr="00D67EBB">
        <w:rPr>
          <w:rFonts w:ascii="Gill Sans MT" w:hAnsi="Gill Sans MT" w:cs="Arial"/>
          <w:bCs/>
          <w:lang w:val="en-US"/>
        </w:rPr>
        <w:t>e</w:t>
      </w:r>
      <w:r w:rsidR="001750F9" w:rsidRPr="00D67EBB">
        <w:rPr>
          <w:rFonts w:ascii="Gill Sans MT" w:hAnsi="Gill Sans MT" w:cs="Arial"/>
          <w:bCs/>
          <w:lang w:val="en-US"/>
        </w:rPr>
        <w:t xml:space="preserve">ase when the responsibility ceases or circumstances change. In any one year, </w:t>
      </w:r>
      <w:r w:rsidR="001750F9" w:rsidRPr="00D67EBB">
        <w:rPr>
          <w:rFonts w:ascii="Gill Sans MT" w:hAnsi="Gill Sans MT" w:cs="Arial"/>
          <w:bCs/>
          <w:lang w:val="en-US"/>
        </w:rPr>
        <w:lastRenderedPageBreak/>
        <w:t xml:space="preserve">the total value of salary and temporary payments made to a </w:t>
      </w:r>
      <w:r w:rsidR="00251E57" w:rsidRPr="00D67EBB">
        <w:rPr>
          <w:rFonts w:ascii="Gill Sans MT" w:hAnsi="Gill Sans MT" w:cs="Arial"/>
          <w:bCs/>
          <w:lang w:val="en-US"/>
        </w:rPr>
        <w:t>H</w:t>
      </w:r>
      <w:r w:rsidR="001750F9" w:rsidRPr="00D67EBB">
        <w:rPr>
          <w:rFonts w:ascii="Gill Sans MT" w:hAnsi="Gill Sans MT" w:cs="Arial"/>
          <w:bCs/>
          <w:lang w:val="en-US"/>
        </w:rPr>
        <w:t>eadteacher must not exceed 25% above the maximum of the head teacher group for their school.</w:t>
      </w:r>
    </w:p>
    <w:p w14:paraId="4B390E39" w14:textId="77777777" w:rsidR="00892520" w:rsidRPr="00D67EBB" w:rsidRDefault="00892520" w:rsidP="00B4527C">
      <w:pPr>
        <w:rPr>
          <w:rFonts w:ascii="Gill Sans MT" w:hAnsi="Gill Sans MT" w:cs="Arial"/>
          <w:bCs/>
          <w:lang w:val="en-US"/>
        </w:rPr>
      </w:pPr>
    </w:p>
    <w:p w14:paraId="01255162" w14:textId="4348F394" w:rsidR="00892520" w:rsidRPr="00D67EBB" w:rsidRDefault="005C707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Trust Board via the CEO</w:t>
      </w:r>
      <w:r w:rsidRPr="00D67EBB">
        <w:rPr>
          <w:rFonts w:ascii="Gill Sans MT" w:hAnsi="Gill Sans MT" w:cs="Arial"/>
          <w:bCs/>
          <w:lang w:val="en-US"/>
        </w:rPr>
        <w:t xml:space="preserve"> will set the starting salary according to candidate specific factors such as the extent to which they need the specific requirements for the post, </w:t>
      </w:r>
      <w:proofErr w:type="gramStart"/>
      <w:r w:rsidRPr="00D67EBB">
        <w:rPr>
          <w:rFonts w:ascii="Gill Sans MT" w:hAnsi="Gill Sans MT" w:cs="Arial"/>
          <w:bCs/>
          <w:lang w:val="en-US"/>
        </w:rPr>
        <w:t>taking into account</w:t>
      </w:r>
      <w:proofErr w:type="gramEnd"/>
      <w:r w:rsidRPr="00D67EBB">
        <w:rPr>
          <w:rFonts w:ascii="Gill Sans MT" w:hAnsi="Gill Sans MT" w:cs="Arial"/>
          <w:bCs/>
          <w:lang w:val="en-US"/>
        </w:rPr>
        <w:t xml:space="preserve"> future scope for performance related progression.</w:t>
      </w:r>
    </w:p>
    <w:p w14:paraId="3619E73C" w14:textId="77777777" w:rsidR="00892520" w:rsidRPr="00D67EBB" w:rsidRDefault="00892520" w:rsidP="00B4527C">
      <w:pPr>
        <w:pStyle w:val="ListParagraph"/>
        <w:spacing w:after="0"/>
        <w:rPr>
          <w:rFonts w:ascii="Gill Sans MT" w:hAnsi="Gill Sans MT" w:cs="Arial"/>
          <w:bCs/>
          <w:lang w:val="en-US"/>
        </w:rPr>
      </w:pPr>
    </w:p>
    <w:p w14:paraId="3FE9215D" w14:textId="1A9D6964" w:rsidR="00892520" w:rsidRPr="00D67EBB" w:rsidRDefault="005C707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DC58B7">
        <w:rPr>
          <w:rFonts w:ascii="Gill Sans MT" w:hAnsi="Gill Sans MT" w:cs="Arial"/>
          <w:bCs/>
          <w:lang w:val="en-US"/>
        </w:rPr>
        <w:t>h</w:t>
      </w:r>
      <w:r w:rsidRPr="00D67EBB">
        <w:rPr>
          <w:rFonts w:ascii="Gill Sans MT" w:hAnsi="Gill Sans MT" w:cs="Arial"/>
          <w:bCs/>
          <w:lang w:val="en-US"/>
        </w:rPr>
        <w:t>eadteacher’s pay range will be reviewed</w:t>
      </w:r>
      <w:r w:rsidR="00852321" w:rsidRPr="00D67EBB">
        <w:rPr>
          <w:rFonts w:ascii="Gill Sans MT" w:hAnsi="Gill Sans MT" w:cs="Arial"/>
          <w:bCs/>
          <w:lang w:val="en-US"/>
        </w:rPr>
        <w:t xml:space="preserve"> by the CEO</w:t>
      </w:r>
      <w:r w:rsidRPr="00D67EBB">
        <w:rPr>
          <w:rFonts w:ascii="Gill Sans MT" w:hAnsi="Gill Sans MT" w:cs="Arial"/>
          <w:bCs/>
          <w:lang w:val="en-US"/>
        </w:rPr>
        <w:t xml:space="preserve"> when there is a vacancy in the leadership team or a significant change in the school’s circumstances.</w:t>
      </w:r>
    </w:p>
    <w:p w14:paraId="6E10C348" w14:textId="77777777" w:rsidR="00892520" w:rsidRPr="00D67EBB" w:rsidRDefault="00892520" w:rsidP="00B4527C">
      <w:pPr>
        <w:pStyle w:val="ListParagraph"/>
        <w:spacing w:after="0"/>
        <w:rPr>
          <w:rFonts w:ascii="Gill Sans MT" w:hAnsi="Gill Sans MT" w:cs="Arial"/>
          <w:bCs/>
          <w:lang w:val="en-US"/>
        </w:rPr>
      </w:pPr>
    </w:p>
    <w:p w14:paraId="13B8A669" w14:textId="310195B6" w:rsidR="00892520" w:rsidRPr="00D67EBB" w:rsidRDefault="00120AC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 xml:space="preserve"> Deputy headteacher(s) and assistant headteacher(s)</w:t>
      </w:r>
    </w:p>
    <w:p w14:paraId="57D744FC" w14:textId="77777777" w:rsidR="00892520" w:rsidRPr="00D67EBB" w:rsidRDefault="00892520" w:rsidP="00B4527C">
      <w:pPr>
        <w:pStyle w:val="ListParagraph"/>
        <w:spacing w:after="0"/>
        <w:rPr>
          <w:rFonts w:ascii="Gill Sans MT" w:hAnsi="Gill Sans MT" w:cs="Arial"/>
          <w:bCs/>
          <w:lang w:val="en-US"/>
        </w:rPr>
      </w:pPr>
    </w:p>
    <w:p w14:paraId="370FCB57" w14:textId="16670AA8" w:rsidR="00892520" w:rsidRPr="00D67EBB" w:rsidRDefault="00A07EFA"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local governing board</w:t>
      </w:r>
      <w:r w:rsidRPr="00D67EBB">
        <w:rPr>
          <w:rFonts w:ascii="Gill Sans MT" w:hAnsi="Gill Sans MT" w:cs="Arial"/>
          <w:bCs/>
          <w:lang w:val="en-US"/>
        </w:rPr>
        <w:t xml:space="preserve"> will set a pay range for the deputy and assistant headteachers, with the maximum point sitting below the minimum of the headteacher’s pay range.</w:t>
      </w:r>
      <w:r w:rsidR="007D5345" w:rsidRPr="00D67EBB">
        <w:rPr>
          <w:rFonts w:ascii="Gill Sans MT" w:hAnsi="Gill Sans MT" w:cs="Arial"/>
          <w:bCs/>
          <w:lang w:val="en-US"/>
        </w:rPr>
        <w:t xml:space="preserve"> </w:t>
      </w:r>
    </w:p>
    <w:p w14:paraId="4A2454B7" w14:textId="77777777" w:rsidR="00892520" w:rsidRPr="00D67EBB" w:rsidRDefault="00892520" w:rsidP="00B4527C">
      <w:pPr>
        <w:pStyle w:val="ListParagraph"/>
        <w:spacing w:after="0"/>
        <w:rPr>
          <w:rFonts w:ascii="Gill Sans MT" w:hAnsi="Gill Sans MT" w:cs="Arial"/>
          <w:bCs/>
          <w:lang w:val="en-US"/>
        </w:rPr>
      </w:pPr>
    </w:p>
    <w:p w14:paraId="5D8DDB42" w14:textId="55E4C4BB" w:rsidR="00892520" w:rsidRPr="00D67EBB" w:rsidRDefault="005D491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w:t>
      </w:r>
      <w:r w:rsidR="00155A32" w:rsidRPr="00D67EBB">
        <w:rPr>
          <w:rFonts w:ascii="Gill Sans MT" w:hAnsi="Gill Sans MT" w:cs="Arial"/>
          <w:bCs/>
          <w:lang w:val="en-US"/>
        </w:rPr>
        <w:t xml:space="preserve"> </w:t>
      </w:r>
      <w:r w:rsidR="00852321" w:rsidRPr="00D67EBB">
        <w:rPr>
          <w:rFonts w:ascii="Gill Sans MT" w:hAnsi="Gill Sans MT" w:cs="Arial"/>
          <w:bCs/>
          <w:lang w:val="en-US"/>
        </w:rPr>
        <w:t xml:space="preserve">local governing board </w:t>
      </w:r>
      <w:r w:rsidRPr="00D67EBB">
        <w:rPr>
          <w:rFonts w:ascii="Gill Sans MT" w:hAnsi="Gill Sans MT" w:cs="Arial"/>
          <w:bCs/>
          <w:lang w:val="en-US"/>
        </w:rPr>
        <w:t>will ensure that the pay range selected adequately reflects the level of duties and responsibilities required of the posts.</w:t>
      </w:r>
    </w:p>
    <w:p w14:paraId="387C6BCD" w14:textId="77777777" w:rsidR="00620605" w:rsidRPr="00D67EBB" w:rsidRDefault="00620605" w:rsidP="00B4527C">
      <w:pPr>
        <w:pStyle w:val="ListParagraph"/>
        <w:spacing w:after="0"/>
        <w:rPr>
          <w:rFonts w:ascii="Gill Sans MT" w:hAnsi="Gill Sans MT" w:cs="Arial"/>
          <w:bCs/>
          <w:lang w:val="en-US"/>
        </w:rPr>
      </w:pPr>
    </w:p>
    <w:p w14:paraId="0DA82FC9" w14:textId="1B3E86CD" w:rsidR="00620605" w:rsidRPr="00D67EBB" w:rsidRDefault="005D491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 xml:space="preserve">local governing board </w:t>
      </w:r>
      <w:r w:rsidRPr="00D67EBB">
        <w:rPr>
          <w:rFonts w:ascii="Gill Sans MT" w:hAnsi="Gill Sans MT" w:cs="Arial"/>
          <w:bCs/>
          <w:lang w:val="en-US"/>
        </w:rPr>
        <w:t>will review the deputy and assistant headteacher’s salary range when a new appointment to the post is made, and periodically to reflect changes in the school’s situation.</w:t>
      </w:r>
      <w:r w:rsidR="002A7A87" w:rsidRPr="00D67EBB">
        <w:rPr>
          <w:rFonts w:ascii="Gill Sans MT" w:hAnsi="Gill Sans MT" w:cs="Arial"/>
          <w:bCs/>
          <w:lang w:val="en-US"/>
        </w:rPr>
        <w:t xml:space="preserve"> The maximum of the assistant </w:t>
      </w:r>
      <w:r w:rsidR="00251E57" w:rsidRPr="00D67EBB">
        <w:rPr>
          <w:rFonts w:ascii="Gill Sans MT" w:hAnsi="Gill Sans MT" w:cs="Arial"/>
          <w:bCs/>
          <w:lang w:val="en-US"/>
        </w:rPr>
        <w:t>h</w:t>
      </w:r>
      <w:r w:rsidR="00DD00ED" w:rsidRPr="00D67EBB">
        <w:rPr>
          <w:rFonts w:ascii="Gill Sans MT" w:hAnsi="Gill Sans MT" w:cs="Arial"/>
          <w:bCs/>
          <w:lang w:val="en-US"/>
        </w:rPr>
        <w:t>ead</w:t>
      </w:r>
      <w:r w:rsidR="002A7A87" w:rsidRPr="00D67EBB">
        <w:rPr>
          <w:rFonts w:ascii="Gill Sans MT" w:hAnsi="Gill Sans MT" w:cs="Arial"/>
          <w:bCs/>
          <w:lang w:val="en-US"/>
        </w:rPr>
        <w:t>teacher’s range will be at least one point below the m</w:t>
      </w:r>
      <w:r w:rsidR="00CE5EEC" w:rsidRPr="00D67EBB">
        <w:rPr>
          <w:rFonts w:ascii="Gill Sans MT" w:hAnsi="Gill Sans MT" w:cs="Arial"/>
          <w:bCs/>
          <w:lang w:val="en-US"/>
        </w:rPr>
        <w:t xml:space="preserve">aximum point of the </w:t>
      </w:r>
      <w:r w:rsidR="00251E57" w:rsidRPr="00D67EBB">
        <w:rPr>
          <w:rFonts w:ascii="Gill Sans MT" w:hAnsi="Gill Sans MT" w:cs="Arial"/>
          <w:bCs/>
          <w:lang w:val="en-US"/>
        </w:rPr>
        <w:t>d</w:t>
      </w:r>
      <w:r w:rsidR="00CE5EEC" w:rsidRPr="00D67EBB">
        <w:rPr>
          <w:rFonts w:ascii="Gill Sans MT" w:hAnsi="Gill Sans MT" w:cs="Arial"/>
          <w:bCs/>
          <w:lang w:val="en-US"/>
        </w:rPr>
        <w:t xml:space="preserve">eputy </w:t>
      </w:r>
      <w:r w:rsidR="00251E57" w:rsidRPr="00D67EBB">
        <w:rPr>
          <w:rFonts w:ascii="Gill Sans MT" w:hAnsi="Gill Sans MT" w:cs="Arial"/>
          <w:bCs/>
          <w:lang w:val="en-US"/>
        </w:rPr>
        <w:t>h</w:t>
      </w:r>
      <w:r w:rsidR="00CE5EEC" w:rsidRPr="00D67EBB">
        <w:rPr>
          <w:rFonts w:ascii="Gill Sans MT" w:hAnsi="Gill Sans MT" w:cs="Arial"/>
          <w:bCs/>
          <w:lang w:val="en-US"/>
        </w:rPr>
        <w:t>ead</w:t>
      </w:r>
      <w:r w:rsidR="002A7A87" w:rsidRPr="00D67EBB">
        <w:rPr>
          <w:rFonts w:ascii="Gill Sans MT" w:hAnsi="Gill Sans MT" w:cs="Arial"/>
          <w:bCs/>
          <w:lang w:val="en-US"/>
        </w:rPr>
        <w:t>teacher range.</w:t>
      </w:r>
    </w:p>
    <w:p w14:paraId="263EE124" w14:textId="77777777" w:rsidR="00620605" w:rsidRPr="00D67EBB" w:rsidRDefault="00620605" w:rsidP="00B4527C">
      <w:pPr>
        <w:pStyle w:val="ListParagraph"/>
        <w:spacing w:after="0"/>
        <w:rPr>
          <w:rFonts w:ascii="Gill Sans MT" w:hAnsi="Gill Sans MT" w:cs="Arial"/>
          <w:bCs/>
          <w:lang w:val="en-US"/>
        </w:rPr>
      </w:pPr>
    </w:p>
    <w:p w14:paraId="46313ADB" w14:textId="2C9D5B21" w:rsidR="00620605" w:rsidRPr="00D67EBB" w:rsidRDefault="00111C62" w:rsidP="00B4527C">
      <w:pPr>
        <w:pStyle w:val="ListParagraph"/>
        <w:numPr>
          <w:ilvl w:val="1"/>
          <w:numId w:val="2"/>
        </w:numPr>
        <w:spacing w:after="0"/>
        <w:ind w:left="567" w:hanging="567"/>
        <w:rPr>
          <w:rFonts w:ascii="Gill Sans MT" w:hAnsi="Gill Sans MT" w:cs="Arial"/>
          <w:bCs/>
          <w:lang w:val="en-US"/>
        </w:rPr>
      </w:pPr>
      <w:proofErr w:type="gramStart"/>
      <w:r w:rsidRPr="00D67EBB">
        <w:rPr>
          <w:rFonts w:ascii="Gill Sans MT" w:hAnsi="Gill Sans MT" w:cs="Arial"/>
          <w:bCs/>
          <w:lang w:val="en-US"/>
        </w:rPr>
        <w:t>In the event that</w:t>
      </w:r>
      <w:proofErr w:type="gramEnd"/>
      <w:r w:rsidRPr="00D67EBB">
        <w:rPr>
          <w:rFonts w:ascii="Gill Sans MT" w:hAnsi="Gill Sans MT" w:cs="Arial"/>
          <w:bCs/>
          <w:lang w:val="en-US"/>
        </w:rPr>
        <w:t xml:space="preserve"> the deputy headteacher is required to replace the headteacher during an absence for a period of </w:t>
      </w:r>
      <w:r w:rsidR="00DC58B7">
        <w:rPr>
          <w:rFonts w:ascii="Gill Sans MT" w:hAnsi="Gill Sans MT" w:cs="Arial"/>
          <w:bCs/>
          <w:lang w:val="en-US"/>
        </w:rPr>
        <w:t>more than two weeks</w:t>
      </w:r>
      <w:r w:rsidRPr="00D67EBB">
        <w:rPr>
          <w:rFonts w:ascii="Gill Sans MT" w:hAnsi="Gill Sans MT" w:cs="Arial"/>
          <w:bCs/>
          <w:lang w:val="en-US"/>
        </w:rPr>
        <w:t xml:space="preserve">, the </w:t>
      </w:r>
      <w:r w:rsidR="002E678C" w:rsidRPr="00D67EBB">
        <w:rPr>
          <w:rFonts w:ascii="Gill Sans MT" w:hAnsi="Gill Sans MT" w:cs="Arial"/>
          <w:bCs/>
          <w:lang w:val="en-US"/>
        </w:rPr>
        <w:t>relevant body</w:t>
      </w:r>
      <w:r w:rsidRPr="00D67EBB">
        <w:rPr>
          <w:rFonts w:ascii="Gill Sans MT" w:hAnsi="Gill Sans MT" w:cs="Arial"/>
          <w:bCs/>
          <w:lang w:val="en-US"/>
        </w:rPr>
        <w:t xml:space="preserve"> will pay an allowance to </w:t>
      </w:r>
      <w:r w:rsidRPr="00D67EBB">
        <w:rPr>
          <w:rFonts w:ascii="Gill Sans MT" w:hAnsi="Gill Sans MT" w:cs="Arial"/>
          <w:bCs/>
        </w:rPr>
        <w:t>recognise</w:t>
      </w:r>
      <w:r w:rsidRPr="00D67EBB">
        <w:rPr>
          <w:rFonts w:ascii="Gill Sans MT" w:hAnsi="Gill Sans MT" w:cs="Arial"/>
          <w:bCs/>
          <w:lang w:val="en-US"/>
        </w:rPr>
        <w:t xml:space="preserve"> the additional responsibility.</w:t>
      </w:r>
      <w:r w:rsidR="000B7B53" w:rsidRPr="00D67EBB">
        <w:rPr>
          <w:rFonts w:ascii="Gill Sans MT" w:hAnsi="Gill Sans MT" w:cs="Arial"/>
          <w:bCs/>
          <w:lang w:val="en-US"/>
        </w:rPr>
        <w:t xml:space="preserve"> The allowance will be calculated as the difference </w:t>
      </w:r>
      <w:r w:rsidR="00700385" w:rsidRPr="00D67EBB">
        <w:rPr>
          <w:rFonts w:ascii="Gill Sans MT" w:hAnsi="Gill Sans MT" w:cs="Arial"/>
          <w:bCs/>
          <w:lang w:val="en-US"/>
        </w:rPr>
        <w:t xml:space="preserve">between the deputy headteacher’s salary and the minimum of the headteacher’s salary </w:t>
      </w:r>
      <w:proofErr w:type="gramStart"/>
      <w:r w:rsidR="00700385" w:rsidRPr="00D67EBB">
        <w:rPr>
          <w:rFonts w:ascii="Gill Sans MT" w:hAnsi="Gill Sans MT" w:cs="Arial"/>
          <w:bCs/>
          <w:lang w:val="en-US"/>
        </w:rPr>
        <w:t>range, and</w:t>
      </w:r>
      <w:proofErr w:type="gramEnd"/>
      <w:r w:rsidR="00700385" w:rsidRPr="00D67EBB">
        <w:rPr>
          <w:rFonts w:ascii="Gill Sans MT" w:hAnsi="Gill Sans MT" w:cs="Arial"/>
          <w:bCs/>
          <w:lang w:val="en-US"/>
        </w:rPr>
        <w:t xml:space="preserve"> will be paid from the beginning of the acting appointment.</w:t>
      </w:r>
    </w:p>
    <w:p w14:paraId="6FF8363F" w14:textId="77777777" w:rsidR="00620605" w:rsidRPr="00D67EBB" w:rsidRDefault="00620605" w:rsidP="00B4527C">
      <w:pPr>
        <w:pStyle w:val="ListParagraph"/>
        <w:spacing w:after="0"/>
        <w:rPr>
          <w:rFonts w:ascii="Gill Sans MT" w:hAnsi="Gill Sans MT" w:cs="Arial"/>
          <w:bCs/>
          <w:lang w:val="en-US"/>
        </w:rPr>
      </w:pPr>
    </w:p>
    <w:p w14:paraId="705DC866" w14:textId="4313A648" w:rsidR="00620605" w:rsidRPr="00D67EBB" w:rsidRDefault="00231AA4" w:rsidP="00B4527C">
      <w:pPr>
        <w:pStyle w:val="ListParagraph"/>
        <w:numPr>
          <w:ilvl w:val="1"/>
          <w:numId w:val="2"/>
        </w:numPr>
        <w:spacing w:after="0"/>
        <w:ind w:left="567" w:hanging="567"/>
        <w:rPr>
          <w:rFonts w:ascii="Gill Sans MT" w:hAnsi="Gill Sans MT" w:cs="Arial"/>
          <w:bCs/>
          <w:lang w:val="en-US"/>
        </w:rPr>
      </w:pPr>
      <w:proofErr w:type="gramStart"/>
      <w:r w:rsidRPr="00D67EBB">
        <w:rPr>
          <w:rFonts w:ascii="Gill Sans MT" w:hAnsi="Gill Sans MT" w:cs="Arial"/>
          <w:bCs/>
          <w:lang w:val="en-US"/>
        </w:rPr>
        <w:t>In the event that</w:t>
      </w:r>
      <w:proofErr w:type="gramEnd"/>
      <w:r w:rsidRPr="00D67EBB">
        <w:rPr>
          <w:rFonts w:ascii="Gill Sans MT" w:hAnsi="Gill Sans MT" w:cs="Arial"/>
          <w:bCs/>
          <w:lang w:val="en-US"/>
        </w:rPr>
        <w:t xml:space="preserve"> an assistant headteacher or classroom teacher agrees to act up in part or the whole post within the leadership group, total salary will be paid </w:t>
      </w:r>
      <w:r w:rsidR="00A967B5" w:rsidRPr="00D67EBB">
        <w:rPr>
          <w:rFonts w:ascii="Gill Sans MT" w:hAnsi="Gill Sans MT" w:cs="Arial"/>
          <w:bCs/>
          <w:lang w:val="en-US"/>
        </w:rPr>
        <w:t>at or over</w:t>
      </w:r>
      <w:r w:rsidRPr="00D67EBB">
        <w:rPr>
          <w:rFonts w:ascii="Gill Sans MT" w:hAnsi="Gill Sans MT" w:cs="Arial"/>
          <w:bCs/>
          <w:lang w:val="en-US"/>
        </w:rPr>
        <w:t xml:space="preserve"> the minimum of the salary range for the full post involved or an amount equivalent to two points on the leadership scale, whichever is more appropriate. The allowance will be paid from the beginning of the acting up period. </w:t>
      </w:r>
    </w:p>
    <w:p w14:paraId="031BB5C2" w14:textId="77777777" w:rsidR="00620605" w:rsidRPr="00D67EBB" w:rsidRDefault="00620605" w:rsidP="00B4527C">
      <w:pPr>
        <w:pStyle w:val="ListParagraph"/>
        <w:spacing w:after="0"/>
        <w:rPr>
          <w:rFonts w:ascii="Gill Sans MT" w:hAnsi="Gill Sans MT" w:cs="Arial"/>
          <w:bCs/>
          <w:lang w:val="en-US"/>
        </w:rPr>
      </w:pPr>
    </w:p>
    <w:p w14:paraId="78C73A0F" w14:textId="7D29FBF5" w:rsidR="00620605" w:rsidRPr="00D67EBB" w:rsidRDefault="008A5FF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It is accepted that assistant headteachers cannot be required to become acting headteacher under these </w:t>
      </w:r>
      <w:proofErr w:type="gramStart"/>
      <w:r w:rsidRPr="00D67EBB">
        <w:rPr>
          <w:rFonts w:ascii="Gill Sans MT" w:hAnsi="Gill Sans MT" w:cs="Arial"/>
          <w:bCs/>
          <w:lang w:val="en-US"/>
        </w:rPr>
        <w:t>circumstances, but</w:t>
      </w:r>
      <w:proofErr w:type="gramEnd"/>
      <w:r w:rsidRPr="00D67EBB">
        <w:rPr>
          <w:rFonts w:ascii="Gill Sans MT" w:hAnsi="Gill Sans MT" w:cs="Arial"/>
          <w:bCs/>
          <w:lang w:val="en-US"/>
        </w:rPr>
        <w:t xml:space="preserve"> may agree to do so.</w:t>
      </w:r>
    </w:p>
    <w:p w14:paraId="7EFAEEB0" w14:textId="77777777" w:rsidR="00620605" w:rsidRPr="00D67EBB" w:rsidRDefault="00620605" w:rsidP="00B4527C">
      <w:pPr>
        <w:pStyle w:val="ListParagraph"/>
        <w:spacing w:after="0"/>
        <w:rPr>
          <w:rFonts w:ascii="Gill Sans MT" w:hAnsi="Gill Sans MT" w:cs="Arial"/>
          <w:bCs/>
          <w:color w:val="FF0000"/>
          <w:lang w:val="en-US"/>
        </w:rPr>
      </w:pPr>
    </w:p>
    <w:p w14:paraId="3D6E6F44" w14:textId="4EB3E3A8" w:rsidR="00620605" w:rsidRPr="00D67EBB" w:rsidRDefault="008A5FF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school will review the deputy and assistant headteacher’s pay range when there is a vacancy in the leadership team, or a significant change in the school’s circumstances.</w:t>
      </w:r>
    </w:p>
    <w:p w14:paraId="4B32F22B" w14:textId="77777777" w:rsidR="00FE0054" w:rsidRPr="00D67EBB" w:rsidRDefault="00FE0054" w:rsidP="00B4527C">
      <w:pPr>
        <w:pStyle w:val="ListParagraph"/>
        <w:spacing w:after="0"/>
        <w:rPr>
          <w:rFonts w:ascii="Gill Sans MT" w:hAnsi="Gill Sans MT" w:cs="Arial"/>
          <w:bCs/>
          <w:color w:val="FF0000"/>
          <w:lang w:val="en-US"/>
        </w:rPr>
      </w:pPr>
    </w:p>
    <w:p w14:paraId="6B56C293" w14:textId="71613B80" w:rsidR="00FE0054" w:rsidRPr="00D67EBB" w:rsidRDefault="00FE005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school will set the starting salary according to candidate specific factors such as the extent to which they need the specific requirements for the post, </w:t>
      </w:r>
      <w:proofErr w:type="gramStart"/>
      <w:r w:rsidRPr="00D67EBB">
        <w:rPr>
          <w:rFonts w:ascii="Gill Sans MT" w:hAnsi="Gill Sans MT" w:cs="Arial"/>
          <w:bCs/>
          <w:lang w:val="en-US"/>
        </w:rPr>
        <w:t>taking into account</w:t>
      </w:r>
      <w:proofErr w:type="gramEnd"/>
      <w:r w:rsidRPr="00D67EBB">
        <w:rPr>
          <w:rFonts w:ascii="Gill Sans MT" w:hAnsi="Gill Sans MT" w:cs="Arial"/>
          <w:bCs/>
          <w:lang w:val="en-US"/>
        </w:rPr>
        <w:t xml:space="preserve"> future scope for performance related progression.</w:t>
      </w:r>
    </w:p>
    <w:p w14:paraId="4E573E81" w14:textId="77777777" w:rsidR="005148DB" w:rsidRPr="00D67EBB" w:rsidRDefault="005148DB" w:rsidP="00B4527C">
      <w:pPr>
        <w:rPr>
          <w:rFonts w:ascii="Gill Sans MT" w:hAnsi="Gill Sans MT" w:cs="Arial"/>
          <w:bCs/>
          <w:lang w:val="en-US"/>
        </w:rPr>
      </w:pPr>
    </w:p>
    <w:p w14:paraId="071542CA" w14:textId="66319565" w:rsidR="007D56E8" w:rsidRPr="00D67EBB" w:rsidRDefault="004D459E" w:rsidP="00B4527C">
      <w:pPr>
        <w:pStyle w:val="ListParagraph"/>
        <w:numPr>
          <w:ilvl w:val="0"/>
          <w:numId w:val="2"/>
        </w:numPr>
        <w:spacing w:after="0" w:line="240" w:lineRule="auto"/>
        <w:ind w:left="567" w:hanging="567"/>
        <w:rPr>
          <w:rFonts w:ascii="Gill Sans MT" w:hAnsi="Gill Sans MT" w:cs="Arial"/>
          <w:b/>
          <w:bCs/>
          <w:lang w:val="en-US"/>
        </w:rPr>
      </w:pPr>
      <w:bookmarkStart w:id="8" w:name="additional_payments"/>
      <w:r w:rsidRPr="00D67EBB">
        <w:rPr>
          <w:rFonts w:ascii="Gill Sans MT" w:hAnsi="Gill Sans MT" w:cs="Arial"/>
          <w:b/>
          <w:bCs/>
          <w:lang w:val="en-US"/>
        </w:rPr>
        <w:t>Additional Payments to Teachers and Head</w:t>
      </w:r>
      <w:r w:rsidR="00924C3C" w:rsidRPr="00D67EBB">
        <w:rPr>
          <w:rFonts w:ascii="Gill Sans MT" w:hAnsi="Gill Sans MT" w:cs="Arial"/>
          <w:b/>
          <w:bCs/>
          <w:lang w:val="en-US"/>
        </w:rPr>
        <w:t>t</w:t>
      </w:r>
      <w:r w:rsidRPr="00D67EBB">
        <w:rPr>
          <w:rFonts w:ascii="Gill Sans MT" w:hAnsi="Gill Sans MT" w:cs="Arial"/>
          <w:b/>
          <w:bCs/>
          <w:lang w:val="en-US"/>
        </w:rPr>
        <w:t>eachers</w:t>
      </w:r>
    </w:p>
    <w:bookmarkEnd w:id="8"/>
    <w:p w14:paraId="7A4DBEE4" w14:textId="77777777" w:rsidR="00F50770" w:rsidRPr="00D67EBB" w:rsidRDefault="00F50770" w:rsidP="00B4527C">
      <w:pPr>
        <w:pStyle w:val="ListParagraph"/>
        <w:spacing w:after="0" w:line="240" w:lineRule="auto"/>
        <w:ind w:left="567"/>
        <w:rPr>
          <w:rFonts w:ascii="Gill Sans MT" w:hAnsi="Gill Sans MT" w:cs="Arial"/>
          <w:b/>
          <w:bCs/>
          <w:lang w:val="en-US"/>
        </w:rPr>
      </w:pPr>
    </w:p>
    <w:p w14:paraId="7D6AEFC5" w14:textId="0B4761D7" w:rsidR="002849E4" w:rsidRPr="00D67EBB" w:rsidRDefault="00F5077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DC58B7">
        <w:rPr>
          <w:rFonts w:ascii="Gill Sans MT" w:hAnsi="Gill Sans MT" w:cs="Arial"/>
          <w:bCs/>
          <w:lang w:val="en-US"/>
        </w:rPr>
        <w:t>local governing board</w:t>
      </w:r>
      <w:r w:rsidR="007A2D4B" w:rsidRPr="00D67EBB">
        <w:rPr>
          <w:rFonts w:ascii="Gill Sans MT" w:hAnsi="Gill Sans MT" w:cs="Arial"/>
          <w:bCs/>
          <w:lang w:val="en-US"/>
        </w:rPr>
        <w:t xml:space="preserve"> has the discretion to make payments to teachers (</w:t>
      </w:r>
      <w:r w:rsidR="00DC58B7">
        <w:rPr>
          <w:rFonts w:ascii="Gill Sans MT" w:hAnsi="Gill Sans MT" w:cs="Arial"/>
          <w:bCs/>
          <w:lang w:val="en-US"/>
        </w:rPr>
        <w:t>not</w:t>
      </w:r>
      <w:r w:rsidR="007A2D4B" w:rsidRPr="00D67EBB">
        <w:rPr>
          <w:rFonts w:ascii="Gill Sans MT" w:hAnsi="Gill Sans MT" w:cs="Arial"/>
          <w:bCs/>
          <w:lang w:val="en-US"/>
        </w:rPr>
        <w:t xml:space="preserve"> headteachers) for </w:t>
      </w:r>
    </w:p>
    <w:p w14:paraId="01D03DFD" w14:textId="77777777" w:rsidR="008D5FEA" w:rsidRPr="00D67EBB" w:rsidRDefault="008D5FEA" w:rsidP="002508DD">
      <w:pPr>
        <w:rPr>
          <w:rFonts w:ascii="Gill Sans MT" w:hAnsi="Gill Sans MT" w:cs="Arial"/>
          <w:bCs/>
          <w:lang w:val="en-US"/>
        </w:rPr>
      </w:pPr>
    </w:p>
    <w:p w14:paraId="0419E275" w14:textId="20EF974A" w:rsidR="002849E4" w:rsidRPr="00D67EBB" w:rsidRDefault="007A2D4B"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lastRenderedPageBreak/>
        <w:t>continuing professi</w:t>
      </w:r>
      <w:r w:rsidR="002849E4" w:rsidRPr="00D67EBB">
        <w:rPr>
          <w:rFonts w:ascii="Gill Sans MT" w:hAnsi="Gill Sans MT" w:cs="Arial"/>
          <w:bCs/>
          <w:lang w:val="en-US"/>
        </w:rPr>
        <w:t>onal development undertaken outside the school day</w:t>
      </w:r>
    </w:p>
    <w:p w14:paraId="21D37AE9" w14:textId="77777777" w:rsidR="00357C9F" w:rsidRPr="00D67EBB" w:rsidRDefault="007A2D4B"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initial teacher </w:t>
      </w:r>
      <w:r w:rsidR="002801A7" w:rsidRPr="00D67EBB">
        <w:rPr>
          <w:rFonts w:ascii="Gill Sans MT" w:hAnsi="Gill Sans MT" w:cs="Arial"/>
          <w:bCs/>
          <w:lang w:val="en-US"/>
        </w:rPr>
        <w:t xml:space="preserve">training </w:t>
      </w:r>
      <w:r w:rsidR="00455537" w:rsidRPr="00D67EBB">
        <w:rPr>
          <w:rFonts w:ascii="Gill Sans MT" w:hAnsi="Gill Sans MT" w:cs="Arial"/>
          <w:bCs/>
          <w:lang w:val="en-US"/>
        </w:rPr>
        <w:t>activities</w:t>
      </w:r>
      <w:r w:rsidRPr="00D67EBB">
        <w:rPr>
          <w:rFonts w:ascii="Gill Sans MT" w:hAnsi="Gill Sans MT" w:cs="Arial"/>
          <w:bCs/>
          <w:lang w:val="en-US"/>
        </w:rPr>
        <w:t xml:space="preserve"> </w:t>
      </w:r>
    </w:p>
    <w:p w14:paraId="6480EB54" w14:textId="4B9D5113" w:rsidR="002849E4" w:rsidRPr="00D67EBB" w:rsidRDefault="007A2D4B"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out of school learning act</w:t>
      </w:r>
      <w:r w:rsidR="00357C9F" w:rsidRPr="00D67EBB">
        <w:rPr>
          <w:rFonts w:ascii="Gill Sans MT" w:hAnsi="Gill Sans MT" w:cs="Arial"/>
          <w:bCs/>
          <w:lang w:val="en-US"/>
        </w:rPr>
        <w:t>ivities agreed between the headteacher and teacher</w:t>
      </w:r>
    </w:p>
    <w:p w14:paraId="08B57448" w14:textId="06A25866" w:rsidR="00357C9F" w:rsidRPr="00D67EBB" w:rsidRDefault="00357C9F"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additional responsibilities and activities due to, or in respect of, the provision of services relating to the raising of educational standards</w:t>
      </w:r>
    </w:p>
    <w:p w14:paraId="1D25F62E" w14:textId="77777777" w:rsidR="00357C9F" w:rsidRPr="00D67EBB" w:rsidRDefault="00357C9F" w:rsidP="00B4527C">
      <w:pPr>
        <w:pStyle w:val="ListParagraph"/>
        <w:spacing w:after="0"/>
        <w:ind w:left="1288"/>
        <w:rPr>
          <w:rFonts w:ascii="Gill Sans MT" w:hAnsi="Gill Sans MT" w:cs="Arial"/>
          <w:bCs/>
          <w:lang w:val="en-US"/>
        </w:rPr>
      </w:pPr>
    </w:p>
    <w:p w14:paraId="45A59C53" w14:textId="591D1E9B" w:rsidR="002849E4" w:rsidRPr="00D67EBB" w:rsidRDefault="00A967B5"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Trust</w:t>
      </w:r>
      <w:r w:rsidR="00E16008" w:rsidRPr="00D67EBB">
        <w:rPr>
          <w:rFonts w:ascii="Gill Sans MT" w:hAnsi="Gill Sans MT" w:cs="Arial"/>
          <w:bCs/>
          <w:lang w:val="en-US"/>
        </w:rPr>
        <w:t xml:space="preserve"> Board</w:t>
      </w:r>
      <w:r w:rsidRPr="00D67EBB">
        <w:rPr>
          <w:rFonts w:ascii="Gill Sans MT" w:hAnsi="Gill Sans MT" w:cs="Arial"/>
          <w:bCs/>
          <w:lang w:val="en-US"/>
        </w:rPr>
        <w:t xml:space="preserve"> has</w:t>
      </w:r>
      <w:r w:rsidRPr="00D67EBB">
        <w:rPr>
          <w:rFonts w:ascii="Gill Sans MT" w:hAnsi="Gill Sans MT" w:cs="Arial"/>
        </w:rPr>
        <w:t xml:space="preserve"> resolved to make such payments only in the most exceptional circumstances. The relevant body may make such payments as they see fit in line with the STPCD.</w:t>
      </w:r>
    </w:p>
    <w:p w14:paraId="64749030" w14:textId="77777777" w:rsidR="00A967B5" w:rsidRPr="00D67EBB" w:rsidRDefault="00A967B5" w:rsidP="00B4527C">
      <w:pPr>
        <w:pStyle w:val="ListParagraph"/>
        <w:spacing w:after="0"/>
        <w:ind w:left="567"/>
        <w:rPr>
          <w:rFonts w:ascii="Gill Sans MT" w:hAnsi="Gill Sans MT" w:cs="Arial"/>
          <w:bCs/>
          <w:lang w:val="en-US"/>
        </w:rPr>
      </w:pPr>
    </w:p>
    <w:p w14:paraId="54E76DA3" w14:textId="6257A24A" w:rsidR="00F50770" w:rsidRPr="00D67EBB" w:rsidRDefault="0085232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H</w:t>
      </w:r>
      <w:r w:rsidR="009B5885" w:rsidRPr="00D67EBB">
        <w:rPr>
          <w:rFonts w:ascii="Gill Sans MT" w:hAnsi="Gill Sans MT" w:cs="Arial"/>
          <w:bCs/>
          <w:lang w:val="en-US"/>
        </w:rPr>
        <w:t>onoraria are not accommodated</w:t>
      </w:r>
      <w:r w:rsidR="004D5D43" w:rsidRPr="00D67EBB">
        <w:rPr>
          <w:rFonts w:ascii="Gill Sans MT" w:hAnsi="Gill Sans MT" w:cs="Arial"/>
          <w:bCs/>
          <w:lang w:val="en-US"/>
        </w:rPr>
        <w:t xml:space="preserve"> </w:t>
      </w:r>
      <w:r w:rsidRPr="00D67EBB">
        <w:rPr>
          <w:rFonts w:ascii="Gill Sans MT" w:hAnsi="Gill Sans MT" w:cs="Arial"/>
          <w:bCs/>
          <w:lang w:val="en-US"/>
        </w:rPr>
        <w:t xml:space="preserve">within the STPCD </w:t>
      </w:r>
      <w:r w:rsidR="004D5D43" w:rsidRPr="00D67EBB">
        <w:rPr>
          <w:rFonts w:ascii="Gill Sans MT" w:hAnsi="Gill Sans MT" w:cs="Arial"/>
          <w:bCs/>
          <w:lang w:val="en-US"/>
        </w:rPr>
        <w:t>other than ‘acting up’ arrangements previously described in this document</w:t>
      </w:r>
      <w:r w:rsidR="009B5885" w:rsidRPr="00D67EBB">
        <w:rPr>
          <w:rFonts w:ascii="Gill Sans MT" w:hAnsi="Gill Sans MT" w:cs="Arial"/>
          <w:bCs/>
          <w:lang w:val="en-US"/>
        </w:rPr>
        <w:t>.</w:t>
      </w:r>
    </w:p>
    <w:p w14:paraId="1FF360A7" w14:textId="77777777" w:rsidR="00A967B5" w:rsidRPr="00D67EBB" w:rsidRDefault="00A967B5" w:rsidP="00B4527C">
      <w:pPr>
        <w:pStyle w:val="ListParagraph"/>
        <w:spacing w:after="0"/>
        <w:rPr>
          <w:rFonts w:ascii="Gill Sans MT" w:hAnsi="Gill Sans MT" w:cs="Arial"/>
          <w:bCs/>
          <w:lang w:val="en-US"/>
        </w:rPr>
      </w:pPr>
    </w:p>
    <w:p w14:paraId="2216A864" w14:textId="77777777" w:rsidR="007205A8" w:rsidRPr="00D67EBB" w:rsidRDefault="007205A8"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Discretionary allowances and payments</w:t>
      </w:r>
    </w:p>
    <w:p w14:paraId="6A16BCB1" w14:textId="77777777" w:rsidR="007205A8" w:rsidRPr="00D67EBB" w:rsidRDefault="007205A8" w:rsidP="00B4527C">
      <w:pPr>
        <w:pStyle w:val="ListParagraph"/>
        <w:spacing w:after="0"/>
        <w:rPr>
          <w:rFonts w:ascii="Gill Sans MT" w:hAnsi="Gill Sans MT" w:cs="Arial"/>
          <w:bCs/>
          <w:lang w:val="en-US"/>
        </w:rPr>
      </w:pPr>
    </w:p>
    <w:p w14:paraId="69AA13B4" w14:textId="1049C176" w:rsidR="005E38EA" w:rsidRPr="00D67EBB" w:rsidRDefault="007205A8"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STPCD makes provision for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r w:rsidRPr="00D67EBB">
        <w:rPr>
          <w:rFonts w:ascii="Gill Sans MT" w:hAnsi="Gill Sans MT" w:cs="Arial"/>
          <w:bCs/>
          <w:lang w:val="en-US"/>
        </w:rPr>
        <w:t xml:space="preserve">to award additional allowances to teachers under specific </w:t>
      </w:r>
      <w:r w:rsidR="008D3F4E" w:rsidRPr="00D67EBB">
        <w:rPr>
          <w:rFonts w:ascii="Gill Sans MT" w:hAnsi="Gill Sans MT" w:cs="Arial"/>
          <w:bCs/>
          <w:lang w:val="en-US"/>
        </w:rPr>
        <w:t xml:space="preserve">circumstances </w:t>
      </w:r>
      <w:r w:rsidRPr="00D67EBB">
        <w:rPr>
          <w:rFonts w:ascii="Gill Sans MT" w:hAnsi="Gill Sans MT" w:cs="Arial"/>
          <w:bCs/>
          <w:lang w:val="en-US"/>
        </w:rPr>
        <w:t>where there are clear operational reasons to justify the additional payment</w:t>
      </w:r>
      <w:r w:rsidR="008D3F4E" w:rsidRPr="00D67EBB">
        <w:rPr>
          <w:rFonts w:ascii="Gill Sans MT" w:hAnsi="Gill Sans MT" w:cs="Arial"/>
          <w:bCs/>
          <w:lang w:val="en-US"/>
        </w:rPr>
        <w:t xml:space="preserve"> only</w:t>
      </w:r>
      <w:r w:rsidRPr="00D67EBB">
        <w:rPr>
          <w:rFonts w:ascii="Gill Sans MT" w:hAnsi="Gill Sans MT" w:cs="Arial"/>
          <w:bCs/>
          <w:lang w:val="en-US"/>
        </w:rPr>
        <w:t>. This reason will be clearly identified in each case and will be reflected in job description</w:t>
      </w:r>
      <w:r w:rsidR="00EB3BD4" w:rsidRPr="00D67EBB">
        <w:rPr>
          <w:rFonts w:ascii="Gill Sans MT" w:hAnsi="Gill Sans MT" w:cs="Arial"/>
          <w:bCs/>
          <w:lang w:val="en-US"/>
        </w:rPr>
        <w:t xml:space="preserve">s and/or appointment letters. </w:t>
      </w:r>
      <w:r w:rsidRPr="00D67EBB">
        <w:rPr>
          <w:rFonts w:ascii="Gill Sans MT" w:hAnsi="Gill Sans MT" w:cs="Arial"/>
          <w:bCs/>
          <w:lang w:val="en-US"/>
        </w:rPr>
        <w:t>For part time staff the allowance or payment will be pro-rata.</w:t>
      </w:r>
    </w:p>
    <w:p w14:paraId="189F9661" w14:textId="77777777" w:rsidR="005E38EA" w:rsidRPr="00D67EBB" w:rsidRDefault="005E38EA" w:rsidP="00B4527C">
      <w:pPr>
        <w:pStyle w:val="ListParagraph"/>
        <w:spacing w:after="0"/>
        <w:rPr>
          <w:rFonts w:ascii="Gill Sans MT" w:hAnsi="Gill Sans MT" w:cs="Arial"/>
        </w:rPr>
      </w:pPr>
    </w:p>
    <w:p w14:paraId="3A1EE41F" w14:textId="12459023" w:rsidR="00F025C4" w:rsidRPr="00D67EBB" w:rsidRDefault="005E38EA"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 xml:space="preserve">The </w:t>
      </w:r>
      <w:r w:rsidR="00DC58B7">
        <w:rPr>
          <w:rFonts w:ascii="Gill Sans MT" w:hAnsi="Gill Sans MT" w:cs="Arial"/>
          <w:bCs/>
          <w:lang w:val="en-US"/>
        </w:rPr>
        <w:t>local governing board</w:t>
      </w:r>
      <w:r w:rsidRPr="00D67EBB">
        <w:rPr>
          <w:rFonts w:ascii="Gill Sans MT" w:hAnsi="Gill Sans MT" w:cs="Arial"/>
        </w:rPr>
        <w:t xml:space="preserve"> will conduct an annual formal review of all such awards.</w:t>
      </w:r>
    </w:p>
    <w:p w14:paraId="16A41511" w14:textId="77777777" w:rsidR="00F025C4" w:rsidRPr="00D67EBB" w:rsidRDefault="00F025C4" w:rsidP="00B4527C">
      <w:pPr>
        <w:pStyle w:val="ListParagraph"/>
        <w:spacing w:after="0"/>
        <w:rPr>
          <w:rFonts w:ascii="Gill Sans MT" w:hAnsi="Gill Sans MT" w:cs="Arial"/>
          <w:bCs/>
          <w:lang w:val="en-US"/>
        </w:rPr>
      </w:pPr>
    </w:p>
    <w:p w14:paraId="34B57C0A" w14:textId="5E8EF074" w:rsidR="00C11792" w:rsidRPr="00D67EBB" w:rsidRDefault="00D95A2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In relation to the </w:t>
      </w:r>
      <w:r w:rsidR="00924C3C" w:rsidRPr="00D67EBB">
        <w:rPr>
          <w:rFonts w:ascii="Gill Sans MT" w:hAnsi="Gill Sans MT" w:cs="Arial"/>
          <w:bCs/>
          <w:lang w:val="en-US"/>
        </w:rPr>
        <w:t>h</w:t>
      </w:r>
      <w:r w:rsidRPr="00D67EBB">
        <w:rPr>
          <w:rFonts w:ascii="Gill Sans MT" w:hAnsi="Gill Sans MT" w:cs="Arial"/>
          <w:bCs/>
          <w:lang w:val="en-US"/>
        </w:rPr>
        <w:t>eadteacher, any additional payment under this section will form part of the 25% limit on the use</w:t>
      </w:r>
      <w:r w:rsidR="00621F85" w:rsidRPr="00D67EBB">
        <w:rPr>
          <w:rFonts w:ascii="Gill Sans MT" w:hAnsi="Gill Sans MT" w:cs="Arial"/>
          <w:bCs/>
          <w:lang w:val="en-US"/>
        </w:rPr>
        <w:t xml:space="preserve"> of all discretions unless the </w:t>
      </w:r>
      <w:r w:rsidR="00DC58B7">
        <w:rPr>
          <w:rFonts w:ascii="Gill Sans MT" w:hAnsi="Gill Sans MT" w:cs="Arial"/>
          <w:bCs/>
          <w:lang w:val="en-US"/>
        </w:rPr>
        <w:t>Trust Board via the CEO</w:t>
      </w:r>
      <w:r w:rsidRPr="00D67EBB">
        <w:rPr>
          <w:rFonts w:ascii="Gill Sans MT" w:hAnsi="Gill Sans MT" w:cs="Arial"/>
          <w:bCs/>
          <w:lang w:val="en-US"/>
        </w:rPr>
        <w:t xml:space="preserve"> </w:t>
      </w:r>
      <w:r w:rsidR="00621F85" w:rsidRPr="00D67EBB">
        <w:rPr>
          <w:rFonts w:ascii="Gill Sans MT" w:hAnsi="Gill Sans MT" w:cs="Arial"/>
          <w:bCs/>
          <w:lang w:val="en-US"/>
        </w:rPr>
        <w:t>identif</w:t>
      </w:r>
      <w:r w:rsidR="00DC58B7">
        <w:rPr>
          <w:rFonts w:ascii="Gill Sans MT" w:hAnsi="Gill Sans MT" w:cs="Arial"/>
          <w:bCs/>
          <w:lang w:val="en-US"/>
        </w:rPr>
        <w:t>ies</w:t>
      </w:r>
      <w:r w:rsidR="00621F85" w:rsidRPr="00D67EBB">
        <w:rPr>
          <w:rFonts w:ascii="Gill Sans MT" w:hAnsi="Gill Sans MT" w:cs="Arial"/>
          <w:bCs/>
          <w:lang w:val="en-US"/>
        </w:rPr>
        <w:t xml:space="preserve"> the </w:t>
      </w:r>
      <w:r w:rsidRPr="00D67EBB">
        <w:rPr>
          <w:rFonts w:ascii="Gill Sans MT" w:hAnsi="Gill Sans MT" w:cs="Arial"/>
          <w:bCs/>
          <w:lang w:val="en-US"/>
        </w:rPr>
        <w:t>exceptional c</w:t>
      </w:r>
      <w:r w:rsidR="00621F85" w:rsidRPr="00D67EBB">
        <w:rPr>
          <w:rFonts w:ascii="Gill Sans MT" w:hAnsi="Gill Sans MT" w:cs="Arial"/>
          <w:bCs/>
          <w:lang w:val="en-US"/>
        </w:rPr>
        <w:t>ircumstances</w:t>
      </w:r>
      <w:r w:rsidR="00A00EBD" w:rsidRPr="00D67EBB">
        <w:rPr>
          <w:rFonts w:ascii="Gill Sans MT" w:hAnsi="Gill Sans MT" w:cs="Arial"/>
          <w:bCs/>
          <w:lang w:val="en-US"/>
        </w:rPr>
        <w:t xml:space="preserve"> discretion. The h</w:t>
      </w:r>
      <w:r w:rsidRPr="00D67EBB">
        <w:rPr>
          <w:rFonts w:ascii="Gill Sans MT" w:hAnsi="Gill Sans MT" w:cs="Arial"/>
          <w:bCs/>
          <w:lang w:val="en-US"/>
        </w:rPr>
        <w:t xml:space="preserve">eadteacher pay range should </w:t>
      </w:r>
      <w:proofErr w:type="gramStart"/>
      <w:r w:rsidRPr="00D67EBB">
        <w:rPr>
          <w:rFonts w:ascii="Gill Sans MT" w:hAnsi="Gill Sans MT" w:cs="Arial"/>
          <w:bCs/>
          <w:lang w:val="en-US"/>
        </w:rPr>
        <w:t>take into account</w:t>
      </w:r>
      <w:proofErr w:type="gramEnd"/>
      <w:r w:rsidRPr="00D67EBB">
        <w:rPr>
          <w:rFonts w:ascii="Gill Sans MT" w:hAnsi="Gill Sans MT" w:cs="Arial"/>
          <w:bCs/>
          <w:lang w:val="en-US"/>
        </w:rPr>
        <w:t xml:space="preserve"> difficulties in recruitment or retention so no additional allowance can be paid to the </w:t>
      </w:r>
      <w:r w:rsidR="00A00EBD" w:rsidRPr="00D67EBB">
        <w:rPr>
          <w:rFonts w:ascii="Gill Sans MT" w:hAnsi="Gill Sans MT" w:cs="Arial"/>
          <w:bCs/>
          <w:lang w:val="en-US"/>
        </w:rPr>
        <w:t>h</w:t>
      </w:r>
      <w:r w:rsidRPr="00D67EBB">
        <w:rPr>
          <w:rFonts w:ascii="Gill Sans MT" w:hAnsi="Gill Sans MT" w:cs="Arial"/>
          <w:bCs/>
          <w:lang w:val="en-US"/>
        </w:rPr>
        <w:t>eadteacher for these reasons.</w:t>
      </w:r>
    </w:p>
    <w:p w14:paraId="720BD658" w14:textId="77777777" w:rsidR="00C11792" w:rsidRPr="00D67EBB" w:rsidRDefault="00C11792" w:rsidP="00B4527C">
      <w:pPr>
        <w:pStyle w:val="ListParagraph"/>
        <w:spacing w:after="0"/>
        <w:rPr>
          <w:rFonts w:ascii="Gill Sans MT" w:hAnsi="Gill Sans MT" w:cs="Arial"/>
          <w:b/>
          <w:bCs/>
          <w:lang w:val="en-US"/>
        </w:rPr>
      </w:pPr>
    </w:p>
    <w:p w14:paraId="424DB583" w14:textId="77777777" w:rsidR="00C11792" w:rsidRPr="00D67EBB" w:rsidRDefault="00CD1D8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Teaching and learning responsibility payments</w:t>
      </w:r>
      <w:r w:rsidR="002F0F8B" w:rsidRPr="00D67EBB">
        <w:rPr>
          <w:rFonts w:ascii="Gill Sans MT" w:hAnsi="Gill Sans MT" w:cs="Arial"/>
          <w:b/>
          <w:bCs/>
          <w:lang w:val="en-US"/>
        </w:rPr>
        <w:t xml:space="preserve"> (TLR)</w:t>
      </w:r>
    </w:p>
    <w:p w14:paraId="3EBF316E" w14:textId="77777777" w:rsidR="00C11792" w:rsidRPr="00D67EBB" w:rsidRDefault="00C11792" w:rsidP="00B4527C">
      <w:pPr>
        <w:pStyle w:val="ListParagraph"/>
        <w:spacing w:after="0"/>
        <w:rPr>
          <w:rFonts w:ascii="Gill Sans MT" w:hAnsi="Gill Sans MT" w:cs="Arial"/>
          <w:bCs/>
          <w:lang w:val="en-US"/>
        </w:rPr>
      </w:pPr>
    </w:p>
    <w:p w14:paraId="094CCF57" w14:textId="4BBE3B4A" w:rsidR="00C11792" w:rsidRPr="00D67EBB" w:rsidRDefault="006766B2"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r w:rsidR="00814835" w:rsidRPr="00D67EBB">
        <w:rPr>
          <w:rFonts w:ascii="Gill Sans MT" w:hAnsi="Gill Sans MT" w:cs="Arial"/>
          <w:bCs/>
          <w:lang w:val="en-US"/>
        </w:rPr>
        <w:t>may award</w:t>
      </w:r>
      <w:r w:rsidR="00606E3D" w:rsidRPr="00D67EBB">
        <w:rPr>
          <w:rFonts w:ascii="Gill Sans MT" w:hAnsi="Gill Sans MT" w:cs="Arial"/>
          <w:bCs/>
          <w:lang w:val="en-US"/>
        </w:rPr>
        <w:t xml:space="preserve"> a TLR to a classroom teacher. </w:t>
      </w:r>
    </w:p>
    <w:p w14:paraId="371518C3" w14:textId="77777777" w:rsidR="00C11792" w:rsidRPr="00D67EBB" w:rsidRDefault="00C11792" w:rsidP="00B4527C">
      <w:pPr>
        <w:pStyle w:val="ListParagraph"/>
        <w:spacing w:after="0"/>
        <w:rPr>
          <w:rFonts w:ascii="Gill Sans MT" w:hAnsi="Gill Sans MT" w:cs="Arial"/>
          <w:bCs/>
          <w:lang w:val="en-US"/>
        </w:rPr>
      </w:pPr>
    </w:p>
    <w:p w14:paraId="669097F5" w14:textId="354264E5" w:rsidR="00C11792" w:rsidRPr="00D67EBB" w:rsidRDefault="00814835"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TLR 1 or 2 will be for clearly defined and sustained additional responsibility in the context of the school</w:t>
      </w:r>
      <w:r w:rsidR="00B15222" w:rsidRPr="00D67EBB">
        <w:rPr>
          <w:rFonts w:ascii="Gill Sans MT" w:hAnsi="Gill Sans MT" w:cs="Arial"/>
          <w:bCs/>
          <w:lang w:val="en-US"/>
        </w:rPr>
        <w:t>’</w:t>
      </w:r>
      <w:r w:rsidRPr="00D67EBB">
        <w:rPr>
          <w:rFonts w:ascii="Gill Sans MT" w:hAnsi="Gill Sans MT" w:cs="Arial"/>
          <w:bCs/>
          <w:lang w:val="en-US"/>
        </w:rPr>
        <w:t xml:space="preserve">s staffing structure for the purpose of ensuring the continued delivery of </w:t>
      </w:r>
      <w:r w:rsidR="00DC58B7" w:rsidRPr="00D67EBB">
        <w:rPr>
          <w:rFonts w:ascii="Gill Sans MT" w:hAnsi="Gill Sans MT" w:cs="Arial"/>
          <w:bCs/>
          <w:lang w:val="en-US"/>
        </w:rPr>
        <w:t>high-quality</w:t>
      </w:r>
      <w:r w:rsidR="00606E3D" w:rsidRPr="00D67EBB">
        <w:rPr>
          <w:rFonts w:ascii="Gill Sans MT" w:hAnsi="Gill Sans MT" w:cs="Arial"/>
          <w:bCs/>
          <w:lang w:val="en-US"/>
        </w:rPr>
        <w:t xml:space="preserve"> teaching and learning. </w:t>
      </w:r>
    </w:p>
    <w:p w14:paraId="0010D8AF" w14:textId="7591E7BD" w:rsidR="00C11792" w:rsidRPr="00D67EBB" w:rsidRDefault="008C3C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The annual value of a TLR 1 must be between </w:t>
      </w:r>
      <w:r w:rsidRPr="00D67EBB">
        <w:rPr>
          <w:rFonts w:ascii="Gill Sans MT" w:hAnsi="Gill Sans MT" w:cs="Arial"/>
          <w:b/>
          <w:bCs/>
          <w:lang w:val="en-US"/>
        </w:rPr>
        <w:t>£</w:t>
      </w:r>
      <w:r w:rsidR="008D5FEA" w:rsidRPr="00D67EBB">
        <w:rPr>
          <w:rFonts w:ascii="Gill Sans MT" w:hAnsi="Gill Sans MT" w:cs="Arial"/>
          <w:b/>
          <w:bCs/>
          <w:lang w:val="en-US"/>
        </w:rPr>
        <w:t>9,272</w:t>
      </w:r>
      <w:r w:rsidR="006145C2" w:rsidRPr="00D67EBB">
        <w:rPr>
          <w:rFonts w:ascii="Gill Sans MT" w:hAnsi="Gill Sans MT" w:cs="Arial"/>
          <w:b/>
          <w:bCs/>
          <w:lang w:val="en-US"/>
        </w:rPr>
        <w:t xml:space="preserve"> </w:t>
      </w:r>
      <w:r w:rsidRPr="00D67EBB">
        <w:rPr>
          <w:rFonts w:ascii="Gill Sans MT" w:hAnsi="Gill Sans MT" w:cs="Arial"/>
          <w:bCs/>
          <w:lang w:val="en-US"/>
        </w:rPr>
        <w:t xml:space="preserve">and </w:t>
      </w:r>
      <w:r w:rsidRPr="00D67EBB">
        <w:rPr>
          <w:rFonts w:ascii="Gill Sans MT" w:hAnsi="Gill Sans MT" w:cs="Arial"/>
          <w:b/>
          <w:bCs/>
          <w:lang w:val="en-US"/>
        </w:rPr>
        <w:t>£</w:t>
      </w:r>
      <w:r w:rsidR="006145C2" w:rsidRPr="00D67EBB">
        <w:rPr>
          <w:rFonts w:ascii="Gill Sans MT" w:hAnsi="Gill Sans MT" w:cs="Arial"/>
          <w:b/>
          <w:bCs/>
          <w:lang w:val="en-US"/>
        </w:rPr>
        <w:t>1</w:t>
      </w:r>
      <w:r w:rsidR="008D5FEA" w:rsidRPr="00D67EBB">
        <w:rPr>
          <w:rFonts w:ascii="Gill Sans MT" w:hAnsi="Gill Sans MT" w:cs="Arial"/>
          <w:b/>
          <w:bCs/>
          <w:lang w:val="en-US"/>
        </w:rPr>
        <w:t>5,690</w:t>
      </w:r>
    </w:p>
    <w:p w14:paraId="049C0416" w14:textId="797F0F96" w:rsidR="00C11792" w:rsidRPr="00D67EBB" w:rsidRDefault="008C3C37"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The annual value of a TLR 2 must be between </w:t>
      </w:r>
      <w:r w:rsidRPr="00D67EBB">
        <w:rPr>
          <w:rFonts w:ascii="Gill Sans MT" w:hAnsi="Gill Sans MT" w:cs="Arial"/>
          <w:b/>
          <w:bCs/>
          <w:lang w:val="en-US"/>
        </w:rPr>
        <w:t>£</w:t>
      </w:r>
      <w:r w:rsidR="00B15222" w:rsidRPr="00D67EBB">
        <w:rPr>
          <w:rFonts w:ascii="Gill Sans MT" w:hAnsi="Gill Sans MT" w:cs="Arial"/>
          <w:b/>
          <w:bCs/>
          <w:lang w:val="en-US"/>
        </w:rPr>
        <w:t>3,</w:t>
      </w:r>
      <w:r w:rsidR="008D5FEA" w:rsidRPr="00D67EBB">
        <w:rPr>
          <w:rFonts w:ascii="Gill Sans MT" w:hAnsi="Gill Sans MT" w:cs="Arial"/>
          <w:b/>
          <w:bCs/>
          <w:lang w:val="en-US"/>
        </w:rPr>
        <w:t>214</w:t>
      </w:r>
      <w:r w:rsidR="004420C2" w:rsidRPr="00D67EBB">
        <w:rPr>
          <w:rFonts w:ascii="Gill Sans MT" w:hAnsi="Gill Sans MT" w:cs="Arial"/>
          <w:b/>
          <w:bCs/>
          <w:lang w:val="en-US"/>
        </w:rPr>
        <w:t xml:space="preserve"> </w:t>
      </w:r>
      <w:r w:rsidR="004420C2" w:rsidRPr="00D67EBB">
        <w:rPr>
          <w:rFonts w:ascii="Gill Sans MT" w:hAnsi="Gill Sans MT" w:cs="Arial"/>
          <w:bCs/>
          <w:lang w:val="en-US"/>
        </w:rPr>
        <w:t xml:space="preserve">and </w:t>
      </w:r>
      <w:r w:rsidR="004420C2" w:rsidRPr="00D67EBB">
        <w:rPr>
          <w:rFonts w:ascii="Gill Sans MT" w:hAnsi="Gill Sans MT" w:cs="Arial"/>
          <w:b/>
          <w:bCs/>
          <w:lang w:val="en-US"/>
        </w:rPr>
        <w:t>£</w:t>
      </w:r>
      <w:r w:rsidR="006145C2" w:rsidRPr="00D67EBB">
        <w:rPr>
          <w:rFonts w:ascii="Gill Sans MT" w:hAnsi="Gill Sans MT" w:cs="Arial"/>
          <w:b/>
          <w:bCs/>
          <w:lang w:val="en-US"/>
        </w:rPr>
        <w:t>7,</w:t>
      </w:r>
      <w:r w:rsidR="008D5FEA" w:rsidRPr="00D67EBB">
        <w:rPr>
          <w:rFonts w:ascii="Gill Sans MT" w:hAnsi="Gill Sans MT" w:cs="Arial"/>
          <w:b/>
          <w:bCs/>
          <w:lang w:val="en-US"/>
        </w:rPr>
        <w:t>847</w:t>
      </w:r>
    </w:p>
    <w:p w14:paraId="19C86DEE" w14:textId="77777777" w:rsidR="00C11792" w:rsidRPr="00D67EBB" w:rsidRDefault="00C11792" w:rsidP="00B4527C">
      <w:pPr>
        <w:pStyle w:val="ListParagraph"/>
        <w:spacing w:after="0"/>
        <w:rPr>
          <w:rFonts w:ascii="Gill Sans MT" w:hAnsi="Gill Sans MT" w:cs="Arial"/>
          <w:bCs/>
          <w:lang w:val="en-US"/>
        </w:rPr>
      </w:pPr>
    </w:p>
    <w:p w14:paraId="6F5ED8B4" w14:textId="037D8481" w:rsidR="00C11792" w:rsidRPr="00D67EBB" w:rsidRDefault="00814835"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j</w:t>
      </w:r>
      <w:r w:rsidR="007767FE" w:rsidRPr="00D67EBB">
        <w:rPr>
          <w:rFonts w:ascii="Gill Sans MT" w:hAnsi="Gill Sans MT" w:cs="Arial"/>
          <w:bCs/>
          <w:lang w:val="en-US"/>
        </w:rPr>
        <w:t>ob descriptions will clarify</w:t>
      </w:r>
      <w:r w:rsidRPr="00D67EBB">
        <w:rPr>
          <w:rFonts w:ascii="Gill Sans MT" w:hAnsi="Gill Sans MT" w:cs="Arial"/>
          <w:bCs/>
          <w:lang w:val="en-US"/>
        </w:rPr>
        <w:t xml:space="preserve"> the </w:t>
      </w:r>
      <w:r w:rsidR="002757F3" w:rsidRPr="00D67EBB">
        <w:rPr>
          <w:rFonts w:ascii="Gill Sans MT" w:hAnsi="Gill Sans MT" w:cs="Arial"/>
          <w:bCs/>
          <w:lang w:val="en-US"/>
        </w:rPr>
        <w:t>responsibilit</w:t>
      </w:r>
      <w:r w:rsidR="00D51D4F" w:rsidRPr="00D67EBB">
        <w:rPr>
          <w:rFonts w:ascii="Gill Sans MT" w:hAnsi="Gill Sans MT" w:cs="Arial"/>
          <w:bCs/>
          <w:lang w:val="en-US"/>
        </w:rPr>
        <w:t>ie</w:t>
      </w:r>
      <w:r w:rsidR="002757F3" w:rsidRPr="00D67EBB">
        <w:rPr>
          <w:rFonts w:ascii="Gill Sans MT" w:hAnsi="Gill Sans MT" w:cs="Arial"/>
          <w:bCs/>
          <w:lang w:val="en-US"/>
        </w:rPr>
        <w:t>s</w:t>
      </w:r>
      <w:r w:rsidRPr="00D67EBB">
        <w:rPr>
          <w:rFonts w:ascii="Gill Sans MT" w:hAnsi="Gill Sans MT" w:cs="Arial"/>
          <w:bCs/>
          <w:lang w:val="en-US"/>
        </w:rPr>
        <w:t xml:space="preserve"> for which a TLR is awarded, </w:t>
      </w:r>
      <w:proofErr w:type="gramStart"/>
      <w:r w:rsidRPr="00D67EBB">
        <w:rPr>
          <w:rFonts w:ascii="Gill Sans MT" w:hAnsi="Gill Sans MT" w:cs="Arial"/>
          <w:bCs/>
          <w:lang w:val="en-US"/>
        </w:rPr>
        <w:t>taking into account</w:t>
      </w:r>
      <w:proofErr w:type="gramEnd"/>
      <w:r w:rsidRPr="00D67EBB">
        <w:rPr>
          <w:rFonts w:ascii="Gill Sans MT" w:hAnsi="Gill Sans MT" w:cs="Arial"/>
          <w:bCs/>
          <w:lang w:val="en-US"/>
        </w:rPr>
        <w:t xml:space="preserve"> the criterion and</w:t>
      </w:r>
      <w:r w:rsidR="00606E3D" w:rsidRPr="00D67EBB">
        <w:rPr>
          <w:rFonts w:ascii="Gill Sans MT" w:hAnsi="Gill Sans MT" w:cs="Arial"/>
          <w:bCs/>
          <w:lang w:val="en-US"/>
        </w:rPr>
        <w:t xml:space="preserve"> factors s</w:t>
      </w:r>
      <w:r w:rsidR="00501C68" w:rsidRPr="00D67EBB">
        <w:rPr>
          <w:rFonts w:ascii="Gill Sans MT" w:hAnsi="Gill Sans MT" w:cs="Arial"/>
          <w:bCs/>
          <w:lang w:val="en-US"/>
        </w:rPr>
        <w:t>et out in paragraph</w:t>
      </w:r>
      <w:r w:rsidR="00266733" w:rsidRPr="00D67EBB">
        <w:rPr>
          <w:rFonts w:ascii="Gill Sans MT" w:hAnsi="Gill Sans MT" w:cs="Arial"/>
          <w:bCs/>
          <w:lang w:val="en-US"/>
        </w:rPr>
        <w:t xml:space="preserve"> 20.1 and</w:t>
      </w:r>
      <w:r w:rsidR="00501C68" w:rsidRPr="00D67EBB">
        <w:rPr>
          <w:rFonts w:ascii="Gill Sans MT" w:hAnsi="Gill Sans MT" w:cs="Arial"/>
          <w:bCs/>
          <w:lang w:val="en-US"/>
        </w:rPr>
        <w:t xml:space="preserve"> 20.4 in the STPCD.</w:t>
      </w:r>
    </w:p>
    <w:p w14:paraId="0265A5EC" w14:textId="77777777" w:rsidR="00C11792" w:rsidRPr="00D67EBB" w:rsidRDefault="00C11792" w:rsidP="00B4527C">
      <w:pPr>
        <w:pStyle w:val="ListParagraph"/>
        <w:spacing w:after="0"/>
        <w:rPr>
          <w:rFonts w:ascii="Gill Sans MT" w:hAnsi="Gill Sans MT" w:cs="Arial"/>
          <w:bCs/>
          <w:lang w:val="en-US"/>
        </w:rPr>
      </w:pPr>
    </w:p>
    <w:p w14:paraId="60C1ADAD" w14:textId="77777777" w:rsidR="00C11792" w:rsidRPr="00D67EBB" w:rsidRDefault="00C4278D"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Only one TLR1 or 2 may be held at any </w:t>
      </w:r>
      <w:r w:rsidR="00383D32" w:rsidRPr="00D67EBB">
        <w:rPr>
          <w:rFonts w:ascii="Gill Sans MT" w:hAnsi="Gill Sans MT" w:cs="Arial"/>
          <w:bCs/>
          <w:lang w:val="en-US"/>
        </w:rPr>
        <w:t>time;</w:t>
      </w:r>
      <w:r w:rsidRPr="00D67EBB">
        <w:rPr>
          <w:rFonts w:ascii="Gill Sans MT" w:hAnsi="Gill Sans MT" w:cs="Arial"/>
          <w:bCs/>
          <w:lang w:val="en-US"/>
        </w:rPr>
        <w:t xml:space="preserve"> however a teacher in r</w:t>
      </w:r>
      <w:r w:rsidR="002F4035" w:rsidRPr="00D67EBB">
        <w:rPr>
          <w:rFonts w:ascii="Gill Sans MT" w:hAnsi="Gill Sans MT" w:cs="Arial"/>
          <w:bCs/>
          <w:lang w:val="en-US"/>
        </w:rPr>
        <w:t xml:space="preserve">eceipt of either a TLR1 or </w:t>
      </w:r>
      <w:r w:rsidRPr="00D67EBB">
        <w:rPr>
          <w:rFonts w:ascii="Gill Sans MT" w:hAnsi="Gill Sans MT" w:cs="Arial"/>
          <w:bCs/>
          <w:lang w:val="en-US"/>
        </w:rPr>
        <w:t>2 may also hold a concurrent TLR3. Where duties of the post holder substantially change, the value of the TLR should be reviewed.</w:t>
      </w:r>
    </w:p>
    <w:p w14:paraId="452549AC" w14:textId="77777777" w:rsidR="00C11792" w:rsidRPr="00D67EBB" w:rsidRDefault="00C11792" w:rsidP="00B4527C">
      <w:pPr>
        <w:pStyle w:val="ListParagraph"/>
        <w:spacing w:after="0"/>
        <w:rPr>
          <w:rFonts w:ascii="Gill Sans MT" w:hAnsi="Gill Sans MT" w:cs="Arial"/>
          <w:bCs/>
          <w:lang w:val="en-US"/>
        </w:rPr>
      </w:pPr>
    </w:p>
    <w:p w14:paraId="518DFD20" w14:textId="1C506EB7" w:rsidR="00C11792" w:rsidRPr="00D67EBB" w:rsidRDefault="00B20B3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 The TLR3 is a fixed-term award. The </w:t>
      </w:r>
      <w:r w:rsidR="00DC58B7" w:rsidRPr="00D67EBB">
        <w:rPr>
          <w:rFonts w:ascii="Gill Sans MT" w:hAnsi="Gill Sans MT" w:cs="Arial"/>
          <w:bCs/>
          <w:lang w:val="en-US"/>
        </w:rPr>
        <w:t>fixed term</w:t>
      </w:r>
      <w:r w:rsidRPr="00D67EBB">
        <w:rPr>
          <w:rFonts w:ascii="Gill Sans MT" w:hAnsi="Gill Sans MT" w:cs="Arial"/>
          <w:bCs/>
          <w:lang w:val="en-US"/>
        </w:rPr>
        <w:t xml:space="preserve"> for which they are awarded must be established at the outset of the award. The relevant body should not award consecutive </w:t>
      </w:r>
      <w:r w:rsidR="008C2C27" w:rsidRPr="00D67EBB">
        <w:rPr>
          <w:rFonts w:ascii="Gill Sans MT" w:hAnsi="Gill Sans MT" w:cs="Arial"/>
          <w:bCs/>
          <w:lang w:val="en-US"/>
        </w:rPr>
        <w:t xml:space="preserve">TLRs for the same </w:t>
      </w:r>
      <w:r w:rsidR="008C2C27" w:rsidRPr="00D67EBB">
        <w:rPr>
          <w:rFonts w:ascii="Gill Sans MT" w:hAnsi="Gill Sans MT" w:cs="Arial"/>
          <w:bCs/>
          <w:lang w:val="en-US"/>
        </w:rPr>
        <w:lastRenderedPageBreak/>
        <w:t>responsibility unless that responsibility relates to tutoring to deliver catch-up support to pupils on learning lost during the pandemic.</w:t>
      </w:r>
      <w:r w:rsidR="0027719E" w:rsidRPr="00D67EBB">
        <w:rPr>
          <w:rFonts w:ascii="Gill Sans MT" w:hAnsi="Gill Sans MT" w:cs="Arial"/>
          <w:bCs/>
          <w:lang w:val="en-US"/>
        </w:rPr>
        <w:t xml:space="preserve"> </w:t>
      </w:r>
      <w:r w:rsidR="002757F3" w:rsidRPr="00D67EBB">
        <w:rPr>
          <w:rFonts w:ascii="Gill Sans MT" w:hAnsi="Gill Sans MT" w:cs="Arial"/>
          <w:bCs/>
          <w:lang w:val="en-US"/>
        </w:rPr>
        <w:t xml:space="preserve">The relevant body </w:t>
      </w:r>
      <w:r w:rsidR="00176B9C" w:rsidRPr="00D67EBB">
        <w:rPr>
          <w:rFonts w:ascii="Gill Sans MT" w:hAnsi="Gill Sans MT" w:cs="Arial"/>
          <w:bCs/>
          <w:lang w:val="en-US"/>
        </w:rPr>
        <w:t xml:space="preserve">may award a TLR3 of between </w:t>
      </w:r>
      <w:r w:rsidR="00176B9C" w:rsidRPr="00D67EBB">
        <w:rPr>
          <w:rFonts w:ascii="Gill Sans MT" w:hAnsi="Gill Sans MT" w:cs="Arial"/>
          <w:b/>
          <w:bCs/>
          <w:lang w:val="en-US"/>
        </w:rPr>
        <w:t>£</w:t>
      </w:r>
      <w:r w:rsidR="00B15222" w:rsidRPr="00D67EBB">
        <w:rPr>
          <w:rFonts w:ascii="Gill Sans MT" w:hAnsi="Gill Sans MT" w:cs="Arial"/>
          <w:b/>
          <w:bCs/>
          <w:lang w:val="en-US"/>
        </w:rPr>
        <w:t>6</w:t>
      </w:r>
      <w:r w:rsidR="008D5FEA" w:rsidRPr="00D67EBB">
        <w:rPr>
          <w:rFonts w:ascii="Gill Sans MT" w:hAnsi="Gill Sans MT" w:cs="Arial"/>
          <w:b/>
          <w:bCs/>
          <w:lang w:val="en-US"/>
        </w:rPr>
        <w:t>39</w:t>
      </w:r>
      <w:r w:rsidR="006145C2" w:rsidRPr="00D67EBB">
        <w:rPr>
          <w:rFonts w:ascii="Gill Sans MT" w:hAnsi="Gill Sans MT" w:cs="Arial"/>
          <w:bCs/>
          <w:lang w:val="en-US"/>
        </w:rPr>
        <w:t xml:space="preserve"> </w:t>
      </w:r>
      <w:r w:rsidR="00176B9C" w:rsidRPr="00D67EBB">
        <w:rPr>
          <w:rFonts w:ascii="Gill Sans MT" w:hAnsi="Gill Sans MT" w:cs="Arial"/>
          <w:bCs/>
          <w:lang w:val="en-US"/>
        </w:rPr>
        <w:t xml:space="preserve">and </w:t>
      </w:r>
      <w:r w:rsidR="00176B9C" w:rsidRPr="00D67EBB">
        <w:rPr>
          <w:rFonts w:ascii="Gill Sans MT" w:hAnsi="Gill Sans MT" w:cs="Arial"/>
          <w:b/>
          <w:bCs/>
          <w:lang w:val="en-US"/>
        </w:rPr>
        <w:t>£</w:t>
      </w:r>
      <w:r w:rsidR="008D5FEA" w:rsidRPr="00D67EBB">
        <w:rPr>
          <w:rFonts w:ascii="Gill Sans MT" w:hAnsi="Gill Sans MT" w:cs="Arial"/>
          <w:b/>
          <w:bCs/>
          <w:lang w:val="en-US"/>
        </w:rPr>
        <w:t>3,169</w:t>
      </w:r>
      <w:r w:rsidR="00176B9C" w:rsidRPr="00D67EBB">
        <w:rPr>
          <w:rFonts w:ascii="Gill Sans MT" w:hAnsi="Gill Sans MT" w:cs="Arial"/>
          <w:bCs/>
          <w:lang w:val="en-US"/>
        </w:rPr>
        <w:t xml:space="preserve"> for clearly time-limited school improvement projects, or one-off externally driven responsibilities as set out in</w:t>
      </w:r>
      <w:r w:rsidR="00086F02" w:rsidRPr="00D67EBB">
        <w:rPr>
          <w:rFonts w:ascii="Gill Sans MT" w:hAnsi="Gill Sans MT" w:cs="Arial"/>
          <w:bCs/>
          <w:lang w:val="en-US"/>
        </w:rPr>
        <w:t xml:space="preserve"> the STP</w:t>
      </w:r>
      <w:r w:rsidR="008C49DC" w:rsidRPr="00D67EBB">
        <w:rPr>
          <w:rFonts w:ascii="Gill Sans MT" w:hAnsi="Gill Sans MT" w:cs="Arial"/>
          <w:bCs/>
          <w:lang w:val="en-US"/>
        </w:rPr>
        <w:t>CD</w:t>
      </w:r>
      <w:r w:rsidR="00086F02" w:rsidRPr="00D67EBB">
        <w:rPr>
          <w:rFonts w:ascii="Gill Sans MT" w:hAnsi="Gill Sans MT" w:cs="Arial"/>
          <w:bCs/>
          <w:lang w:val="en-US"/>
        </w:rPr>
        <w:t xml:space="preserve"> (t</w:t>
      </w:r>
      <w:r w:rsidR="00176B9C" w:rsidRPr="00D67EBB">
        <w:rPr>
          <w:rFonts w:ascii="Gill Sans MT" w:hAnsi="Gill Sans MT" w:cs="Arial"/>
          <w:bCs/>
          <w:lang w:val="en-US"/>
        </w:rPr>
        <w:t>his would not normall</w:t>
      </w:r>
      <w:r w:rsidR="00AA3074" w:rsidRPr="00D67EBB">
        <w:rPr>
          <w:rFonts w:ascii="Gill Sans MT" w:hAnsi="Gill Sans MT" w:cs="Arial"/>
          <w:bCs/>
          <w:lang w:val="en-US"/>
        </w:rPr>
        <w:t>y be for a period of more than one</w:t>
      </w:r>
      <w:r w:rsidR="00176B9C" w:rsidRPr="00D67EBB">
        <w:rPr>
          <w:rFonts w:ascii="Gill Sans MT" w:hAnsi="Gill Sans MT" w:cs="Arial"/>
          <w:bCs/>
          <w:lang w:val="en-US"/>
        </w:rPr>
        <w:t xml:space="preserve"> year</w:t>
      </w:r>
      <w:r w:rsidR="00086F02" w:rsidRPr="00D67EBB">
        <w:rPr>
          <w:rFonts w:ascii="Gill Sans MT" w:hAnsi="Gill Sans MT" w:cs="Arial"/>
          <w:bCs/>
          <w:lang w:val="en-US"/>
        </w:rPr>
        <w:t>)</w:t>
      </w:r>
      <w:r w:rsidR="00176B9C" w:rsidRPr="00D67EBB">
        <w:rPr>
          <w:rFonts w:ascii="Gill Sans MT" w:hAnsi="Gill Sans MT" w:cs="Arial"/>
          <w:bCs/>
          <w:lang w:val="en-US"/>
        </w:rPr>
        <w:t xml:space="preserve">. </w:t>
      </w:r>
    </w:p>
    <w:p w14:paraId="2EC8B737" w14:textId="77777777" w:rsidR="00C11792" w:rsidRPr="00D67EBB" w:rsidRDefault="00C11792" w:rsidP="00B4527C">
      <w:pPr>
        <w:pStyle w:val="ListParagraph"/>
        <w:spacing w:after="0"/>
        <w:rPr>
          <w:rFonts w:ascii="Gill Sans MT" w:hAnsi="Gill Sans MT" w:cs="Arial"/>
          <w:bCs/>
          <w:lang w:val="en-US"/>
        </w:rPr>
      </w:pPr>
    </w:p>
    <w:p w14:paraId="7B62CA0F" w14:textId="1AEF12DC" w:rsidR="00C11792" w:rsidRPr="00D67EBB" w:rsidRDefault="00176B9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r w:rsidRPr="00D67EBB">
        <w:rPr>
          <w:rFonts w:ascii="Gill Sans MT" w:hAnsi="Gill Sans MT" w:cs="Arial"/>
          <w:bCs/>
          <w:lang w:val="en-US"/>
        </w:rPr>
        <w:t xml:space="preserve">will set out in writing to the teacher the duration of the </w:t>
      </w:r>
      <w:r w:rsidR="00B4395B" w:rsidRPr="00D67EBB">
        <w:rPr>
          <w:rFonts w:ascii="Gill Sans MT" w:hAnsi="Gill Sans MT" w:cs="Arial"/>
          <w:bCs/>
          <w:lang w:val="en-US"/>
        </w:rPr>
        <w:t>TLR3</w:t>
      </w:r>
      <w:r w:rsidRPr="00D67EBB">
        <w:rPr>
          <w:rFonts w:ascii="Gill Sans MT" w:hAnsi="Gill Sans MT" w:cs="Arial"/>
          <w:bCs/>
          <w:lang w:val="en-US"/>
        </w:rPr>
        <w:t>, and the amount of the award which will be paid in mo</w:t>
      </w:r>
      <w:r w:rsidR="00B4395B" w:rsidRPr="00D67EBB">
        <w:rPr>
          <w:rFonts w:ascii="Gill Sans MT" w:hAnsi="Gill Sans MT" w:cs="Arial"/>
          <w:bCs/>
          <w:lang w:val="en-US"/>
        </w:rPr>
        <w:t xml:space="preserve">nthly instalments. </w:t>
      </w:r>
      <w:r w:rsidRPr="00D67EBB">
        <w:rPr>
          <w:rFonts w:ascii="Gill Sans MT" w:hAnsi="Gill Sans MT" w:cs="Arial"/>
          <w:bCs/>
          <w:lang w:val="en-US"/>
        </w:rPr>
        <w:t>At the end of the fixed term period</w:t>
      </w:r>
      <w:r w:rsidR="00B4395B" w:rsidRPr="00D67EBB">
        <w:rPr>
          <w:rFonts w:ascii="Gill Sans MT" w:hAnsi="Gill Sans MT" w:cs="Arial"/>
          <w:bCs/>
          <w:lang w:val="en-US"/>
        </w:rPr>
        <w:t>,</w:t>
      </w:r>
      <w:r w:rsidRPr="00D67EBB">
        <w:rPr>
          <w:rFonts w:ascii="Gill Sans MT" w:hAnsi="Gill Sans MT" w:cs="Arial"/>
          <w:bCs/>
          <w:lang w:val="en-US"/>
        </w:rPr>
        <w:t xml:space="preserve"> the employee returns to their substantive role and no safeguarding will apply in relation to an award of a TLR3.</w:t>
      </w:r>
      <w:r w:rsidR="009F3ECA" w:rsidRPr="00D67EBB">
        <w:rPr>
          <w:rFonts w:ascii="Gill Sans MT" w:hAnsi="Gill Sans MT" w:cs="Arial"/>
          <w:bCs/>
          <w:lang w:val="en-US"/>
        </w:rPr>
        <w:t xml:space="preserve"> </w:t>
      </w:r>
    </w:p>
    <w:p w14:paraId="489B2852" w14:textId="77777777" w:rsidR="00C11792" w:rsidRPr="00D67EBB" w:rsidRDefault="00C11792" w:rsidP="00852321">
      <w:pPr>
        <w:rPr>
          <w:rFonts w:ascii="Gill Sans MT" w:hAnsi="Gill Sans MT" w:cs="Arial"/>
          <w:bCs/>
          <w:lang w:val="en-US"/>
        </w:rPr>
      </w:pPr>
    </w:p>
    <w:p w14:paraId="00409142" w14:textId="6304C234" w:rsidR="00D95A2B" w:rsidRPr="00D67EBB" w:rsidRDefault="004155E2"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Temporary awards of TLR payments will only be made during the absence of permanent TLR post holders or where there is a vacancy.</w:t>
      </w:r>
      <w:r w:rsidR="00E17434" w:rsidRPr="00D67EBB">
        <w:rPr>
          <w:rFonts w:ascii="Gill Sans MT" w:hAnsi="Gill Sans MT" w:cs="Arial"/>
          <w:bCs/>
          <w:lang w:val="en-US"/>
        </w:rPr>
        <w:t xml:space="preserve"> The reason for the temporary award will be made clear in writing together with the date/event that will bring the additional duties and associated allowance to an end.</w:t>
      </w:r>
    </w:p>
    <w:p w14:paraId="11726161" w14:textId="77777777" w:rsidR="00D95A2B" w:rsidRPr="00D67EBB" w:rsidRDefault="00D95A2B" w:rsidP="00B4527C">
      <w:pPr>
        <w:rPr>
          <w:rFonts w:ascii="Gill Sans MT" w:hAnsi="Gill Sans MT" w:cs="Arial"/>
          <w:bCs/>
          <w:lang w:val="en-US"/>
        </w:rPr>
      </w:pPr>
    </w:p>
    <w:p w14:paraId="0F37587C" w14:textId="6E3CAC3B" w:rsidR="007D56E8" w:rsidRPr="00D67EBB" w:rsidRDefault="004D459E" w:rsidP="00B4527C">
      <w:pPr>
        <w:pStyle w:val="ListParagraph"/>
        <w:numPr>
          <w:ilvl w:val="0"/>
          <w:numId w:val="2"/>
        </w:numPr>
        <w:spacing w:after="0" w:line="240" w:lineRule="auto"/>
        <w:ind w:left="567" w:hanging="567"/>
        <w:rPr>
          <w:rFonts w:ascii="Gill Sans MT" w:hAnsi="Gill Sans MT" w:cs="Arial"/>
          <w:b/>
          <w:bCs/>
          <w:lang w:val="en-US"/>
        </w:rPr>
      </w:pPr>
      <w:bookmarkStart w:id="9" w:name="SEN_allowances"/>
      <w:r w:rsidRPr="00D67EBB">
        <w:rPr>
          <w:rFonts w:ascii="Gill Sans MT" w:hAnsi="Gill Sans MT" w:cs="Arial"/>
          <w:b/>
          <w:bCs/>
          <w:lang w:val="en-US"/>
        </w:rPr>
        <w:t>Special Education Needs (SEN) Allowances</w:t>
      </w:r>
    </w:p>
    <w:bookmarkEnd w:id="9"/>
    <w:p w14:paraId="6B530C32" w14:textId="77777777" w:rsidR="00F01DFB" w:rsidRPr="00D67EBB" w:rsidRDefault="00F01DFB" w:rsidP="00B4527C">
      <w:pPr>
        <w:pStyle w:val="ListParagraph"/>
        <w:spacing w:after="0" w:line="240" w:lineRule="auto"/>
        <w:ind w:left="567"/>
        <w:rPr>
          <w:rFonts w:ascii="Gill Sans MT" w:hAnsi="Gill Sans MT" w:cs="Arial"/>
          <w:b/>
          <w:bCs/>
          <w:lang w:val="en-US"/>
        </w:rPr>
      </w:pPr>
    </w:p>
    <w:p w14:paraId="28EA85EE" w14:textId="51944321" w:rsidR="003D638E" w:rsidRPr="00D67EBB" w:rsidRDefault="00F01DFB"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Pay Policy will award an SEN allowance at a </w:t>
      </w:r>
      <w:r w:rsidR="00F14A30" w:rsidRPr="00D67EBB">
        <w:rPr>
          <w:rFonts w:ascii="Gill Sans MT" w:hAnsi="Gill Sans MT" w:cs="Arial"/>
          <w:bCs/>
          <w:lang w:val="en-US"/>
        </w:rPr>
        <w:t xml:space="preserve">spot </w:t>
      </w:r>
      <w:r w:rsidR="003F6E8A" w:rsidRPr="00D67EBB">
        <w:rPr>
          <w:rFonts w:ascii="Gill Sans MT" w:hAnsi="Gill Sans MT" w:cs="Arial"/>
          <w:bCs/>
          <w:lang w:val="en-US"/>
        </w:rPr>
        <w:t>value</w:t>
      </w:r>
      <w:r w:rsidRPr="00D67EBB">
        <w:rPr>
          <w:rFonts w:ascii="Gill Sans MT" w:hAnsi="Gill Sans MT" w:cs="Arial"/>
          <w:bCs/>
          <w:lang w:val="en-US"/>
        </w:rPr>
        <w:t xml:space="preserve"> between </w:t>
      </w:r>
      <w:r w:rsidR="00EE4F9F" w:rsidRPr="00D67EBB">
        <w:rPr>
          <w:rFonts w:ascii="Gill Sans MT" w:hAnsi="Gill Sans MT" w:cs="Arial"/>
          <w:b/>
          <w:bCs/>
          <w:lang w:val="en-US"/>
        </w:rPr>
        <w:t>£2,</w:t>
      </w:r>
      <w:r w:rsidR="00083CE0" w:rsidRPr="00D67EBB">
        <w:rPr>
          <w:rFonts w:ascii="Gill Sans MT" w:hAnsi="Gill Sans MT" w:cs="Arial"/>
          <w:b/>
          <w:bCs/>
          <w:lang w:val="en-US"/>
        </w:rPr>
        <w:t>539</w:t>
      </w:r>
      <w:r w:rsidR="006145C2" w:rsidRPr="00D67EBB">
        <w:rPr>
          <w:rFonts w:ascii="Gill Sans MT" w:hAnsi="Gill Sans MT" w:cs="Arial"/>
          <w:bCs/>
          <w:lang w:val="en-US"/>
        </w:rPr>
        <w:t xml:space="preserve"> </w:t>
      </w:r>
      <w:r w:rsidRPr="00D67EBB">
        <w:rPr>
          <w:rFonts w:ascii="Gill Sans MT" w:hAnsi="Gill Sans MT" w:cs="Arial"/>
          <w:bCs/>
          <w:lang w:val="en-US"/>
        </w:rPr>
        <w:t xml:space="preserve">and </w:t>
      </w:r>
      <w:r w:rsidRPr="00D67EBB">
        <w:rPr>
          <w:rFonts w:ascii="Gill Sans MT" w:hAnsi="Gill Sans MT" w:cs="Arial"/>
          <w:b/>
          <w:bCs/>
          <w:lang w:val="en-US"/>
        </w:rPr>
        <w:t>£</w:t>
      </w:r>
      <w:r w:rsidR="00083CE0" w:rsidRPr="00D67EBB">
        <w:rPr>
          <w:rFonts w:ascii="Gill Sans MT" w:hAnsi="Gill Sans MT" w:cs="Arial"/>
          <w:b/>
          <w:bCs/>
          <w:lang w:val="en-US"/>
        </w:rPr>
        <w:t>5,009</w:t>
      </w:r>
      <w:r w:rsidR="006145C2" w:rsidRPr="00D67EBB">
        <w:rPr>
          <w:rFonts w:ascii="Gill Sans MT" w:hAnsi="Gill Sans MT" w:cs="Arial"/>
          <w:bCs/>
          <w:lang w:val="en-US"/>
        </w:rPr>
        <w:t xml:space="preserve"> </w:t>
      </w:r>
      <w:r w:rsidRPr="00D67EBB">
        <w:rPr>
          <w:rFonts w:ascii="Gill Sans MT" w:hAnsi="Gill Sans MT" w:cs="Arial"/>
          <w:bCs/>
          <w:lang w:val="en-US"/>
        </w:rPr>
        <w:t xml:space="preserve">to any teacher who meets the criteria as set out in </w:t>
      </w:r>
      <w:r w:rsidR="006145C2" w:rsidRPr="00D67EBB">
        <w:rPr>
          <w:rFonts w:ascii="Gill Sans MT" w:hAnsi="Gill Sans MT" w:cs="Arial"/>
          <w:bCs/>
          <w:lang w:val="en-US"/>
        </w:rPr>
        <w:t>the STPCD.</w:t>
      </w:r>
    </w:p>
    <w:p w14:paraId="2BACDECA" w14:textId="77777777" w:rsidR="003D638E" w:rsidRPr="00D67EBB" w:rsidRDefault="003D638E" w:rsidP="00B4527C">
      <w:pPr>
        <w:pStyle w:val="ListParagraph"/>
        <w:spacing w:after="0"/>
        <w:ind w:left="567"/>
        <w:rPr>
          <w:rFonts w:ascii="Gill Sans MT" w:hAnsi="Gill Sans MT" w:cs="Arial"/>
          <w:bCs/>
          <w:lang w:val="en-US"/>
        </w:rPr>
      </w:pPr>
    </w:p>
    <w:p w14:paraId="14295D5C" w14:textId="599DD2FD" w:rsidR="007D56E8" w:rsidRPr="00D67EBB" w:rsidRDefault="00B24303"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When deciding on the amount of the allowance to be paid, the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r w:rsidRPr="00D67EBB">
        <w:rPr>
          <w:rFonts w:ascii="Gill Sans MT" w:hAnsi="Gill Sans MT" w:cs="Arial"/>
          <w:bCs/>
          <w:lang w:val="en-US"/>
        </w:rPr>
        <w:t xml:space="preserve">will </w:t>
      </w:r>
      <w:proofErr w:type="gramStart"/>
      <w:r w:rsidRPr="00D67EBB">
        <w:rPr>
          <w:rFonts w:ascii="Gill Sans MT" w:hAnsi="Gill Sans MT" w:cs="Arial"/>
          <w:bCs/>
          <w:lang w:val="en-US"/>
        </w:rPr>
        <w:t>take into account</w:t>
      </w:r>
      <w:proofErr w:type="gramEnd"/>
      <w:r w:rsidRPr="00D67EBB">
        <w:rPr>
          <w:rFonts w:ascii="Gill Sans MT" w:hAnsi="Gill Sans MT" w:cs="Arial"/>
          <w:bCs/>
          <w:lang w:val="en-US"/>
        </w:rPr>
        <w:t xml:space="preserve"> the structure of the school’s SEN provision and the following provisions:</w:t>
      </w:r>
    </w:p>
    <w:p w14:paraId="568D8DF6" w14:textId="77777777" w:rsidR="00083CE0" w:rsidRPr="00D67EBB" w:rsidRDefault="00083CE0" w:rsidP="002508DD">
      <w:pPr>
        <w:rPr>
          <w:rFonts w:ascii="Gill Sans MT" w:hAnsi="Gill Sans MT" w:cs="Arial"/>
          <w:bCs/>
          <w:lang w:val="en-US"/>
        </w:rPr>
      </w:pPr>
    </w:p>
    <w:p w14:paraId="47A1403D" w14:textId="18A8D92E" w:rsidR="00B24303" w:rsidRPr="00D67EBB" w:rsidRDefault="00B24303"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any mandatory qualifications required for the post</w:t>
      </w:r>
    </w:p>
    <w:p w14:paraId="3D4EF20E" w14:textId="60E4A3AA" w:rsidR="00B24303" w:rsidRPr="00D67EBB" w:rsidRDefault="00B24303"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qualifications or expertise of the post holder</w:t>
      </w:r>
    </w:p>
    <w:p w14:paraId="3E67A9B1" w14:textId="2399FCC2" w:rsidR="00B24303" w:rsidRPr="00D67EBB" w:rsidRDefault="00F14A30"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relative demands of the post</w:t>
      </w:r>
    </w:p>
    <w:p w14:paraId="3AA0EBDB" w14:textId="77777777" w:rsidR="007524A8" w:rsidRPr="00D67EBB" w:rsidRDefault="007524A8" w:rsidP="00B4527C">
      <w:pPr>
        <w:pStyle w:val="ListParagraph"/>
        <w:spacing w:after="0"/>
        <w:rPr>
          <w:rFonts w:ascii="Gill Sans MT" w:hAnsi="Gill Sans MT" w:cs="Arial"/>
          <w:bCs/>
          <w:lang w:val="en-US"/>
        </w:rPr>
      </w:pPr>
    </w:p>
    <w:p w14:paraId="24E7AB7A" w14:textId="27581507" w:rsidR="007524A8" w:rsidRPr="00D67EBB" w:rsidRDefault="00F14A3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852321" w:rsidRPr="00D67EBB">
        <w:rPr>
          <w:rFonts w:ascii="Gill Sans MT" w:hAnsi="Gill Sans MT" w:cs="Arial"/>
          <w:bCs/>
          <w:lang w:val="en-US"/>
        </w:rPr>
        <w:t>local governing board</w:t>
      </w:r>
      <w:r w:rsidRPr="00D67EBB">
        <w:rPr>
          <w:rFonts w:ascii="Gill Sans MT" w:hAnsi="Gill Sans MT" w:cs="Arial"/>
          <w:bCs/>
          <w:lang w:val="en-US"/>
        </w:rPr>
        <w:t xml:space="preserve"> will establish differential</w:t>
      </w:r>
      <w:r w:rsidR="00351E46" w:rsidRPr="00D67EBB">
        <w:rPr>
          <w:rFonts w:ascii="Gill Sans MT" w:hAnsi="Gill Sans MT" w:cs="Arial"/>
          <w:bCs/>
          <w:lang w:val="en-US"/>
        </w:rPr>
        <w:t xml:space="preserve"> values in relation to SEN roles </w:t>
      </w:r>
      <w:proofErr w:type="gramStart"/>
      <w:r w:rsidR="00351E46" w:rsidRPr="00D67EBB">
        <w:rPr>
          <w:rFonts w:ascii="Gill Sans MT" w:hAnsi="Gill Sans MT" w:cs="Arial"/>
          <w:bCs/>
          <w:lang w:val="en-US"/>
        </w:rPr>
        <w:t>in order to</w:t>
      </w:r>
      <w:proofErr w:type="gramEnd"/>
      <w:r w:rsidR="00351E46" w:rsidRPr="00D67EBB">
        <w:rPr>
          <w:rFonts w:ascii="Gill Sans MT" w:hAnsi="Gill Sans MT" w:cs="Arial"/>
          <w:bCs/>
          <w:lang w:val="en-US"/>
        </w:rPr>
        <w:t xml:space="preserve"> reflect significant differences in the nature and challenge of the work so that the different pay levels can be objectively justified. The </w:t>
      </w:r>
      <w:r w:rsidR="00B635E5" w:rsidRPr="00D67EBB">
        <w:rPr>
          <w:rFonts w:ascii="Gill Sans MT" w:hAnsi="Gill Sans MT" w:cs="Arial"/>
          <w:bCs/>
          <w:lang w:val="en-US"/>
        </w:rPr>
        <w:t>relevant body</w:t>
      </w:r>
      <w:r w:rsidR="00351E46" w:rsidRPr="00D67EBB">
        <w:rPr>
          <w:rFonts w:ascii="Gill Sans MT" w:hAnsi="Gill Sans MT" w:cs="Arial"/>
          <w:bCs/>
          <w:lang w:val="en-US"/>
        </w:rPr>
        <w:t xml:space="preserve"> will take account of the section 3 guidance</w:t>
      </w:r>
      <w:r w:rsidR="00B635E5" w:rsidRPr="00D67EBB">
        <w:rPr>
          <w:rFonts w:ascii="Gill Sans MT" w:hAnsi="Gill Sans MT" w:cs="Arial"/>
          <w:bCs/>
          <w:lang w:val="en-US"/>
        </w:rPr>
        <w:t xml:space="preserve"> in the STPCD</w:t>
      </w:r>
      <w:r w:rsidR="00351E46" w:rsidRPr="00D67EBB">
        <w:rPr>
          <w:rFonts w:ascii="Gill Sans MT" w:hAnsi="Gill Sans MT" w:cs="Arial"/>
          <w:bCs/>
          <w:lang w:val="en-US"/>
        </w:rPr>
        <w:t>.</w:t>
      </w:r>
    </w:p>
    <w:p w14:paraId="699C9174" w14:textId="77777777" w:rsidR="007524A8" w:rsidRPr="00D67EBB" w:rsidRDefault="007524A8" w:rsidP="00B4527C">
      <w:pPr>
        <w:pStyle w:val="ListParagraph"/>
        <w:spacing w:after="0"/>
        <w:ind w:left="567"/>
        <w:rPr>
          <w:rFonts w:ascii="Gill Sans MT" w:hAnsi="Gill Sans MT" w:cs="Arial"/>
          <w:bCs/>
          <w:lang w:val="en-US"/>
        </w:rPr>
      </w:pPr>
    </w:p>
    <w:p w14:paraId="11EF436E" w14:textId="6B0FD2CE" w:rsidR="007D56E8" w:rsidRPr="00D67EBB" w:rsidRDefault="004D459E" w:rsidP="00B4527C">
      <w:pPr>
        <w:pStyle w:val="ListParagraph"/>
        <w:numPr>
          <w:ilvl w:val="0"/>
          <w:numId w:val="2"/>
        </w:numPr>
        <w:spacing w:after="0" w:line="240" w:lineRule="auto"/>
        <w:ind w:left="567" w:hanging="567"/>
        <w:rPr>
          <w:rFonts w:ascii="Gill Sans MT" w:hAnsi="Gill Sans MT" w:cs="Arial"/>
          <w:b/>
          <w:bCs/>
          <w:lang w:val="en-US"/>
        </w:rPr>
      </w:pPr>
      <w:bookmarkStart w:id="10" w:name="recriutment"/>
      <w:r w:rsidRPr="00D67EBB">
        <w:rPr>
          <w:rFonts w:ascii="Gill Sans MT" w:hAnsi="Gill Sans MT" w:cs="Arial"/>
          <w:b/>
          <w:bCs/>
          <w:lang w:val="en-US"/>
        </w:rPr>
        <w:t>Recruitment and Retention</w:t>
      </w:r>
    </w:p>
    <w:bookmarkEnd w:id="10"/>
    <w:p w14:paraId="6D8692A9" w14:textId="77777777" w:rsidR="00A16D19" w:rsidRPr="00D67EBB" w:rsidRDefault="00A16D19" w:rsidP="00B4527C">
      <w:pPr>
        <w:pStyle w:val="ListParagraph"/>
        <w:spacing w:after="0" w:line="240" w:lineRule="auto"/>
        <w:ind w:left="567"/>
        <w:rPr>
          <w:rFonts w:ascii="Gill Sans MT" w:hAnsi="Gill Sans MT" w:cs="Arial"/>
          <w:b/>
          <w:bCs/>
          <w:lang w:val="en-US"/>
        </w:rPr>
      </w:pPr>
    </w:p>
    <w:p w14:paraId="6F9451E2" w14:textId="313C8FDD" w:rsidR="0035772C" w:rsidRPr="00D67EBB" w:rsidRDefault="0035772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 xml:space="preserve">Payment of recruitment or a retention incentive will be determined </w:t>
      </w:r>
      <w:proofErr w:type="gramStart"/>
      <w:r w:rsidRPr="00D67EBB">
        <w:rPr>
          <w:rFonts w:ascii="Gill Sans MT" w:hAnsi="Gill Sans MT" w:cs="Arial"/>
        </w:rPr>
        <w:t>on the basis of</w:t>
      </w:r>
      <w:proofErr w:type="gramEnd"/>
      <w:r w:rsidRPr="00D67EBB">
        <w:rPr>
          <w:rFonts w:ascii="Gill Sans MT" w:hAnsi="Gill Sans MT" w:cs="Arial"/>
        </w:rPr>
        <w:t xml:space="preserve"> local market conditions. </w:t>
      </w:r>
      <w:r w:rsidR="003763CF" w:rsidRPr="00D67EBB">
        <w:rPr>
          <w:rFonts w:ascii="Gill Sans MT" w:hAnsi="Gill Sans MT" w:cs="Arial"/>
        </w:rPr>
        <w:t xml:space="preserve">For </w:t>
      </w:r>
      <w:r w:rsidR="00DC58B7">
        <w:rPr>
          <w:rFonts w:ascii="Gill Sans MT" w:hAnsi="Gill Sans MT" w:cs="Arial"/>
        </w:rPr>
        <w:t>h</w:t>
      </w:r>
      <w:r w:rsidR="003763CF" w:rsidRPr="00D67EBB">
        <w:rPr>
          <w:rFonts w:ascii="Gill Sans MT" w:hAnsi="Gill Sans MT" w:cs="Arial"/>
        </w:rPr>
        <w:t xml:space="preserve">eadteachers </w:t>
      </w:r>
      <w:proofErr w:type="spellStart"/>
      <w:r w:rsidR="003763CF" w:rsidRPr="00D67EBB">
        <w:rPr>
          <w:rFonts w:ascii="Gill Sans MT" w:hAnsi="Gill Sans MT" w:cs="Arial"/>
        </w:rPr>
        <w:t>the</w:t>
      </w:r>
      <w:r w:rsidR="00DC58B7">
        <w:rPr>
          <w:rFonts w:ascii="Gill Sans MT" w:hAnsi="Gill Sans MT" w:cs="Arial"/>
        </w:rPr>
        <w:t>T</w:t>
      </w:r>
      <w:r w:rsidR="003763CF" w:rsidRPr="00D67EBB">
        <w:rPr>
          <w:rFonts w:ascii="Gill Sans MT" w:hAnsi="Gill Sans MT" w:cs="Arial"/>
        </w:rPr>
        <w:t>rust</w:t>
      </w:r>
      <w:proofErr w:type="spellEnd"/>
      <w:r w:rsidR="003763CF" w:rsidRPr="00D67EBB">
        <w:rPr>
          <w:rFonts w:ascii="Gill Sans MT" w:hAnsi="Gill Sans MT" w:cs="Arial"/>
        </w:rPr>
        <w:t xml:space="preserve"> Board and for all other staff the </w:t>
      </w:r>
      <w:proofErr w:type="gramStart"/>
      <w:r w:rsidR="003763CF" w:rsidRPr="00D67EBB">
        <w:rPr>
          <w:rFonts w:ascii="Gill Sans MT" w:hAnsi="Gill Sans MT" w:cs="Arial"/>
        </w:rPr>
        <w:t xml:space="preserve">local </w:t>
      </w:r>
      <w:r w:rsidRPr="00D67EBB">
        <w:rPr>
          <w:rFonts w:ascii="Gill Sans MT" w:hAnsi="Gill Sans MT" w:cs="Arial"/>
        </w:rPr>
        <w:t xml:space="preserve"> </w:t>
      </w:r>
      <w:r w:rsidR="003763CF" w:rsidRPr="00D67EBB">
        <w:rPr>
          <w:rFonts w:ascii="Gill Sans MT" w:hAnsi="Gill Sans MT" w:cs="Arial"/>
        </w:rPr>
        <w:t>g</w:t>
      </w:r>
      <w:r w:rsidR="00E16008" w:rsidRPr="00D67EBB">
        <w:rPr>
          <w:rFonts w:ascii="Gill Sans MT" w:hAnsi="Gill Sans MT" w:cs="Arial"/>
        </w:rPr>
        <w:t>overning</w:t>
      </w:r>
      <w:proofErr w:type="gramEnd"/>
      <w:r w:rsidR="00E16008" w:rsidRPr="00D67EBB">
        <w:rPr>
          <w:rFonts w:ascii="Gill Sans MT" w:hAnsi="Gill Sans MT" w:cs="Arial"/>
        </w:rPr>
        <w:t xml:space="preserve"> </w:t>
      </w:r>
      <w:r w:rsidR="003763CF" w:rsidRPr="00D67EBB">
        <w:rPr>
          <w:rFonts w:ascii="Gill Sans MT" w:hAnsi="Gill Sans MT" w:cs="Arial"/>
        </w:rPr>
        <w:t>b</w:t>
      </w:r>
      <w:r w:rsidR="00E16008" w:rsidRPr="00D67EBB">
        <w:rPr>
          <w:rFonts w:ascii="Gill Sans MT" w:hAnsi="Gill Sans MT" w:cs="Arial"/>
        </w:rPr>
        <w:t>oard</w:t>
      </w:r>
      <w:r w:rsidRPr="00D67EBB">
        <w:rPr>
          <w:rFonts w:ascii="Gill Sans MT" w:hAnsi="Gill Sans MT" w:cs="Arial"/>
        </w:rPr>
        <w:t xml:space="preserve"> have the discretion to award an allowance or other benefit to attract a suitable candidate to a post or to retain a teacher in a post. </w:t>
      </w:r>
    </w:p>
    <w:p w14:paraId="78A4947A" w14:textId="77777777" w:rsidR="0035772C" w:rsidRPr="00D67EBB" w:rsidRDefault="0035772C" w:rsidP="00B4527C">
      <w:pPr>
        <w:pStyle w:val="ListParagraph"/>
        <w:spacing w:after="0"/>
        <w:ind w:left="567"/>
        <w:rPr>
          <w:rFonts w:ascii="Gill Sans MT" w:hAnsi="Gill Sans MT" w:cs="Arial"/>
          <w:bCs/>
          <w:lang w:val="en-US"/>
        </w:rPr>
      </w:pPr>
    </w:p>
    <w:p w14:paraId="1F31E40B" w14:textId="33237D26" w:rsidR="0035772C" w:rsidRPr="00D67EBB" w:rsidRDefault="0035772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The amount and nature of this allowance or benefit is not sp</w:t>
      </w:r>
      <w:r w:rsidR="0070185C" w:rsidRPr="00D67EBB">
        <w:rPr>
          <w:rFonts w:ascii="Gill Sans MT" w:hAnsi="Gill Sans MT" w:cs="Arial"/>
        </w:rPr>
        <w:t xml:space="preserve">ecified in the document but the relevant body </w:t>
      </w:r>
      <w:r w:rsidRPr="00D67EBB">
        <w:rPr>
          <w:rFonts w:ascii="Gill Sans MT" w:hAnsi="Gill Sans MT" w:cs="Arial"/>
        </w:rPr>
        <w:t xml:space="preserve">will make clear at the outset, in writing, the expected duration of any such incentive or benefits and the review date after which they may be withdrawn. </w:t>
      </w:r>
    </w:p>
    <w:p w14:paraId="1765AF82" w14:textId="77777777" w:rsidR="00A16D19" w:rsidRPr="00D67EBB" w:rsidRDefault="00A16D19" w:rsidP="00B4527C">
      <w:pPr>
        <w:pStyle w:val="ListParagraph"/>
        <w:spacing w:after="0"/>
        <w:ind w:left="567"/>
        <w:rPr>
          <w:rFonts w:ascii="Gill Sans MT" w:hAnsi="Gill Sans MT" w:cs="Arial"/>
          <w:bCs/>
          <w:lang w:val="en-US"/>
        </w:rPr>
      </w:pPr>
    </w:p>
    <w:p w14:paraId="1630F267" w14:textId="43405B54" w:rsidR="007D56E8" w:rsidRPr="00D67EBB" w:rsidRDefault="0035772C" w:rsidP="00B4527C">
      <w:pPr>
        <w:pStyle w:val="ListParagraph"/>
        <w:numPr>
          <w:ilvl w:val="0"/>
          <w:numId w:val="2"/>
        </w:numPr>
        <w:spacing w:after="0" w:line="240" w:lineRule="auto"/>
        <w:ind w:left="567" w:hanging="567"/>
        <w:rPr>
          <w:rFonts w:ascii="Gill Sans MT" w:hAnsi="Gill Sans MT" w:cs="Arial"/>
          <w:b/>
          <w:bCs/>
          <w:lang w:val="en-US"/>
        </w:rPr>
      </w:pPr>
      <w:r w:rsidRPr="00D67EBB">
        <w:rPr>
          <w:rFonts w:ascii="Gill Sans MT" w:hAnsi="Gill Sans MT" w:cs="Arial"/>
          <w:b/>
          <w:bCs/>
          <w:lang w:val="en-US"/>
        </w:rPr>
        <w:t>SCHOOL SUPPORT STAFF</w:t>
      </w:r>
    </w:p>
    <w:p w14:paraId="16FC8E58" w14:textId="77777777" w:rsidR="0035772C" w:rsidRPr="00D67EBB" w:rsidRDefault="0035772C" w:rsidP="00B4527C">
      <w:pPr>
        <w:pStyle w:val="ListParagraph"/>
        <w:spacing w:after="0" w:line="240" w:lineRule="auto"/>
        <w:ind w:left="567"/>
        <w:rPr>
          <w:rFonts w:ascii="Gill Sans MT" w:hAnsi="Gill Sans MT" w:cs="Arial"/>
          <w:b/>
          <w:bCs/>
          <w:lang w:val="en-US"/>
        </w:rPr>
      </w:pPr>
    </w:p>
    <w:p w14:paraId="6ED0265E" w14:textId="5895D39A" w:rsidR="007D56E8" w:rsidRPr="00D67EBB" w:rsidRDefault="00280D7C"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Determination of grades (job evaluation process)</w:t>
      </w:r>
    </w:p>
    <w:p w14:paraId="71ED7DDD" w14:textId="77777777" w:rsidR="0035772C" w:rsidRPr="00D67EBB" w:rsidRDefault="0035772C" w:rsidP="00B4527C">
      <w:pPr>
        <w:pStyle w:val="ListParagraph"/>
        <w:spacing w:after="0"/>
        <w:ind w:left="567"/>
        <w:rPr>
          <w:rFonts w:ascii="Gill Sans MT" w:hAnsi="Gill Sans MT" w:cs="Arial"/>
          <w:bCs/>
          <w:lang w:val="en-US"/>
        </w:rPr>
      </w:pPr>
    </w:p>
    <w:p w14:paraId="6EC226DA" w14:textId="7AAA9162" w:rsidR="00FB4A93" w:rsidRPr="00D67EBB" w:rsidRDefault="00280D7C"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lastRenderedPageBreak/>
        <w:t xml:space="preserve">The </w:t>
      </w:r>
      <w:r w:rsidR="003763CF" w:rsidRPr="00D67EBB">
        <w:rPr>
          <w:rFonts w:ascii="Gill Sans MT" w:hAnsi="Gill Sans MT" w:cs="Arial"/>
        </w:rPr>
        <w:t>Trust Board</w:t>
      </w:r>
      <w:r w:rsidRPr="00D67EBB">
        <w:rPr>
          <w:rFonts w:ascii="Gill Sans MT" w:hAnsi="Gill Sans MT" w:cs="Arial"/>
        </w:rPr>
        <w:t xml:space="preserve"> will establish a grading structure for support staff within the </w:t>
      </w:r>
      <w:r w:rsidR="003763CF" w:rsidRPr="00D67EBB">
        <w:rPr>
          <w:rFonts w:ascii="Gill Sans MT" w:hAnsi="Gill Sans MT" w:cs="Arial"/>
        </w:rPr>
        <w:t>Trust. Th</w:t>
      </w:r>
      <w:r w:rsidR="00DC58B7">
        <w:rPr>
          <w:rFonts w:ascii="Gill Sans MT" w:hAnsi="Gill Sans MT" w:cs="Arial"/>
        </w:rPr>
        <w:t>e</w:t>
      </w:r>
      <w:r w:rsidR="003763CF" w:rsidRPr="00D67EBB">
        <w:rPr>
          <w:rFonts w:ascii="Gill Sans MT" w:hAnsi="Gill Sans MT" w:cs="Arial"/>
        </w:rPr>
        <w:t xml:space="preserve"> Trust uses </w:t>
      </w:r>
      <w:r w:rsidR="009C21BE" w:rsidRPr="00D67EBB">
        <w:rPr>
          <w:rFonts w:ascii="Gill Sans MT" w:hAnsi="Gill Sans MT" w:cs="Arial"/>
        </w:rPr>
        <w:t>the Local Authorit</w:t>
      </w:r>
      <w:r w:rsidR="005D7BF9" w:rsidRPr="00D67EBB">
        <w:rPr>
          <w:rFonts w:ascii="Gill Sans MT" w:hAnsi="Gill Sans MT" w:cs="Arial"/>
        </w:rPr>
        <w:t>y’s</w:t>
      </w:r>
      <w:r w:rsidR="009C21BE" w:rsidRPr="00D67EBB">
        <w:rPr>
          <w:rFonts w:ascii="Gill Sans MT" w:hAnsi="Gill Sans MT" w:cs="Arial"/>
        </w:rPr>
        <w:t xml:space="preserve"> grading structure</w:t>
      </w:r>
      <w:r w:rsidR="00CC1221" w:rsidRPr="00D67EBB">
        <w:rPr>
          <w:rFonts w:ascii="Gill Sans MT" w:hAnsi="Gill Sans MT" w:cs="Arial"/>
        </w:rPr>
        <w:t xml:space="preserve"> </w:t>
      </w:r>
      <w:r w:rsidR="005D7BF9" w:rsidRPr="00D67EBB">
        <w:rPr>
          <w:rFonts w:ascii="Gill Sans MT" w:hAnsi="Gill Sans MT" w:cs="Arial"/>
        </w:rPr>
        <w:t xml:space="preserve">and conditions of service </w:t>
      </w:r>
      <w:r w:rsidR="00CC1221" w:rsidRPr="00D67EBB">
        <w:rPr>
          <w:rFonts w:ascii="Gill Sans MT" w:hAnsi="Gill Sans MT" w:cs="Arial"/>
        </w:rPr>
        <w:t>(Green Book)</w:t>
      </w:r>
      <w:r w:rsidR="009C21BE" w:rsidRPr="00D67EBB">
        <w:rPr>
          <w:rFonts w:ascii="Gill Sans MT" w:hAnsi="Gill Sans MT" w:cs="Arial"/>
        </w:rPr>
        <w:t>.</w:t>
      </w:r>
      <w:r w:rsidR="00CC1221" w:rsidRPr="00D67EBB">
        <w:rPr>
          <w:rFonts w:ascii="Gill Sans MT" w:hAnsi="Gill Sans MT" w:cs="Arial"/>
        </w:rPr>
        <w:t xml:space="preserve"> </w:t>
      </w:r>
    </w:p>
    <w:p w14:paraId="606DD31E" w14:textId="77777777" w:rsidR="003763CF" w:rsidRPr="00D67EBB" w:rsidRDefault="003763CF" w:rsidP="003763CF">
      <w:pPr>
        <w:rPr>
          <w:rFonts w:ascii="Gill Sans MT" w:hAnsi="Gill Sans MT" w:cs="Arial"/>
          <w:bCs/>
          <w:lang w:val="en-US"/>
        </w:rPr>
      </w:pPr>
    </w:p>
    <w:p w14:paraId="25B03F6C" w14:textId="57BCF213" w:rsidR="003B50BD" w:rsidRPr="00D67EBB" w:rsidRDefault="00346864"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The</w:t>
      </w:r>
      <w:r w:rsidR="003763CF" w:rsidRPr="00D67EBB">
        <w:rPr>
          <w:rFonts w:ascii="Gill Sans MT" w:hAnsi="Gill Sans MT" w:cs="Arial"/>
        </w:rPr>
        <w:t xml:space="preserve"> Trust</w:t>
      </w:r>
      <w:r w:rsidR="00E16008" w:rsidRPr="00D67EBB">
        <w:rPr>
          <w:rFonts w:ascii="Gill Sans MT" w:hAnsi="Gill Sans MT" w:cs="Arial"/>
        </w:rPr>
        <w:t xml:space="preserve"> Board</w:t>
      </w:r>
      <w:r w:rsidRPr="00D67EBB">
        <w:rPr>
          <w:rFonts w:ascii="Gill Sans MT" w:hAnsi="Gill Sans MT" w:cs="Arial"/>
        </w:rPr>
        <w:t xml:space="preserve"> recognises its legal obligations in relation to equal pay and equal treatment</w:t>
      </w:r>
      <w:r w:rsidR="003B50BD" w:rsidRPr="00D67EBB">
        <w:rPr>
          <w:rFonts w:ascii="Gill Sans MT" w:hAnsi="Gill Sans MT" w:cs="Arial"/>
        </w:rPr>
        <w:t xml:space="preserve"> and has resolved to adopt the County Council’s job evaluation s</w:t>
      </w:r>
      <w:r w:rsidRPr="00D67EBB">
        <w:rPr>
          <w:rFonts w:ascii="Gill Sans MT" w:hAnsi="Gill Sans MT" w:cs="Arial"/>
        </w:rPr>
        <w:t xml:space="preserve">cheme in full </w:t>
      </w:r>
      <w:r w:rsidR="003B50BD" w:rsidRPr="00D67EBB">
        <w:rPr>
          <w:rFonts w:ascii="Gill Sans MT" w:hAnsi="Gill Sans MT" w:cs="Arial"/>
        </w:rPr>
        <w:t>to meet</w:t>
      </w:r>
      <w:r w:rsidRPr="00D67EBB">
        <w:rPr>
          <w:rFonts w:ascii="Gill Sans MT" w:hAnsi="Gill Sans MT" w:cs="Arial"/>
        </w:rPr>
        <w:t xml:space="preserve"> these obligations in relation to support staff</w:t>
      </w:r>
      <w:r w:rsidR="003763CF" w:rsidRPr="00D67EBB">
        <w:rPr>
          <w:rFonts w:ascii="Gill Sans MT" w:hAnsi="Gill Sans MT" w:cs="Arial"/>
        </w:rPr>
        <w:t>.</w:t>
      </w:r>
    </w:p>
    <w:p w14:paraId="75F3FED4" w14:textId="77777777" w:rsidR="003B50BD" w:rsidRPr="00D67EBB" w:rsidRDefault="003B50BD" w:rsidP="00B4527C">
      <w:pPr>
        <w:pStyle w:val="ListParagraph"/>
        <w:spacing w:after="0"/>
        <w:rPr>
          <w:rFonts w:ascii="Gill Sans MT" w:hAnsi="Gill Sans MT" w:cs="Arial"/>
        </w:rPr>
      </w:pPr>
    </w:p>
    <w:p w14:paraId="05EA2652" w14:textId="14D0E956" w:rsidR="00346864" w:rsidRPr="00D67EBB" w:rsidRDefault="00346864" w:rsidP="00B4527C">
      <w:pPr>
        <w:pStyle w:val="ListParagraph"/>
        <w:numPr>
          <w:ilvl w:val="1"/>
          <w:numId w:val="2"/>
        </w:numPr>
        <w:spacing w:after="0"/>
        <w:ind w:left="567" w:hanging="567"/>
        <w:rPr>
          <w:rFonts w:ascii="Gill Sans MT" w:hAnsi="Gill Sans MT" w:cs="Arial"/>
        </w:rPr>
      </w:pPr>
      <w:r w:rsidRPr="00D67EBB">
        <w:rPr>
          <w:rFonts w:ascii="Gill Sans MT" w:hAnsi="Gill Sans MT" w:cs="Arial"/>
        </w:rPr>
        <w:t>The Pay Panel will be responsible for ensuring that support staff grading is reviewed when:</w:t>
      </w:r>
    </w:p>
    <w:p w14:paraId="72C6968F" w14:textId="7A785ACC" w:rsidR="00346864" w:rsidRPr="00D67EBB" w:rsidRDefault="00346864" w:rsidP="00B4527C">
      <w:pPr>
        <w:pStyle w:val="ListParagraph"/>
        <w:numPr>
          <w:ilvl w:val="2"/>
          <w:numId w:val="2"/>
        </w:numPr>
        <w:spacing w:after="0"/>
        <w:rPr>
          <w:rFonts w:ascii="Gill Sans MT" w:hAnsi="Gill Sans MT" w:cs="Arial"/>
          <w:bCs/>
          <w:lang w:val="en-US"/>
        </w:rPr>
      </w:pPr>
      <w:r w:rsidRPr="00D67EBB">
        <w:rPr>
          <w:rFonts w:ascii="Gill Sans MT" w:hAnsi="Gill Sans MT" w:cs="Arial"/>
        </w:rPr>
        <w:t>new posts are created</w:t>
      </w:r>
    </w:p>
    <w:p w14:paraId="08BD417D" w14:textId="2DFA9D51" w:rsidR="00346864" w:rsidRPr="00D67EBB" w:rsidRDefault="00346864" w:rsidP="00B4527C">
      <w:pPr>
        <w:pStyle w:val="ListParagraph"/>
        <w:numPr>
          <w:ilvl w:val="2"/>
          <w:numId w:val="2"/>
        </w:numPr>
        <w:spacing w:after="0"/>
        <w:rPr>
          <w:rFonts w:ascii="Gill Sans MT" w:hAnsi="Gill Sans MT" w:cs="Arial"/>
          <w:bCs/>
          <w:lang w:val="en-US"/>
        </w:rPr>
      </w:pPr>
      <w:r w:rsidRPr="00D67EBB">
        <w:rPr>
          <w:rFonts w:ascii="Gill Sans MT" w:hAnsi="Gill Sans MT" w:cs="Arial"/>
        </w:rPr>
        <w:t>an existing post has changed to the extent that an evaluation is felt to be necessary</w:t>
      </w:r>
    </w:p>
    <w:p w14:paraId="5381A397" w14:textId="51C1ECAD" w:rsidR="00346864" w:rsidRPr="00D67EBB" w:rsidRDefault="00346864" w:rsidP="00B4527C">
      <w:pPr>
        <w:pStyle w:val="ListParagraph"/>
        <w:numPr>
          <w:ilvl w:val="2"/>
          <w:numId w:val="2"/>
        </w:numPr>
        <w:spacing w:after="0"/>
        <w:rPr>
          <w:rFonts w:ascii="Gill Sans MT" w:hAnsi="Gill Sans MT" w:cs="Arial"/>
          <w:bCs/>
          <w:lang w:val="en-US"/>
        </w:rPr>
      </w:pPr>
      <w:r w:rsidRPr="00D67EBB">
        <w:rPr>
          <w:rFonts w:ascii="Gill Sans MT" w:hAnsi="Gill Sans MT" w:cs="Arial"/>
        </w:rPr>
        <w:t>a member of staff requests a review of the grade of their post.</w:t>
      </w:r>
    </w:p>
    <w:p w14:paraId="76403C11" w14:textId="77777777" w:rsidR="00346864" w:rsidRPr="00D67EBB" w:rsidRDefault="00346864" w:rsidP="00B4527C">
      <w:pPr>
        <w:pStyle w:val="ListParagraph"/>
        <w:spacing w:after="0"/>
        <w:ind w:left="1288"/>
        <w:rPr>
          <w:rFonts w:ascii="Gill Sans MT" w:hAnsi="Gill Sans MT" w:cs="Arial"/>
          <w:bCs/>
          <w:lang w:val="en-US"/>
        </w:rPr>
      </w:pPr>
    </w:p>
    <w:p w14:paraId="11FEEB38" w14:textId="1CD1D944" w:rsidR="0035772C" w:rsidRPr="00D67EBB" w:rsidRDefault="003763C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T</w:t>
      </w:r>
      <w:r w:rsidR="00404412" w:rsidRPr="00D67EBB">
        <w:rPr>
          <w:rFonts w:ascii="Gill Sans MT" w:hAnsi="Gill Sans MT" w:cs="Arial"/>
        </w:rPr>
        <w:t>he advice received in relation to the grading of posts under these circumstances will be based on a detailed job evaluation using the scheme applied throughout the County C</w:t>
      </w:r>
      <w:r w:rsidR="00182F80" w:rsidRPr="00D67EBB">
        <w:rPr>
          <w:rFonts w:ascii="Gill Sans MT" w:hAnsi="Gill Sans MT" w:cs="Arial"/>
        </w:rPr>
        <w:t>ouncil</w:t>
      </w:r>
      <w:r w:rsidR="00B72219" w:rsidRPr="00D67EBB">
        <w:rPr>
          <w:rFonts w:ascii="Gill Sans MT" w:hAnsi="Gill Sans MT" w:cs="Arial"/>
        </w:rPr>
        <w:t xml:space="preserve"> and agreed with the </w:t>
      </w:r>
      <w:r w:rsidR="006145C2" w:rsidRPr="00D67EBB">
        <w:rPr>
          <w:rFonts w:ascii="Gill Sans MT" w:hAnsi="Gill Sans MT" w:cs="Arial"/>
        </w:rPr>
        <w:t>recognised</w:t>
      </w:r>
      <w:r w:rsidR="00B72219" w:rsidRPr="00D67EBB">
        <w:rPr>
          <w:rFonts w:ascii="Gill Sans MT" w:hAnsi="Gill Sans MT" w:cs="Arial"/>
        </w:rPr>
        <w:t xml:space="preserve"> trade unions</w:t>
      </w:r>
      <w:r w:rsidR="00182F80" w:rsidRPr="00D67EBB">
        <w:rPr>
          <w:rFonts w:ascii="Gill Sans MT" w:hAnsi="Gill Sans MT" w:cs="Arial"/>
        </w:rPr>
        <w:t>.</w:t>
      </w:r>
    </w:p>
    <w:p w14:paraId="0EDA2526" w14:textId="77777777" w:rsidR="00AE1B41" w:rsidRPr="00D67EBB" w:rsidRDefault="00AE1B41" w:rsidP="00B4527C">
      <w:pPr>
        <w:rPr>
          <w:rFonts w:ascii="Gill Sans MT" w:hAnsi="Gill Sans MT" w:cs="Arial"/>
          <w:bCs/>
          <w:lang w:val="en-US"/>
        </w:rPr>
      </w:pPr>
    </w:p>
    <w:p w14:paraId="2D00B2DA" w14:textId="27C4A64C" w:rsidR="00AE1B41" w:rsidRPr="00D67EBB" w:rsidRDefault="00AE1B41"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Determination of starting salary on initial appointment to the school</w:t>
      </w:r>
    </w:p>
    <w:p w14:paraId="3E2C73C6" w14:textId="77777777" w:rsidR="00AE1B41" w:rsidRPr="00D67EBB" w:rsidRDefault="00AE1B41" w:rsidP="00B4527C">
      <w:pPr>
        <w:pStyle w:val="ListParagraph"/>
        <w:spacing w:after="0"/>
        <w:rPr>
          <w:rFonts w:ascii="Gill Sans MT" w:hAnsi="Gill Sans MT" w:cs="Arial"/>
          <w:bCs/>
          <w:lang w:val="en-US"/>
        </w:rPr>
      </w:pPr>
    </w:p>
    <w:p w14:paraId="2FC6A724" w14:textId="24866619" w:rsidR="00AE1B41" w:rsidRPr="00D67EBB" w:rsidRDefault="00D77CA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rPr>
        <w:t xml:space="preserve">Support staff new to the school will normally be placed on the minimum point of the scale to which they have been appointed. However, the governors have discretion to, on the recommendation of the headteacher, give credit for skills and experience which is regarded as relevant and of </w:t>
      </w:r>
      <w:proofErr w:type="gramStart"/>
      <w:r w:rsidRPr="00D67EBB">
        <w:rPr>
          <w:rFonts w:ascii="Gill Sans MT" w:hAnsi="Gill Sans MT" w:cs="Arial"/>
        </w:rPr>
        <w:t>particular value</w:t>
      </w:r>
      <w:proofErr w:type="gramEnd"/>
      <w:r w:rsidRPr="00D67EBB">
        <w:rPr>
          <w:rFonts w:ascii="Gill Sans MT" w:hAnsi="Gill Sans MT" w:cs="Arial"/>
        </w:rPr>
        <w:t xml:space="preserve"> to the school.</w:t>
      </w:r>
    </w:p>
    <w:p w14:paraId="7663ED60" w14:textId="77777777" w:rsidR="00C5031C" w:rsidRPr="00D67EBB" w:rsidRDefault="00C5031C" w:rsidP="00B4527C">
      <w:pPr>
        <w:rPr>
          <w:rFonts w:ascii="Gill Sans MT" w:hAnsi="Gill Sans MT" w:cs="Arial"/>
          <w:bCs/>
          <w:lang w:val="en-US"/>
        </w:rPr>
      </w:pPr>
    </w:p>
    <w:p w14:paraId="2013A2DC" w14:textId="3A844FDB" w:rsidR="00AE1B41" w:rsidRPr="00D67EBB" w:rsidRDefault="00D77CA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Annual salary progression</w:t>
      </w:r>
    </w:p>
    <w:p w14:paraId="5175B5CE" w14:textId="77777777" w:rsidR="00D77CA0" w:rsidRPr="00D67EBB" w:rsidRDefault="00D77CA0" w:rsidP="00B4527C">
      <w:pPr>
        <w:pStyle w:val="ListParagraph"/>
        <w:spacing w:after="0"/>
        <w:rPr>
          <w:rFonts w:ascii="Gill Sans MT" w:hAnsi="Gill Sans MT" w:cs="Arial"/>
          <w:bCs/>
          <w:lang w:val="en-US"/>
        </w:rPr>
      </w:pPr>
    </w:p>
    <w:p w14:paraId="68480C92" w14:textId="77777777" w:rsidR="001A118E" w:rsidRPr="00D67EBB" w:rsidRDefault="001A118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Annual progression within a salary scale is intended to be recognition that staff members have met the requirements of their job and made a full contribution to the work of the school.</w:t>
      </w:r>
    </w:p>
    <w:p w14:paraId="2872F242" w14:textId="77777777" w:rsidR="001A118E" w:rsidRPr="00D67EBB" w:rsidRDefault="001A118E" w:rsidP="00B4527C">
      <w:pPr>
        <w:pStyle w:val="ListParagraph"/>
        <w:spacing w:after="0"/>
        <w:rPr>
          <w:rFonts w:ascii="Gill Sans MT" w:hAnsi="Gill Sans MT" w:cs="Arial"/>
          <w:bCs/>
          <w:lang w:val="en-US"/>
        </w:rPr>
      </w:pPr>
    </w:p>
    <w:p w14:paraId="3F76823C" w14:textId="6573F006" w:rsidR="00AE1B41" w:rsidRPr="00D67EBB" w:rsidRDefault="00D77CA0"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Incremental progression within </w:t>
      </w:r>
      <w:r w:rsidR="001A118E" w:rsidRPr="00D67EBB">
        <w:rPr>
          <w:rFonts w:ascii="Gill Sans MT" w:hAnsi="Gill Sans MT" w:cs="Arial"/>
          <w:bCs/>
          <w:lang w:val="en-US"/>
        </w:rPr>
        <w:t>the salary scale</w:t>
      </w:r>
      <w:r w:rsidRPr="00D67EBB">
        <w:rPr>
          <w:rFonts w:ascii="Gill Sans MT" w:hAnsi="Gill Sans MT" w:cs="Arial"/>
          <w:bCs/>
          <w:lang w:val="en-US"/>
        </w:rPr>
        <w:t xml:space="preserve"> is automatic for support staff </w:t>
      </w:r>
      <w:r w:rsidR="001A118E" w:rsidRPr="00D67EBB">
        <w:rPr>
          <w:rFonts w:ascii="Gill Sans MT" w:hAnsi="Gill Sans MT" w:cs="Arial"/>
          <w:bCs/>
          <w:lang w:val="en-US"/>
        </w:rPr>
        <w:t xml:space="preserve">on 1 April each year, based on service throughout the previous calendar year </w:t>
      </w:r>
      <w:r w:rsidRPr="00D67EBB">
        <w:rPr>
          <w:rFonts w:ascii="Gill Sans MT" w:hAnsi="Gill Sans MT" w:cs="Arial"/>
          <w:bCs/>
          <w:lang w:val="en-US"/>
        </w:rPr>
        <w:t>unless the school has determined there is unsatisfactory performance.</w:t>
      </w:r>
      <w:r w:rsidR="001A118E" w:rsidRPr="00D67EBB">
        <w:rPr>
          <w:rFonts w:ascii="Gill Sans MT" w:hAnsi="Gill Sans MT" w:cs="Arial"/>
          <w:bCs/>
          <w:lang w:val="en-US"/>
        </w:rPr>
        <w:t xml:space="preserve"> </w:t>
      </w:r>
    </w:p>
    <w:p w14:paraId="7C23CF81" w14:textId="77777777" w:rsidR="00C832FB" w:rsidRPr="00D67EBB" w:rsidRDefault="00C832FB" w:rsidP="00B4527C">
      <w:pPr>
        <w:pStyle w:val="ListParagraph"/>
        <w:spacing w:after="0"/>
        <w:rPr>
          <w:rFonts w:ascii="Gill Sans MT" w:hAnsi="Gill Sans MT"/>
          <w:sz w:val="24"/>
          <w:szCs w:val="24"/>
        </w:rPr>
      </w:pPr>
    </w:p>
    <w:p w14:paraId="76CF90DC" w14:textId="0B2835F7" w:rsidR="0062526D" w:rsidRPr="00D67EBB" w:rsidRDefault="00C832FB" w:rsidP="00B4527C">
      <w:pPr>
        <w:pStyle w:val="ListParagraph"/>
        <w:numPr>
          <w:ilvl w:val="1"/>
          <w:numId w:val="2"/>
        </w:numPr>
        <w:spacing w:after="0"/>
        <w:ind w:left="567" w:hanging="567"/>
        <w:rPr>
          <w:rFonts w:ascii="Gill Sans MT" w:hAnsi="Gill Sans MT" w:cs="Arial"/>
          <w:bCs/>
          <w:sz w:val="20"/>
          <w:lang w:val="en-US"/>
        </w:rPr>
      </w:pPr>
      <w:r w:rsidRPr="00D67EBB">
        <w:rPr>
          <w:rFonts w:ascii="Gill Sans MT" w:hAnsi="Gill Sans MT" w:cs="Arial"/>
          <w:szCs w:val="24"/>
        </w:rPr>
        <w:t xml:space="preserve">The </w:t>
      </w:r>
      <w:r w:rsidR="003763CF" w:rsidRPr="00D67EBB">
        <w:rPr>
          <w:rFonts w:ascii="Gill Sans MT" w:hAnsi="Gill Sans MT" w:cs="Arial"/>
          <w:szCs w:val="24"/>
        </w:rPr>
        <w:t>local governing board</w:t>
      </w:r>
      <w:r w:rsidRPr="00D67EBB">
        <w:rPr>
          <w:rFonts w:ascii="Gill Sans MT" w:hAnsi="Gill Sans MT" w:cs="Arial"/>
          <w:szCs w:val="24"/>
        </w:rPr>
        <w:t xml:space="preserve"> will </w:t>
      </w:r>
      <w:proofErr w:type="gramStart"/>
      <w:r w:rsidRPr="00D67EBB">
        <w:rPr>
          <w:rFonts w:ascii="Gill Sans MT" w:hAnsi="Gill Sans MT" w:cs="Arial"/>
          <w:szCs w:val="24"/>
        </w:rPr>
        <w:t>make arrangements</w:t>
      </w:r>
      <w:proofErr w:type="gramEnd"/>
      <w:r w:rsidRPr="00D67EBB">
        <w:rPr>
          <w:rFonts w:ascii="Gill Sans MT" w:hAnsi="Gill Sans MT" w:cs="Arial"/>
          <w:szCs w:val="24"/>
        </w:rPr>
        <w:t xml:space="preserve"> to ensure that a review of performance is undertaken during the Autumn Term (Term two) each year as part of this process.</w:t>
      </w:r>
    </w:p>
    <w:p w14:paraId="6B33F086" w14:textId="77777777" w:rsidR="00F90D53" w:rsidRPr="00D67EBB" w:rsidRDefault="00F90D53" w:rsidP="00B4527C">
      <w:pPr>
        <w:pStyle w:val="ListParagraph"/>
        <w:spacing w:after="0"/>
        <w:rPr>
          <w:rFonts w:ascii="Gill Sans MT" w:hAnsi="Gill Sans MT" w:cs="Arial"/>
          <w:bCs/>
          <w:sz w:val="20"/>
          <w:lang w:val="en-US"/>
        </w:rPr>
      </w:pPr>
    </w:p>
    <w:p w14:paraId="6BFB0A76" w14:textId="4BA027FF" w:rsidR="00AE1B41" w:rsidRPr="00D67EBB" w:rsidRDefault="0062526D"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lang w:val="en-US"/>
        </w:rPr>
        <w:t xml:space="preserve">The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r w:rsidRPr="00D67EBB">
        <w:rPr>
          <w:rFonts w:ascii="Gill Sans MT" w:hAnsi="Gill Sans MT" w:cs="Arial"/>
          <w:bCs/>
          <w:lang w:val="en-US"/>
        </w:rPr>
        <w:t xml:space="preserve">has the power to withhold or delay the award of </w:t>
      </w:r>
      <w:r w:rsidR="00237F95" w:rsidRPr="00D67EBB">
        <w:rPr>
          <w:rFonts w:ascii="Gill Sans MT" w:hAnsi="Gill Sans MT" w:cs="Arial"/>
          <w:bCs/>
          <w:lang w:val="en-US"/>
        </w:rPr>
        <w:t xml:space="preserve">an annual salary point in cases where service </w:t>
      </w:r>
      <w:proofErr w:type="gramStart"/>
      <w:r w:rsidR="00237F95" w:rsidRPr="00D67EBB">
        <w:rPr>
          <w:rFonts w:ascii="Gill Sans MT" w:hAnsi="Gill Sans MT" w:cs="Arial"/>
          <w:bCs/>
          <w:lang w:val="en-US"/>
        </w:rPr>
        <w:t>during the course of</w:t>
      </w:r>
      <w:proofErr w:type="gramEnd"/>
      <w:r w:rsidR="00237F95" w:rsidRPr="00D67EBB">
        <w:rPr>
          <w:rFonts w:ascii="Gill Sans MT" w:hAnsi="Gill Sans MT" w:cs="Arial"/>
          <w:bCs/>
          <w:lang w:val="en-US"/>
        </w:rPr>
        <w:t xml:space="preserve"> the previous calendar year has been rated as unsatisfactory. The power will only be used as part of an ongoing formal performance </w:t>
      </w:r>
      <w:r w:rsidR="00237F95" w:rsidRPr="00D67EBB">
        <w:rPr>
          <w:rFonts w:ascii="Gill Sans MT" w:hAnsi="Gill Sans MT" w:cs="Arial"/>
          <w:bCs/>
        </w:rPr>
        <w:t xml:space="preserve">procedure where a member of staff has been given a formal warning under the appropriate procedure. The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r w:rsidR="00237F95" w:rsidRPr="00D67EBB">
        <w:rPr>
          <w:rFonts w:ascii="Gill Sans MT" w:hAnsi="Gill Sans MT" w:cs="Arial"/>
          <w:bCs/>
        </w:rPr>
        <w:t xml:space="preserve">will require evidence to be available to demonstrate a proper process has been followed. </w:t>
      </w:r>
    </w:p>
    <w:p w14:paraId="6289E868" w14:textId="77777777" w:rsidR="00F90D53" w:rsidRPr="00D67EBB" w:rsidRDefault="00F90D53" w:rsidP="00B4527C">
      <w:pPr>
        <w:pStyle w:val="ListParagraph"/>
        <w:spacing w:after="0"/>
        <w:rPr>
          <w:rFonts w:ascii="Gill Sans MT" w:hAnsi="Gill Sans MT" w:cs="Arial"/>
          <w:bCs/>
        </w:rPr>
      </w:pPr>
    </w:p>
    <w:p w14:paraId="650B1699" w14:textId="0672A736" w:rsidR="0062526D" w:rsidRPr="00D67EBB" w:rsidRDefault="0062526D" w:rsidP="00B4527C">
      <w:pPr>
        <w:pStyle w:val="ListParagraph"/>
        <w:numPr>
          <w:ilvl w:val="1"/>
          <w:numId w:val="2"/>
        </w:numPr>
        <w:spacing w:after="0"/>
        <w:ind w:left="567" w:hanging="567"/>
        <w:rPr>
          <w:rFonts w:ascii="Gill Sans MT" w:hAnsi="Gill Sans MT" w:cs="Arial"/>
          <w:bCs/>
          <w:sz w:val="20"/>
        </w:rPr>
      </w:pPr>
      <w:r w:rsidRPr="00D67EBB">
        <w:rPr>
          <w:rFonts w:ascii="Gill Sans MT" w:hAnsi="Gill Sans MT" w:cs="Arial"/>
          <w:szCs w:val="24"/>
        </w:rPr>
        <w:t>There are separate arrangements for staff in their first year of service when the payment of a first increment must be delayed until six months</w:t>
      </w:r>
      <w:r w:rsidR="002C5163" w:rsidRPr="00D67EBB">
        <w:rPr>
          <w:rFonts w:ascii="Gill Sans MT" w:hAnsi="Gill Sans MT" w:cs="Arial"/>
          <w:szCs w:val="24"/>
        </w:rPr>
        <w:t>’</w:t>
      </w:r>
      <w:r w:rsidRPr="00D67EBB">
        <w:rPr>
          <w:rFonts w:ascii="Gill Sans MT" w:hAnsi="Gill Sans MT" w:cs="Arial"/>
          <w:szCs w:val="24"/>
        </w:rPr>
        <w:t xml:space="preserve"> service has been accumulated. </w:t>
      </w:r>
    </w:p>
    <w:p w14:paraId="5ABADFA1" w14:textId="77777777" w:rsidR="00F90D53" w:rsidRPr="00D67EBB" w:rsidRDefault="00F90D53" w:rsidP="00B4527C">
      <w:pPr>
        <w:pStyle w:val="ListParagraph"/>
        <w:spacing w:after="0"/>
        <w:rPr>
          <w:rFonts w:ascii="Gill Sans MT" w:hAnsi="Gill Sans MT" w:cs="Arial"/>
          <w:bCs/>
          <w:sz w:val="20"/>
        </w:rPr>
      </w:pPr>
    </w:p>
    <w:p w14:paraId="74C8E9B6" w14:textId="035121E0" w:rsidR="00F90D53" w:rsidRPr="00D67EBB" w:rsidRDefault="007E6BCB"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
          <w:bCs/>
        </w:rPr>
        <w:t>Review of job description and hours of work</w:t>
      </w:r>
    </w:p>
    <w:p w14:paraId="5A8D3244" w14:textId="77777777" w:rsidR="007E6BCB" w:rsidRPr="00D67EBB" w:rsidRDefault="007E6BCB" w:rsidP="00B4527C">
      <w:pPr>
        <w:pStyle w:val="ListParagraph"/>
        <w:spacing w:after="0"/>
        <w:rPr>
          <w:rFonts w:ascii="Gill Sans MT" w:hAnsi="Gill Sans MT" w:cs="Arial"/>
          <w:bCs/>
        </w:rPr>
      </w:pPr>
    </w:p>
    <w:p w14:paraId="0957AB3E" w14:textId="61D5FFE1" w:rsidR="007E6BCB" w:rsidRPr="00D67EBB" w:rsidRDefault="007E6BCB"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 xml:space="preserve">The Pay Panel will request that the headteacher periodically reviews the job description and hours of work for support staff. The headteacher will be expected to make recommendations for changes </w:t>
      </w:r>
      <w:r w:rsidRPr="00D67EBB">
        <w:rPr>
          <w:rFonts w:ascii="Gill Sans MT" w:hAnsi="Gill Sans MT" w:cs="Arial"/>
          <w:bCs/>
        </w:rPr>
        <w:lastRenderedPageBreak/>
        <w:t xml:space="preserve">where it is felt that hours of work have become inappropriate for the needs of the school and/or for the re-evaluation of the post’s grade where the job description has </w:t>
      </w:r>
      <w:r w:rsidR="0073553A" w:rsidRPr="00D67EBB">
        <w:rPr>
          <w:rFonts w:ascii="Gill Sans MT" w:hAnsi="Gill Sans MT" w:cs="Arial"/>
          <w:bCs/>
        </w:rPr>
        <w:t xml:space="preserve">significantly </w:t>
      </w:r>
      <w:r w:rsidRPr="00D67EBB">
        <w:rPr>
          <w:rFonts w:ascii="Gill Sans MT" w:hAnsi="Gill Sans MT" w:cs="Arial"/>
          <w:bCs/>
        </w:rPr>
        <w:t>changed.</w:t>
      </w:r>
    </w:p>
    <w:p w14:paraId="4C2E7B33" w14:textId="77777777" w:rsidR="004E24C8" w:rsidRPr="00D67EBB" w:rsidRDefault="004E24C8" w:rsidP="00B4527C">
      <w:pPr>
        <w:pStyle w:val="ListParagraph"/>
        <w:spacing w:after="0"/>
        <w:rPr>
          <w:rFonts w:ascii="Gill Sans MT" w:hAnsi="Gill Sans MT" w:cs="Arial"/>
          <w:bCs/>
        </w:rPr>
      </w:pPr>
    </w:p>
    <w:p w14:paraId="50B85F57" w14:textId="0FB2D7AA" w:rsidR="004E24C8" w:rsidRPr="00D67EBB" w:rsidRDefault="004E24C8"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
          <w:bCs/>
        </w:rPr>
        <w:t>Support staff working in a part time capacity</w:t>
      </w:r>
    </w:p>
    <w:p w14:paraId="45D0081E" w14:textId="77777777" w:rsidR="004E24C8" w:rsidRPr="00D67EBB" w:rsidRDefault="004E24C8" w:rsidP="00B4527C">
      <w:pPr>
        <w:pStyle w:val="ListParagraph"/>
        <w:spacing w:after="0"/>
        <w:rPr>
          <w:rFonts w:ascii="Gill Sans MT" w:hAnsi="Gill Sans MT" w:cs="Arial"/>
          <w:bCs/>
        </w:rPr>
      </w:pPr>
    </w:p>
    <w:p w14:paraId="1E51DE76" w14:textId="465C3717" w:rsidR="004E24C8" w:rsidRPr="00D67EBB" w:rsidRDefault="004E24C8"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 xml:space="preserve">Part time staff have identical entitlements in relation to pay as their </w:t>
      </w:r>
      <w:r w:rsidR="00DC58B7" w:rsidRPr="00D67EBB">
        <w:rPr>
          <w:rFonts w:ascii="Gill Sans MT" w:hAnsi="Gill Sans MT" w:cs="Arial"/>
          <w:bCs/>
        </w:rPr>
        <w:t>full-time</w:t>
      </w:r>
      <w:r w:rsidRPr="00D67EBB">
        <w:rPr>
          <w:rFonts w:ascii="Gill Sans MT" w:hAnsi="Gill Sans MT" w:cs="Arial"/>
          <w:bCs/>
        </w:rPr>
        <w:t xml:space="preserve"> colleagues, except that salary is paid on a pro rata basis to reflect the proportion of time worked.</w:t>
      </w:r>
    </w:p>
    <w:p w14:paraId="2289660E" w14:textId="77777777" w:rsidR="004E24C8" w:rsidRPr="00D67EBB" w:rsidRDefault="004E24C8" w:rsidP="00B4527C">
      <w:pPr>
        <w:pStyle w:val="ListParagraph"/>
        <w:spacing w:after="0"/>
        <w:rPr>
          <w:rFonts w:ascii="Gill Sans MT" w:hAnsi="Gill Sans MT" w:cs="Arial"/>
          <w:bCs/>
        </w:rPr>
      </w:pPr>
    </w:p>
    <w:p w14:paraId="09E375CB" w14:textId="456D789E" w:rsidR="004E24C8" w:rsidRPr="00D67EBB" w:rsidRDefault="004E24C8"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Salary entitlement for staff working all year round on a part time basis is as follows:</w:t>
      </w:r>
    </w:p>
    <w:p w14:paraId="43F91426" w14:textId="77777777" w:rsidR="00083CE0" w:rsidRPr="00D67EBB" w:rsidRDefault="00083CE0" w:rsidP="002508DD">
      <w:pPr>
        <w:rPr>
          <w:rFonts w:ascii="Gill Sans MT" w:hAnsi="Gill Sans MT" w:cs="Arial"/>
          <w:bCs/>
        </w:rPr>
      </w:pPr>
    </w:p>
    <w:p w14:paraId="2CB7AD62" w14:textId="77777777" w:rsidR="004E24C8" w:rsidRPr="00D67EBB" w:rsidRDefault="004E24C8" w:rsidP="00B4527C">
      <w:pPr>
        <w:spacing w:line="276" w:lineRule="auto"/>
        <w:ind w:left="1440"/>
        <w:rPr>
          <w:rFonts w:ascii="Gill Sans MT" w:hAnsi="Gill Sans MT" w:cs="Arial"/>
          <w:sz w:val="20"/>
          <w:szCs w:val="20"/>
          <w:u w:val="single"/>
        </w:rPr>
      </w:pPr>
      <w:r w:rsidRPr="00D67EBB">
        <w:rPr>
          <w:rFonts w:ascii="Gill Sans MT" w:hAnsi="Gill Sans MT" w:cs="Arial"/>
          <w:sz w:val="20"/>
          <w:szCs w:val="20"/>
          <w:u w:val="single"/>
        </w:rPr>
        <w:t xml:space="preserve">    Contracted hours of work    </w:t>
      </w:r>
      <w:r w:rsidRPr="00D67EBB">
        <w:rPr>
          <w:rFonts w:ascii="Gill Sans MT" w:hAnsi="Gill Sans MT" w:cs="Arial"/>
          <w:sz w:val="20"/>
          <w:szCs w:val="20"/>
        </w:rPr>
        <w:t xml:space="preserve">       x        Annual salary      =    Pro rata salary</w:t>
      </w:r>
    </w:p>
    <w:p w14:paraId="1D83412D" w14:textId="77777777" w:rsidR="004E24C8" w:rsidRPr="00D67EBB" w:rsidRDefault="004E24C8" w:rsidP="00B4527C">
      <w:pPr>
        <w:spacing w:line="276" w:lineRule="auto"/>
        <w:ind w:left="1440"/>
        <w:rPr>
          <w:rFonts w:ascii="Gill Sans MT" w:hAnsi="Gill Sans MT" w:cs="Arial"/>
          <w:sz w:val="20"/>
          <w:szCs w:val="20"/>
        </w:rPr>
      </w:pPr>
      <w:r w:rsidRPr="00D67EBB">
        <w:rPr>
          <w:rFonts w:ascii="Gill Sans MT" w:hAnsi="Gill Sans MT" w:cs="Arial"/>
          <w:b/>
          <w:sz w:val="20"/>
          <w:szCs w:val="20"/>
        </w:rPr>
        <w:t xml:space="preserve">                </w:t>
      </w:r>
      <w:r w:rsidRPr="00D67EBB">
        <w:rPr>
          <w:rFonts w:ascii="Gill Sans MT" w:hAnsi="Gill Sans MT" w:cs="Arial"/>
          <w:sz w:val="20"/>
          <w:szCs w:val="20"/>
        </w:rPr>
        <w:t>37</w:t>
      </w:r>
    </w:p>
    <w:p w14:paraId="65B19E8B" w14:textId="77777777" w:rsidR="004E24C8" w:rsidRPr="00D67EBB" w:rsidRDefault="004E24C8" w:rsidP="00B4527C">
      <w:pPr>
        <w:rPr>
          <w:rFonts w:ascii="Gill Sans MT" w:hAnsi="Gill Sans MT" w:cs="Arial"/>
          <w:bCs/>
        </w:rPr>
      </w:pPr>
    </w:p>
    <w:p w14:paraId="2794E8F3" w14:textId="64F26D64" w:rsidR="004E24C8" w:rsidRPr="00D67EBB" w:rsidRDefault="004E24C8"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 xml:space="preserve">The resultant salary from this calculation includes the entitlement to 6.5 (or 7.5 after five years continuous service) pro rata weeks of paid leave. </w:t>
      </w:r>
    </w:p>
    <w:p w14:paraId="435B893E" w14:textId="77777777" w:rsidR="004E24C8" w:rsidRPr="00D67EBB" w:rsidRDefault="004E24C8" w:rsidP="00B4527C">
      <w:pPr>
        <w:pStyle w:val="ListParagraph"/>
        <w:spacing w:after="0"/>
        <w:rPr>
          <w:rFonts w:ascii="Gill Sans MT" w:hAnsi="Gill Sans MT" w:cs="Arial"/>
          <w:bCs/>
        </w:rPr>
      </w:pPr>
    </w:p>
    <w:p w14:paraId="14E3098F" w14:textId="5FA00958" w:rsidR="004E24C8" w:rsidRPr="00D67EBB" w:rsidRDefault="004E24C8"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Annual leave entitlements are normally taken during school closure periods.</w:t>
      </w:r>
    </w:p>
    <w:p w14:paraId="0E8BCF6D" w14:textId="77777777" w:rsidR="004E24C8" w:rsidRPr="00D67EBB" w:rsidRDefault="004E24C8" w:rsidP="00B4527C">
      <w:pPr>
        <w:rPr>
          <w:rFonts w:ascii="Gill Sans MT" w:hAnsi="Gill Sans MT" w:cs="Arial"/>
          <w:bCs/>
        </w:rPr>
      </w:pPr>
      <w:bookmarkStart w:id="11" w:name="_Hlk141878210"/>
    </w:p>
    <w:p w14:paraId="6AD1D2AB" w14:textId="3B5F24A6" w:rsidR="004E24C8" w:rsidRPr="00D67EBB" w:rsidRDefault="00AC7D94"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
          <w:bCs/>
        </w:rPr>
        <w:t xml:space="preserve"> </w:t>
      </w:r>
      <w:r w:rsidR="004E24C8" w:rsidRPr="00D67EBB">
        <w:rPr>
          <w:rFonts w:ascii="Gill Sans MT" w:hAnsi="Gill Sans MT" w:cs="Arial"/>
          <w:b/>
          <w:bCs/>
        </w:rPr>
        <w:t>Term time only staff</w:t>
      </w:r>
    </w:p>
    <w:p w14:paraId="7B53E933" w14:textId="77777777" w:rsidR="004E24C8" w:rsidRPr="00D67EBB" w:rsidRDefault="004E24C8" w:rsidP="00B4527C">
      <w:pPr>
        <w:pStyle w:val="ListParagraph"/>
        <w:spacing w:after="0"/>
        <w:rPr>
          <w:rFonts w:ascii="Gill Sans MT" w:hAnsi="Gill Sans MT" w:cs="Arial"/>
          <w:bCs/>
        </w:rPr>
      </w:pPr>
    </w:p>
    <w:p w14:paraId="0CE5E2E8" w14:textId="7506D5FC" w:rsidR="004E24C8" w:rsidRPr="00D67EBB" w:rsidRDefault="004E24C8"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The same conditions apply to staff employed on a term time only basis except that the calculation reflects the shorter working year and paid leave entitlement</w:t>
      </w:r>
      <w:r w:rsidR="00652F75" w:rsidRPr="00D67EBB">
        <w:rPr>
          <w:rFonts w:ascii="Gill Sans MT" w:hAnsi="Gill Sans MT" w:cs="Arial"/>
          <w:bCs/>
        </w:rPr>
        <w:t xml:space="preserve"> of 5.6 weeks.</w:t>
      </w:r>
    </w:p>
    <w:p w14:paraId="37D239FB" w14:textId="77777777" w:rsidR="006B0B57" w:rsidRPr="00D67EBB" w:rsidRDefault="006B0B57" w:rsidP="00B4527C">
      <w:pPr>
        <w:rPr>
          <w:rFonts w:ascii="Gill Sans MT" w:hAnsi="Gill Sans MT" w:cs="Arial"/>
          <w:bCs/>
        </w:rPr>
      </w:pPr>
    </w:p>
    <w:p w14:paraId="1E782995" w14:textId="224C1DB5" w:rsidR="006B0B57" w:rsidRPr="00D67EBB" w:rsidRDefault="006B0B57" w:rsidP="00B4527C">
      <w:pPr>
        <w:spacing w:line="276" w:lineRule="auto"/>
        <w:rPr>
          <w:rFonts w:ascii="Gill Sans MT" w:hAnsi="Gill Sans MT" w:cs="Arial"/>
          <w:sz w:val="20"/>
          <w:szCs w:val="20"/>
          <w:u w:val="single"/>
        </w:rPr>
      </w:pPr>
      <w:r w:rsidRPr="00D67EBB">
        <w:rPr>
          <w:rFonts w:ascii="Gill Sans MT" w:hAnsi="Gill Sans MT" w:cs="Arial"/>
          <w:sz w:val="20"/>
          <w:szCs w:val="20"/>
          <w:u w:val="single"/>
        </w:rPr>
        <w:t xml:space="preserve">Contracted hours of work  </w:t>
      </w:r>
      <w:r w:rsidRPr="00D67EBB">
        <w:rPr>
          <w:rFonts w:ascii="Gill Sans MT" w:hAnsi="Gill Sans MT" w:cs="Arial"/>
          <w:sz w:val="20"/>
          <w:szCs w:val="20"/>
        </w:rPr>
        <w:t xml:space="preserve">    x       </w:t>
      </w:r>
      <w:r w:rsidRPr="00D67EBB">
        <w:rPr>
          <w:rFonts w:ascii="Gill Sans MT" w:hAnsi="Gill Sans MT" w:cs="Arial"/>
          <w:sz w:val="20"/>
          <w:szCs w:val="20"/>
          <w:u w:val="single"/>
        </w:rPr>
        <w:t xml:space="preserve">Weeks worked + </w:t>
      </w:r>
      <w:r w:rsidR="00652F75" w:rsidRPr="00D67EBB">
        <w:rPr>
          <w:rFonts w:ascii="Gill Sans MT" w:hAnsi="Gill Sans MT" w:cs="Arial"/>
          <w:sz w:val="20"/>
          <w:szCs w:val="20"/>
          <w:u w:val="single"/>
        </w:rPr>
        <w:t>5.6 weeks</w:t>
      </w:r>
      <w:r w:rsidRPr="00D67EBB">
        <w:rPr>
          <w:rFonts w:ascii="Gill Sans MT" w:hAnsi="Gill Sans MT" w:cs="Arial"/>
          <w:sz w:val="20"/>
          <w:szCs w:val="20"/>
          <w:u w:val="single"/>
        </w:rPr>
        <w:t xml:space="preserve"> leave entitlement</w:t>
      </w:r>
      <w:r w:rsidRPr="00D67EBB">
        <w:rPr>
          <w:rFonts w:ascii="Gill Sans MT" w:hAnsi="Gill Sans MT" w:cs="Arial"/>
          <w:sz w:val="20"/>
          <w:szCs w:val="20"/>
        </w:rPr>
        <w:t xml:space="preserve">      x      Annual salary         </w:t>
      </w:r>
    </w:p>
    <w:bookmarkEnd w:id="11"/>
    <w:p w14:paraId="02DFF659" w14:textId="77777777" w:rsidR="006B0B57" w:rsidRPr="00D67EBB" w:rsidRDefault="006B0B57" w:rsidP="00B4527C">
      <w:pPr>
        <w:spacing w:line="276" w:lineRule="auto"/>
        <w:rPr>
          <w:rFonts w:ascii="Gill Sans MT" w:hAnsi="Gill Sans MT" w:cs="Arial"/>
          <w:sz w:val="20"/>
          <w:szCs w:val="20"/>
        </w:rPr>
      </w:pPr>
      <w:r w:rsidRPr="00D67EBB">
        <w:rPr>
          <w:rFonts w:ascii="Gill Sans MT" w:hAnsi="Gill Sans MT" w:cs="Arial"/>
          <w:b/>
          <w:sz w:val="20"/>
          <w:szCs w:val="20"/>
        </w:rPr>
        <w:t xml:space="preserve">                </w:t>
      </w:r>
      <w:r w:rsidRPr="00D67EBB">
        <w:rPr>
          <w:rFonts w:ascii="Gill Sans MT" w:hAnsi="Gill Sans MT" w:cs="Arial"/>
          <w:sz w:val="20"/>
          <w:szCs w:val="20"/>
        </w:rPr>
        <w:t>37                                                               52.1429</w:t>
      </w:r>
    </w:p>
    <w:p w14:paraId="5E292414" w14:textId="77777777" w:rsidR="006B0B57" w:rsidRPr="00D67EBB" w:rsidRDefault="006B0B57" w:rsidP="00B4527C">
      <w:pPr>
        <w:rPr>
          <w:rFonts w:ascii="Gill Sans MT" w:hAnsi="Gill Sans MT" w:cs="Arial"/>
          <w:bCs/>
        </w:rPr>
      </w:pPr>
    </w:p>
    <w:p w14:paraId="76A4770D" w14:textId="77777777" w:rsidR="006B0B57" w:rsidRPr="00D67EBB" w:rsidRDefault="006B0B57" w:rsidP="00B4527C">
      <w:pPr>
        <w:rPr>
          <w:rFonts w:ascii="Gill Sans MT" w:hAnsi="Gill Sans MT" w:cs="Arial"/>
          <w:bCs/>
        </w:rPr>
      </w:pPr>
    </w:p>
    <w:p w14:paraId="6BB27227" w14:textId="4C0DC11B" w:rsidR="006B0B57" w:rsidRPr="00D67EBB" w:rsidRDefault="00AC7D94"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
          <w:bCs/>
        </w:rPr>
        <w:t xml:space="preserve"> </w:t>
      </w:r>
      <w:r w:rsidR="006B0B57" w:rsidRPr="00D67EBB">
        <w:rPr>
          <w:rFonts w:ascii="Gill Sans MT" w:hAnsi="Gill Sans MT" w:cs="Arial"/>
          <w:b/>
          <w:bCs/>
        </w:rPr>
        <w:t>Pay/compensation for additional work</w:t>
      </w:r>
    </w:p>
    <w:p w14:paraId="25AD8C97" w14:textId="77777777" w:rsidR="006B0B57" w:rsidRPr="00D67EBB" w:rsidRDefault="006B0B57" w:rsidP="00B4527C">
      <w:pPr>
        <w:pStyle w:val="ListParagraph"/>
        <w:spacing w:after="0"/>
        <w:rPr>
          <w:rFonts w:ascii="Gill Sans MT" w:hAnsi="Gill Sans MT" w:cs="Arial"/>
          <w:bCs/>
        </w:rPr>
      </w:pPr>
    </w:p>
    <w:p w14:paraId="0CE6AB8F" w14:textId="5D1C77A7" w:rsidR="00A6189F" w:rsidRPr="00D67EBB" w:rsidRDefault="00E75B55"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Support staff must receive compensation for any additional work they are required to do by the headteacher or line manager. Permission must be sought before</w:t>
      </w:r>
      <w:r w:rsidR="006F7483" w:rsidRPr="00D67EBB">
        <w:rPr>
          <w:rFonts w:ascii="Gill Sans MT" w:hAnsi="Gill Sans MT" w:cs="Arial"/>
          <w:bCs/>
        </w:rPr>
        <w:t xml:space="preserve"> additional work is undertaken.</w:t>
      </w:r>
    </w:p>
    <w:p w14:paraId="0C902712" w14:textId="77777777" w:rsidR="00A6189F" w:rsidRPr="00D67EBB" w:rsidRDefault="00A6189F" w:rsidP="00B4527C">
      <w:pPr>
        <w:pStyle w:val="ListParagraph"/>
        <w:spacing w:after="0"/>
        <w:rPr>
          <w:rFonts w:ascii="Gill Sans MT" w:hAnsi="Gill Sans MT" w:cs="Arial"/>
          <w:bCs/>
        </w:rPr>
      </w:pPr>
    </w:p>
    <w:p w14:paraId="13F5E522" w14:textId="0216B268" w:rsidR="006B0B57" w:rsidRPr="00D67EBB" w:rsidRDefault="00E75B55"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 xml:space="preserve">Compensation will </w:t>
      </w:r>
      <w:r w:rsidR="00A6189F" w:rsidRPr="00D67EBB">
        <w:rPr>
          <w:rFonts w:ascii="Gill Sans MT" w:hAnsi="Gill Sans MT" w:cs="Arial"/>
          <w:bCs/>
        </w:rPr>
        <w:t xml:space="preserve">be agreed when permission is given for the additional work and will be taken as time off in lieu </w:t>
      </w:r>
      <w:proofErr w:type="gramStart"/>
      <w:r w:rsidR="00A6189F" w:rsidRPr="00D67EBB">
        <w:rPr>
          <w:rFonts w:ascii="Gill Sans MT" w:hAnsi="Gill Sans MT" w:cs="Arial"/>
          <w:bCs/>
        </w:rPr>
        <w:t>at</w:t>
      </w:r>
      <w:proofErr w:type="gramEnd"/>
      <w:r w:rsidR="00A6189F" w:rsidRPr="00D67EBB">
        <w:rPr>
          <w:rFonts w:ascii="Gill Sans MT" w:hAnsi="Gill Sans MT" w:cs="Arial"/>
          <w:bCs/>
        </w:rPr>
        <w:t xml:space="preserve"> an agreed</w:t>
      </w:r>
      <w:r w:rsidR="006F7483" w:rsidRPr="00D67EBB">
        <w:rPr>
          <w:rFonts w:ascii="Gill Sans MT" w:hAnsi="Gill Sans MT" w:cs="Arial"/>
          <w:bCs/>
        </w:rPr>
        <w:t xml:space="preserve"> time or an additional payment.</w:t>
      </w:r>
    </w:p>
    <w:p w14:paraId="1FC76447" w14:textId="77777777" w:rsidR="00A6189F" w:rsidRPr="00D67EBB" w:rsidRDefault="00A6189F" w:rsidP="00B4527C">
      <w:pPr>
        <w:pStyle w:val="ListParagraph"/>
        <w:spacing w:after="0"/>
        <w:rPr>
          <w:rFonts w:ascii="Gill Sans MT" w:hAnsi="Gill Sans MT" w:cs="Arial"/>
          <w:bCs/>
        </w:rPr>
      </w:pPr>
    </w:p>
    <w:p w14:paraId="0D422437" w14:textId="28829431" w:rsidR="006B0B57" w:rsidRPr="00D67EBB" w:rsidRDefault="00A6189F"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For full time staff a payment will take the form of an overtime payment at the rate specified in conditions of service, for part time staff the payment will be at plain time until 37 hours have been worked (aggregated over the course of a month) then overtime rates will apply.</w:t>
      </w:r>
    </w:p>
    <w:p w14:paraId="180C4B5E" w14:textId="77777777" w:rsidR="006940C0" w:rsidRPr="00D67EBB" w:rsidRDefault="006940C0" w:rsidP="008A5CE1">
      <w:pPr>
        <w:rPr>
          <w:rFonts w:ascii="Gill Sans MT" w:hAnsi="Gill Sans MT" w:cs="Arial"/>
          <w:b/>
          <w:bCs/>
          <w:color w:val="8064A2" w:themeColor="accent4"/>
        </w:rPr>
      </w:pPr>
    </w:p>
    <w:p w14:paraId="3F8DF689" w14:textId="01CDFE6D" w:rsidR="005768F9" w:rsidRPr="00D67EBB" w:rsidRDefault="00F92A89" w:rsidP="00B4527C">
      <w:pPr>
        <w:pStyle w:val="ListParagraph"/>
        <w:numPr>
          <w:ilvl w:val="0"/>
          <w:numId w:val="2"/>
        </w:numPr>
        <w:spacing w:after="0" w:line="240" w:lineRule="auto"/>
        <w:ind w:left="567" w:hanging="567"/>
        <w:rPr>
          <w:rFonts w:ascii="Gill Sans MT" w:hAnsi="Gill Sans MT" w:cs="Arial"/>
          <w:b/>
          <w:bCs/>
        </w:rPr>
      </w:pPr>
      <w:bookmarkStart w:id="12" w:name="pay_panel"/>
      <w:r w:rsidRPr="00D67EBB">
        <w:rPr>
          <w:rFonts w:ascii="Gill Sans MT" w:hAnsi="Gill Sans MT" w:cs="Arial"/>
          <w:b/>
          <w:bCs/>
        </w:rPr>
        <w:t>Pay procedures</w:t>
      </w:r>
    </w:p>
    <w:bookmarkEnd w:id="12"/>
    <w:p w14:paraId="4437CEAB" w14:textId="77777777" w:rsidR="005768F9" w:rsidRPr="00D67EBB" w:rsidRDefault="005768F9" w:rsidP="00B4527C">
      <w:pPr>
        <w:pStyle w:val="ListParagraph"/>
        <w:spacing w:after="0"/>
        <w:ind w:left="567"/>
        <w:rPr>
          <w:rFonts w:ascii="Gill Sans MT" w:hAnsi="Gill Sans MT" w:cs="Arial"/>
          <w:bCs/>
        </w:rPr>
      </w:pPr>
    </w:p>
    <w:p w14:paraId="68849CF4" w14:textId="586884CA" w:rsidR="00B92162" w:rsidRPr="00D67EBB" w:rsidRDefault="006C215B" w:rsidP="00B4527C">
      <w:pPr>
        <w:pStyle w:val="ListParagraph"/>
        <w:numPr>
          <w:ilvl w:val="1"/>
          <w:numId w:val="2"/>
        </w:numPr>
        <w:spacing w:after="0"/>
        <w:ind w:left="567" w:hanging="567"/>
        <w:rPr>
          <w:rFonts w:ascii="Gill Sans MT" w:hAnsi="Gill Sans MT" w:cs="Arial"/>
          <w:bCs/>
        </w:rPr>
      </w:pPr>
      <w:r w:rsidRPr="00D67EBB">
        <w:rPr>
          <w:rFonts w:ascii="Gill Sans MT" w:hAnsi="Gill Sans MT" w:cs="Arial"/>
          <w:bCs/>
        </w:rPr>
        <w:t xml:space="preserve">The </w:t>
      </w:r>
      <w:r w:rsidR="003763CF" w:rsidRPr="00D67EBB">
        <w:rPr>
          <w:rFonts w:ascii="Gill Sans MT" w:hAnsi="Gill Sans MT" w:cs="Arial"/>
          <w:bCs/>
        </w:rPr>
        <w:t>local governing board</w:t>
      </w:r>
      <w:r w:rsidRPr="00D67EBB">
        <w:rPr>
          <w:rFonts w:ascii="Gill Sans MT" w:hAnsi="Gill Sans MT" w:cs="Arial"/>
          <w:bCs/>
        </w:rPr>
        <w:t xml:space="preserve"> </w:t>
      </w:r>
      <w:r w:rsidR="003763CF" w:rsidRPr="00D67EBB">
        <w:rPr>
          <w:rFonts w:ascii="Gill Sans MT" w:hAnsi="Gill Sans MT" w:cs="Arial"/>
          <w:bCs/>
        </w:rPr>
        <w:t>will</w:t>
      </w:r>
      <w:r w:rsidRPr="00D67EBB">
        <w:rPr>
          <w:rFonts w:ascii="Gill Sans MT" w:hAnsi="Gill Sans MT" w:cs="Arial"/>
          <w:bCs/>
        </w:rPr>
        <w:t xml:space="preserve"> allocate delegated authority </w:t>
      </w:r>
      <w:r w:rsidR="00972CDB" w:rsidRPr="00D67EBB">
        <w:rPr>
          <w:rFonts w:ascii="Gill Sans MT" w:hAnsi="Gill Sans MT" w:cs="Arial"/>
          <w:bCs/>
        </w:rPr>
        <w:t xml:space="preserve">to a Pay Panel (or committee) </w:t>
      </w:r>
      <w:r w:rsidRPr="00D67EBB">
        <w:rPr>
          <w:rFonts w:ascii="Gill Sans MT" w:hAnsi="Gill Sans MT" w:cs="Arial"/>
          <w:bCs/>
        </w:rPr>
        <w:t xml:space="preserve">for pay decisions. This </w:t>
      </w:r>
      <w:r w:rsidR="00490B23" w:rsidRPr="00D67EBB">
        <w:rPr>
          <w:rFonts w:ascii="Gill Sans MT" w:hAnsi="Gill Sans MT" w:cs="Arial"/>
          <w:bCs/>
        </w:rPr>
        <w:t>will normally be</w:t>
      </w:r>
      <w:r w:rsidR="005768F9" w:rsidRPr="00D67EBB">
        <w:rPr>
          <w:rFonts w:ascii="Gill Sans MT" w:hAnsi="Gill Sans MT" w:cs="Arial"/>
          <w:bCs/>
        </w:rPr>
        <w:t xml:space="preserve"> three governors</w:t>
      </w:r>
      <w:r w:rsidRPr="00D67EBB">
        <w:rPr>
          <w:rFonts w:ascii="Gill Sans MT" w:hAnsi="Gill Sans MT" w:cs="Arial"/>
          <w:bCs/>
        </w:rPr>
        <w:t xml:space="preserve"> who administer and manage the pay p</w:t>
      </w:r>
      <w:r w:rsidR="005768F9" w:rsidRPr="00D67EBB">
        <w:rPr>
          <w:rFonts w:ascii="Gill Sans MT" w:hAnsi="Gill Sans MT" w:cs="Arial"/>
          <w:bCs/>
        </w:rPr>
        <w:t>olicy on a day-to-day basis.</w:t>
      </w:r>
      <w:r w:rsidR="00DB0DBD" w:rsidRPr="00D67EBB">
        <w:rPr>
          <w:rFonts w:ascii="Gill Sans MT" w:hAnsi="Gill Sans MT" w:cs="Arial"/>
          <w:bCs/>
        </w:rPr>
        <w:t xml:space="preserve"> </w:t>
      </w:r>
    </w:p>
    <w:p w14:paraId="4B7DE155" w14:textId="77777777" w:rsidR="00D86055" w:rsidRPr="00D67EBB" w:rsidRDefault="00D86055" w:rsidP="002508DD">
      <w:pPr>
        <w:rPr>
          <w:rFonts w:ascii="Gill Sans MT" w:hAnsi="Gill Sans MT" w:cs="Arial"/>
          <w:bCs/>
        </w:rPr>
      </w:pPr>
    </w:p>
    <w:p w14:paraId="55B89A39" w14:textId="42862E62" w:rsidR="005768F9" w:rsidRPr="00D67EBB" w:rsidRDefault="005768F9" w:rsidP="00B4527C">
      <w:pPr>
        <w:pStyle w:val="ListParagraph"/>
        <w:numPr>
          <w:ilvl w:val="2"/>
          <w:numId w:val="2"/>
        </w:numPr>
        <w:spacing w:after="0"/>
        <w:rPr>
          <w:rFonts w:ascii="Gill Sans MT" w:hAnsi="Gill Sans MT" w:cs="Arial"/>
          <w:bCs/>
        </w:rPr>
      </w:pPr>
      <w:r w:rsidRPr="00D67EBB">
        <w:rPr>
          <w:rFonts w:ascii="Gill Sans MT" w:hAnsi="Gill Sans MT" w:cs="Arial"/>
          <w:bCs/>
        </w:rPr>
        <w:t>one of the three selected governors will act as Chair of the panel</w:t>
      </w:r>
    </w:p>
    <w:p w14:paraId="2601709F" w14:textId="77777777" w:rsidR="005768F9" w:rsidRPr="00D67EBB" w:rsidRDefault="005768F9" w:rsidP="00B4527C">
      <w:pPr>
        <w:pStyle w:val="ListParagraph"/>
        <w:numPr>
          <w:ilvl w:val="2"/>
          <w:numId w:val="2"/>
        </w:numPr>
        <w:spacing w:after="0"/>
        <w:rPr>
          <w:rFonts w:ascii="Gill Sans MT" w:hAnsi="Gill Sans MT" w:cs="Arial"/>
          <w:bCs/>
        </w:rPr>
      </w:pPr>
      <w:r w:rsidRPr="00D67EBB">
        <w:rPr>
          <w:rFonts w:ascii="Gill Sans MT" w:hAnsi="Gill Sans MT" w:cs="Arial"/>
          <w:bCs/>
        </w:rPr>
        <w:t>none of the governors serving on the panel is employed within the school</w:t>
      </w:r>
    </w:p>
    <w:p w14:paraId="5FF2CEBF" w14:textId="3EA36277" w:rsidR="005768F9" w:rsidRPr="00D67EBB" w:rsidRDefault="005768F9" w:rsidP="008F13FF">
      <w:pPr>
        <w:pStyle w:val="ListParagraph"/>
        <w:numPr>
          <w:ilvl w:val="2"/>
          <w:numId w:val="2"/>
        </w:numPr>
        <w:spacing w:after="0"/>
        <w:rPr>
          <w:rFonts w:ascii="Gill Sans MT" w:hAnsi="Gill Sans MT" w:cs="Arial"/>
          <w:bCs/>
        </w:rPr>
      </w:pPr>
      <w:r w:rsidRPr="00D67EBB">
        <w:rPr>
          <w:rFonts w:ascii="Gill Sans MT" w:hAnsi="Gill Sans MT" w:cs="Arial"/>
          <w:bCs/>
        </w:rPr>
        <w:lastRenderedPageBreak/>
        <w:t xml:space="preserve">in schools where there is an interim </w:t>
      </w:r>
      <w:r w:rsidR="003763CF" w:rsidRPr="00D67EBB">
        <w:rPr>
          <w:rFonts w:ascii="Gill Sans MT" w:hAnsi="Gill Sans MT" w:cs="Arial"/>
          <w:bCs/>
        </w:rPr>
        <w:t>local governing</w:t>
      </w:r>
      <w:r w:rsidRPr="00D67EBB">
        <w:rPr>
          <w:rFonts w:ascii="Gill Sans MT" w:hAnsi="Gill Sans MT" w:cs="Arial"/>
          <w:bCs/>
        </w:rPr>
        <w:t xml:space="preserve"> board (I</w:t>
      </w:r>
      <w:r w:rsidR="003763CF" w:rsidRPr="00D67EBB">
        <w:rPr>
          <w:rFonts w:ascii="Gill Sans MT" w:hAnsi="Gill Sans MT" w:cs="Arial"/>
          <w:bCs/>
        </w:rPr>
        <w:t>LG</w:t>
      </w:r>
      <w:r w:rsidRPr="00D67EBB">
        <w:rPr>
          <w:rFonts w:ascii="Gill Sans MT" w:hAnsi="Gill Sans MT" w:cs="Arial"/>
          <w:bCs/>
        </w:rPr>
        <w:t>B), alternative pane</w:t>
      </w:r>
      <w:r w:rsidR="00D43A24" w:rsidRPr="00D67EBB">
        <w:rPr>
          <w:rFonts w:ascii="Gill Sans MT" w:hAnsi="Gill Sans MT" w:cs="Arial"/>
          <w:bCs/>
        </w:rPr>
        <w:t>l arrangements may be necessary</w:t>
      </w:r>
    </w:p>
    <w:p w14:paraId="7755DF4C" w14:textId="77777777" w:rsidR="00F5259B" w:rsidRPr="00D67EBB" w:rsidRDefault="00F5259B" w:rsidP="00B4527C">
      <w:pPr>
        <w:pStyle w:val="ListParagraph"/>
        <w:spacing w:after="0"/>
        <w:ind w:left="567"/>
        <w:rPr>
          <w:rFonts w:ascii="Gill Sans MT" w:hAnsi="Gill Sans MT" w:cs="Arial"/>
          <w:bCs/>
        </w:rPr>
      </w:pPr>
    </w:p>
    <w:p w14:paraId="00F252E7" w14:textId="77777777" w:rsidR="005768F9" w:rsidRPr="00D67EBB" w:rsidRDefault="005768F9" w:rsidP="00B4527C">
      <w:pPr>
        <w:pStyle w:val="ListParagraph"/>
        <w:numPr>
          <w:ilvl w:val="1"/>
          <w:numId w:val="2"/>
        </w:numPr>
        <w:spacing w:after="0"/>
        <w:ind w:left="567" w:hanging="567"/>
        <w:rPr>
          <w:rFonts w:ascii="Gill Sans MT" w:hAnsi="Gill Sans MT" w:cs="Arial"/>
          <w:b/>
          <w:bCs/>
        </w:rPr>
      </w:pPr>
      <w:r w:rsidRPr="00D67EBB">
        <w:rPr>
          <w:rFonts w:ascii="Gill Sans MT" w:hAnsi="Gill Sans MT" w:cs="Arial"/>
          <w:b/>
          <w:bCs/>
        </w:rPr>
        <w:t>Pay Panel: Terms of reference</w:t>
      </w:r>
    </w:p>
    <w:p w14:paraId="09745BB2" w14:textId="77777777" w:rsidR="00D86055" w:rsidRPr="00D67EBB" w:rsidRDefault="00D86055" w:rsidP="002508DD">
      <w:pPr>
        <w:rPr>
          <w:rFonts w:ascii="Gill Sans MT" w:hAnsi="Gill Sans MT" w:cs="Arial"/>
          <w:b/>
          <w:bCs/>
        </w:rPr>
      </w:pPr>
    </w:p>
    <w:p w14:paraId="6B630F67" w14:textId="42EF35FB" w:rsidR="005768F9" w:rsidRPr="00D67EBB" w:rsidRDefault="00565B46" w:rsidP="00B4527C">
      <w:pPr>
        <w:pStyle w:val="ListParagraph"/>
        <w:numPr>
          <w:ilvl w:val="2"/>
          <w:numId w:val="2"/>
        </w:numPr>
        <w:spacing w:after="0"/>
        <w:rPr>
          <w:rFonts w:ascii="Gill Sans MT" w:hAnsi="Gill Sans MT" w:cs="Arial"/>
          <w:bCs/>
        </w:rPr>
      </w:pPr>
      <w:r w:rsidRPr="00D67EBB">
        <w:rPr>
          <w:rFonts w:ascii="Gill Sans MT" w:hAnsi="Gill Sans MT" w:cs="Arial"/>
          <w:bCs/>
        </w:rPr>
        <w:t xml:space="preserve">to apply the </w:t>
      </w:r>
      <w:proofErr w:type="gramStart"/>
      <w:r w:rsidR="003763CF" w:rsidRPr="00D67EBB">
        <w:rPr>
          <w:rFonts w:ascii="Gill Sans MT" w:hAnsi="Gill Sans MT" w:cs="Arial"/>
          <w:bCs/>
        </w:rPr>
        <w:t>Trust</w:t>
      </w:r>
      <w:proofErr w:type="gramEnd"/>
      <w:r w:rsidR="005768F9" w:rsidRPr="00D67EBB">
        <w:rPr>
          <w:rFonts w:ascii="Gill Sans MT" w:hAnsi="Gill Sans MT" w:cs="Arial"/>
          <w:bCs/>
        </w:rPr>
        <w:t xml:space="preserve"> </w:t>
      </w:r>
      <w:r w:rsidRPr="00D67EBB">
        <w:rPr>
          <w:rFonts w:ascii="Gill Sans MT" w:hAnsi="Gill Sans MT" w:cs="Arial"/>
          <w:bCs/>
        </w:rPr>
        <w:t>p</w:t>
      </w:r>
      <w:r w:rsidR="005768F9" w:rsidRPr="00D67EBB">
        <w:rPr>
          <w:rFonts w:ascii="Gill Sans MT" w:hAnsi="Gill Sans MT" w:cs="Arial"/>
          <w:bCs/>
        </w:rPr>
        <w:t xml:space="preserve">ay </w:t>
      </w:r>
      <w:r w:rsidRPr="00D67EBB">
        <w:rPr>
          <w:rFonts w:ascii="Gill Sans MT" w:hAnsi="Gill Sans MT" w:cs="Arial"/>
          <w:bCs/>
        </w:rPr>
        <w:t>p</w:t>
      </w:r>
      <w:r w:rsidR="005768F9" w:rsidRPr="00D67EBB">
        <w:rPr>
          <w:rFonts w:ascii="Gill Sans MT" w:hAnsi="Gill Sans MT" w:cs="Arial"/>
          <w:bCs/>
        </w:rPr>
        <w:t xml:space="preserve">olicy on behalf of the </w:t>
      </w:r>
      <w:r w:rsidR="003763CF" w:rsidRPr="00D67EBB">
        <w:rPr>
          <w:rFonts w:ascii="Gill Sans MT" w:hAnsi="Gill Sans MT" w:cs="Arial"/>
          <w:bCs/>
        </w:rPr>
        <w:t>local governing board</w:t>
      </w:r>
      <w:r w:rsidR="005768F9" w:rsidRPr="00D67EBB">
        <w:rPr>
          <w:rFonts w:ascii="Gill Sans MT" w:hAnsi="Gill Sans MT" w:cs="Arial"/>
          <w:bCs/>
        </w:rPr>
        <w:t xml:space="preserve"> fairly and equitably</w:t>
      </w:r>
    </w:p>
    <w:p w14:paraId="5252D80E" w14:textId="77777777" w:rsidR="005768F9" w:rsidRPr="00D67EBB" w:rsidRDefault="005768F9" w:rsidP="00B4527C">
      <w:pPr>
        <w:pStyle w:val="ListParagraph"/>
        <w:numPr>
          <w:ilvl w:val="2"/>
          <w:numId w:val="2"/>
        </w:numPr>
        <w:spacing w:after="0"/>
        <w:rPr>
          <w:rFonts w:ascii="Gill Sans MT" w:hAnsi="Gill Sans MT" w:cs="Arial"/>
          <w:bCs/>
        </w:rPr>
      </w:pPr>
      <w:r w:rsidRPr="00D67EBB">
        <w:rPr>
          <w:rFonts w:ascii="Gill Sans MT" w:hAnsi="Gill Sans MT" w:cs="Arial"/>
          <w:bCs/>
        </w:rPr>
        <w:t>to ensure that the school’s management team provide all employees with a current and accurate job description which is regularly reviewed</w:t>
      </w:r>
    </w:p>
    <w:p w14:paraId="4F377D35" w14:textId="2D0A060C"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rPr>
        <w:t>to regularly review the school’s pay scales for leadership</w:t>
      </w:r>
      <w:r w:rsidR="003763CF" w:rsidRPr="00D67EBB">
        <w:rPr>
          <w:rFonts w:ascii="Gill Sans MT" w:hAnsi="Gill Sans MT" w:cs="Arial"/>
          <w:bCs/>
        </w:rPr>
        <w:t xml:space="preserve"> (except the headteacher)</w:t>
      </w:r>
      <w:r w:rsidRPr="00D67EBB">
        <w:rPr>
          <w:rFonts w:ascii="Gill Sans MT" w:hAnsi="Gill Sans MT" w:cs="Arial"/>
          <w:bCs/>
        </w:rPr>
        <w:t xml:space="preserve"> and teaching staff (and support staff where GCC pay grades are not required or</w:t>
      </w:r>
      <w:r w:rsidRPr="00D67EBB">
        <w:rPr>
          <w:rFonts w:ascii="Gill Sans MT" w:hAnsi="Gill Sans MT" w:cs="Arial"/>
          <w:bCs/>
          <w:lang w:val="en-US"/>
        </w:rPr>
        <w:t xml:space="preserve"> covered by national agreement)</w:t>
      </w:r>
    </w:p>
    <w:p w14:paraId="1ECB3837" w14:textId="73302A7E"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to ensure this policy links</w:t>
      </w:r>
      <w:r w:rsidR="00565B46" w:rsidRPr="00D67EBB">
        <w:rPr>
          <w:rFonts w:ascii="Gill Sans MT" w:hAnsi="Gill Sans MT" w:cs="Arial"/>
          <w:bCs/>
          <w:lang w:val="en-US"/>
        </w:rPr>
        <w:t xml:space="preserve"> effectively with the school’s a</w:t>
      </w:r>
      <w:r w:rsidRPr="00D67EBB">
        <w:rPr>
          <w:rFonts w:ascii="Gill Sans MT" w:hAnsi="Gill Sans MT" w:cs="Arial"/>
          <w:bCs/>
          <w:lang w:val="en-US"/>
        </w:rPr>
        <w:t xml:space="preserve">ppraisal </w:t>
      </w:r>
      <w:r w:rsidR="00565B46" w:rsidRPr="00D67EBB">
        <w:rPr>
          <w:rFonts w:ascii="Gill Sans MT" w:hAnsi="Gill Sans MT" w:cs="Arial"/>
          <w:bCs/>
          <w:lang w:val="en-US"/>
        </w:rPr>
        <w:t>p</w:t>
      </w:r>
      <w:r w:rsidR="001015AB" w:rsidRPr="00D67EBB">
        <w:rPr>
          <w:rFonts w:ascii="Gill Sans MT" w:hAnsi="Gill Sans MT" w:cs="Arial"/>
          <w:bCs/>
          <w:lang w:val="en-US"/>
        </w:rPr>
        <w:t>olicy</w:t>
      </w:r>
    </w:p>
    <w:p w14:paraId="75386746" w14:textId="681B3087"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to arrange the headteacher’s performance management as laid out in the school’s appraisal policy</w:t>
      </w:r>
    </w:p>
    <w:p w14:paraId="0FDEEBB5" w14:textId="56A642DC"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to be responsible for annual performance related pay decisions and requests for the review of pay and grading based on changes in duties and responsibilities</w:t>
      </w:r>
    </w:p>
    <w:p w14:paraId="5C6F920B" w14:textId="67DCC921" w:rsidR="00EF2313"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rPr>
        <w:t xml:space="preserve">to make appropriate arrangements for representations from </w:t>
      </w:r>
      <w:r w:rsidR="00F92A89" w:rsidRPr="00D67EBB">
        <w:rPr>
          <w:rFonts w:ascii="Gill Sans MT" w:hAnsi="Gill Sans MT" w:cs="Arial"/>
        </w:rPr>
        <w:t>employees</w:t>
      </w:r>
      <w:r w:rsidRPr="00D67EBB">
        <w:rPr>
          <w:rFonts w:ascii="Gill Sans MT" w:hAnsi="Gill Sans MT" w:cs="Arial"/>
        </w:rPr>
        <w:t xml:space="preserve"> to be heard on pay related matters including salary, grading or pay decisions and to seek additional evidence, information or advice </w:t>
      </w:r>
      <w:r w:rsidR="00203B31" w:rsidRPr="00D67EBB">
        <w:rPr>
          <w:rFonts w:ascii="Gill Sans MT" w:hAnsi="Gill Sans MT" w:cs="Arial"/>
        </w:rPr>
        <w:t>a</w:t>
      </w:r>
      <w:r w:rsidRPr="00D67EBB">
        <w:rPr>
          <w:rFonts w:ascii="Gill Sans MT" w:hAnsi="Gill Sans MT" w:cs="Arial"/>
        </w:rPr>
        <w:t>s necess</w:t>
      </w:r>
      <w:r w:rsidR="00F92A89" w:rsidRPr="00D67EBB">
        <w:rPr>
          <w:rFonts w:ascii="Gill Sans MT" w:hAnsi="Gill Sans MT" w:cs="Arial"/>
        </w:rPr>
        <w:t>ary to respond to this request</w:t>
      </w:r>
    </w:p>
    <w:p w14:paraId="41BDC396" w14:textId="77777777"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to exercise the governors’ discretionary powers as specified in this document</w:t>
      </w:r>
    </w:p>
    <w:p w14:paraId="69EBE715" w14:textId="478564CE"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 xml:space="preserve">to ensure teachers have an annual review of their salary and a written salary statement, no later than one month after the date of </w:t>
      </w:r>
      <w:proofErr w:type="gramStart"/>
      <w:r w:rsidRPr="00D67EBB">
        <w:rPr>
          <w:rFonts w:ascii="Gill Sans MT" w:hAnsi="Gill Sans MT" w:cs="Arial"/>
          <w:bCs/>
          <w:lang w:val="en-US"/>
        </w:rPr>
        <w:t>determination</w:t>
      </w:r>
      <w:proofErr w:type="gramEnd"/>
    </w:p>
    <w:p w14:paraId="1A0D0226" w14:textId="77777777" w:rsidR="005768F9" w:rsidRPr="00D67EBB" w:rsidRDefault="005768F9" w:rsidP="00B4527C">
      <w:pPr>
        <w:pStyle w:val="ListParagraph"/>
        <w:spacing w:after="0"/>
        <w:ind w:left="1288"/>
        <w:rPr>
          <w:rFonts w:ascii="Gill Sans MT" w:hAnsi="Gill Sans MT" w:cs="Arial"/>
          <w:bCs/>
          <w:lang w:val="en-US"/>
        </w:rPr>
      </w:pPr>
    </w:p>
    <w:p w14:paraId="4D985A4F" w14:textId="1CFF7863" w:rsidR="00DE3192" w:rsidRPr="00D67EBB" w:rsidRDefault="005768F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0C1C51" w:rsidRPr="00D67EBB">
        <w:rPr>
          <w:rFonts w:ascii="Gill Sans MT" w:hAnsi="Gill Sans MT" w:cs="Arial"/>
          <w:bCs/>
          <w:lang w:val="en-US"/>
        </w:rPr>
        <w:t>group</w:t>
      </w:r>
      <w:r w:rsidRPr="00D67EBB">
        <w:rPr>
          <w:rFonts w:ascii="Gill Sans MT" w:hAnsi="Gill Sans MT" w:cs="Arial"/>
          <w:bCs/>
          <w:lang w:val="en-US"/>
        </w:rPr>
        <w:t xml:space="preserve"> will </w:t>
      </w:r>
      <w:r w:rsidR="008F13FF" w:rsidRPr="00D67EBB">
        <w:rPr>
          <w:rFonts w:ascii="Gill Sans MT" w:hAnsi="Gill Sans MT" w:cs="Arial"/>
          <w:bCs/>
          <w:lang w:val="en-US"/>
        </w:rPr>
        <w:t xml:space="preserve">record and </w:t>
      </w:r>
      <w:r w:rsidRPr="00D67EBB">
        <w:rPr>
          <w:rFonts w:ascii="Gill Sans MT" w:hAnsi="Gill Sans MT" w:cs="Arial"/>
          <w:bCs/>
          <w:lang w:val="en-US"/>
        </w:rPr>
        <w:t>keep its work and the results of individual reviews and decisions confidential.</w:t>
      </w:r>
    </w:p>
    <w:p w14:paraId="1CE8A34C" w14:textId="77777777" w:rsidR="00DE3192" w:rsidRPr="00D67EBB" w:rsidRDefault="00DE3192" w:rsidP="00B4527C">
      <w:pPr>
        <w:pStyle w:val="ListParagraph"/>
        <w:spacing w:after="0"/>
        <w:ind w:left="567"/>
        <w:rPr>
          <w:rFonts w:ascii="Gill Sans MT" w:hAnsi="Gill Sans MT" w:cs="Arial"/>
          <w:bCs/>
          <w:lang w:val="en-US"/>
        </w:rPr>
      </w:pPr>
    </w:p>
    <w:p w14:paraId="00182667" w14:textId="358C8EE2" w:rsidR="005768F9" w:rsidRPr="00D67EBB" w:rsidRDefault="005768F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Chair </w:t>
      </w:r>
      <w:r w:rsidR="00F3045B" w:rsidRPr="00D67EBB">
        <w:rPr>
          <w:rFonts w:ascii="Gill Sans MT" w:hAnsi="Gill Sans MT" w:cs="Arial"/>
          <w:bCs/>
          <w:lang w:val="en-US"/>
        </w:rPr>
        <w:t xml:space="preserve">of the panel </w:t>
      </w:r>
      <w:r w:rsidRPr="00D67EBB">
        <w:rPr>
          <w:rFonts w:ascii="Gill Sans MT" w:hAnsi="Gill Sans MT" w:cs="Arial"/>
          <w:bCs/>
          <w:lang w:val="en-US"/>
        </w:rPr>
        <w:t xml:space="preserve">will report to the </w:t>
      </w:r>
      <w:r w:rsidR="00DC58B7">
        <w:rPr>
          <w:rFonts w:ascii="Gill Sans MT" w:hAnsi="Gill Sans MT" w:cs="Arial"/>
          <w:bCs/>
          <w:lang w:val="en-US"/>
        </w:rPr>
        <w:t>local governing board</w:t>
      </w:r>
      <w:r w:rsidR="00DC58B7" w:rsidRPr="00D67EBB">
        <w:rPr>
          <w:rFonts w:ascii="Gill Sans MT" w:hAnsi="Gill Sans MT" w:cs="Arial"/>
          <w:bCs/>
          <w:lang w:val="en-US"/>
        </w:rPr>
        <w:t xml:space="preserve"> </w:t>
      </w:r>
      <w:proofErr w:type="gramStart"/>
      <w:r w:rsidRPr="00D67EBB">
        <w:rPr>
          <w:rFonts w:ascii="Gill Sans MT" w:hAnsi="Gill Sans MT" w:cs="Arial"/>
          <w:bCs/>
          <w:lang w:val="en-US"/>
        </w:rPr>
        <w:t>periodically, but</w:t>
      </w:r>
      <w:proofErr w:type="gramEnd"/>
      <w:r w:rsidRPr="00D67EBB">
        <w:rPr>
          <w:rFonts w:ascii="Gill Sans MT" w:hAnsi="Gill Sans MT" w:cs="Arial"/>
          <w:bCs/>
          <w:lang w:val="en-US"/>
        </w:rPr>
        <w:t xml:space="preserve"> will not report on details of decisions </w:t>
      </w:r>
      <w:r w:rsidR="006D706B" w:rsidRPr="00D67EBB">
        <w:rPr>
          <w:rFonts w:ascii="Gill Sans MT" w:hAnsi="Gill Sans MT" w:cs="Arial"/>
          <w:bCs/>
          <w:lang w:val="en-US"/>
        </w:rPr>
        <w:t>(</w:t>
      </w:r>
      <w:r w:rsidRPr="00D67EBB">
        <w:rPr>
          <w:rFonts w:ascii="Gill Sans MT" w:hAnsi="Gill Sans MT" w:cs="Arial"/>
          <w:bCs/>
          <w:lang w:val="en-US"/>
        </w:rPr>
        <w:t xml:space="preserve">to ensure that sufficient governors remain available to hear </w:t>
      </w:r>
      <w:r w:rsidR="006D706B" w:rsidRPr="00D67EBB">
        <w:rPr>
          <w:rFonts w:ascii="Gill Sans MT" w:hAnsi="Gill Sans MT" w:cs="Arial"/>
          <w:bCs/>
          <w:lang w:val="en-US"/>
        </w:rPr>
        <w:t>appeals if necessary)</w:t>
      </w:r>
      <w:r w:rsidRPr="00D67EBB">
        <w:rPr>
          <w:rFonts w:ascii="Gill Sans MT" w:hAnsi="Gill Sans MT" w:cs="Arial"/>
          <w:bCs/>
          <w:lang w:val="en-US"/>
        </w:rPr>
        <w:t>. Where changes will have significant implications for the school budget, an urgent report will be made directly to the Chair of Governors.</w:t>
      </w:r>
    </w:p>
    <w:p w14:paraId="6CD0FBB6" w14:textId="77777777" w:rsidR="007F6463" w:rsidRPr="00D67EBB" w:rsidRDefault="007F6463" w:rsidP="00B4527C">
      <w:pPr>
        <w:rPr>
          <w:rFonts w:ascii="Gill Sans MT" w:hAnsi="Gill Sans MT" w:cs="Arial"/>
          <w:bCs/>
          <w:lang w:val="en-US"/>
        </w:rPr>
      </w:pPr>
    </w:p>
    <w:p w14:paraId="23FF2C1D" w14:textId="77777777" w:rsidR="00D86055" w:rsidRPr="00D67EBB" w:rsidRDefault="00D86055" w:rsidP="00B4527C">
      <w:pPr>
        <w:rPr>
          <w:rFonts w:ascii="Gill Sans MT" w:hAnsi="Gill Sans MT" w:cs="Arial"/>
          <w:bCs/>
          <w:lang w:val="en-US"/>
        </w:rPr>
      </w:pPr>
    </w:p>
    <w:p w14:paraId="0C6EC648" w14:textId="75922F38" w:rsidR="00D64B77" w:rsidRPr="00DC58B7" w:rsidRDefault="00D64B77" w:rsidP="00B4527C">
      <w:pPr>
        <w:pStyle w:val="ListParagraph"/>
        <w:numPr>
          <w:ilvl w:val="0"/>
          <w:numId w:val="2"/>
        </w:numPr>
        <w:spacing w:after="0" w:line="240" w:lineRule="auto"/>
        <w:ind w:left="567" w:hanging="567"/>
        <w:rPr>
          <w:rFonts w:ascii="Gill Sans MT" w:hAnsi="Gill Sans MT" w:cs="Arial"/>
          <w:b/>
          <w:bCs/>
          <w:lang w:val="en-US"/>
        </w:rPr>
      </w:pPr>
      <w:bookmarkStart w:id="13" w:name="pay_appeals"/>
      <w:r w:rsidRPr="00DC58B7">
        <w:rPr>
          <w:rFonts w:ascii="Gill Sans MT" w:hAnsi="Gill Sans MT" w:cs="Arial"/>
          <w:b/>
          <w:bCs/>
          <w:lang w:val="en-US"/>
        </w:rPr>
        <w:t>Central staff</w:t>
      </w:r>
    </w:p>
    <w:p w14:paraId="17A4B104" w14:textId="34FAC45D" w:rsidR="00D64B77" w:rsidRPr="00DC58B7" w:rsidRDefault="00D64B77" w:rsidP="00D64B77">
      <w:pPr>
        <w:keepNext/>
        <w:keepLines/>
        <w:spacing w:before="120" w:after="240"/>
        <w:ind w:left="567" w:hanging="567"/>
        <w:jc w:val="both"/>
        <w:outlineLvl w:val="0"/>
        <w:rPr>
          <w:rFonts w:ascii="Gill Sans MT" w:eastAsia="Times New Roman" w:hAnsi="Gill Sans MT" w:cs="Times New Roman"/>
          <w:sz w:val="22"/>
          <w:szCs w:val="22"/>
        </w:rPr>
      </w:pPr>
      <w:bookmarkStart w:id="14" w:name="_Toc89173885"/>
      <w:r w:rsidRPr="00DC58B7">
        <w:rPr>
          <w:rFonts w:ascii="Gill Sans MT" w:eastAsia="Times New Roman" w:hAnsi="Gill Sans MT" w:cs="Times New Roman"/>
          <w:sz w:val="22"/>
          <w:szCs w:val="22"/>
        </w:rPr>
        <w:t>14.1</w:t>
      </w:r>
      <w:r w:rsidRPr="00DC58B7">
        <w:rPr>
          <w:rFonts w:ascii="Gill Sans MT" w:eastAsia="Times New Roman" w:hAnsi="Gill Sans MT" w:cs="Times New Roman"/>
          <w:sz w:val="22"/>
          <w:szCs w:val="22"/>
        </w:rPr>
        <w:t>This section sets out the pay arrangements for central staff</w:t>
      </w:r>
      <w:r w:rsidRPr="00DC58B7">
        <w:rPr>
          <w:rFonts w:ascii="Gill Sans MT" w:eastAsia="Times New Roman" w:hAnsi="Gill Sans MT" w:cs="Times New Roman"/>
          <w:sz w:val="22"/>
          <w:szCs w:val="22"/>
        </w:rPr>
        <w:t>.</w:t>
      </w:r>
    </w:p>
    <w:p w14:paraId="2427AE76" w14:textId="541B25FC" w:rsidR="00D64B77" w:rsidRPr="00DC58B7" w:rsidRDefault="00D64B77" w:rsidP="00D64B77">
      <w:pPr>
        <w:spacing w:after="12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14.2 </w:t>
      </w:r>
      <w:r w:rsidRPr="00DC58B7">
        <w:rPr>
          <w:rFonts w:ascii="Gill Sans MT" w:eastAsia="Times New Roman" w:hAnsi="Gill Sans MT" w:cs="Times New Roman"/>
          <w:sz w:val="22"/>
          <w:szCs w:val="22"/>
        </w:rPr>
        <w:t xml:space="preserve">When setting pay and terms and conditions for the non-executive central staff, a salary band </w:t>
      </w:r>
      <w:r w:rsidR="00DC58B7">
        <w:rPr>
          <w:rFonts w:ascii="Gill Sans MT" w:eastAsia="Times New Roman" w:hAnsi="Gill Sans MT" w:cs="Times New Roman"/>
          <w:sz w:val="22"/>
          <w:szCs w:val="22"/>
        </w:rPr>
        <w:t>will be</w:t>
      </w:r>
      <w:r w:rsidRPr="00DC58B7">
        <w:rPr>
          <w:rFonts w:ascii="Gill Sans MT" w:eastAsia="Times New Roman" w:hAnsi="Gill Sans MT" w:cs="Times New Roman"/>
          <w:sz w:val="22"/>
          <w:szCs w:val="22"/>
        </w:rPr>
        <w:t xml:space="preserve"> set using the job evaluation scheme. On appointment the Trus</w:t>
      </w:r>
      <w:r w:rsidR="00DC58B7">
        <w:rPr>
          <w:rFonts w:ascii="Gill Sans MT" w:eastAsia="Times New Roman" w:hAnsi="Gill Sans MT" w:cs="Times New Roman"/>
          <w:sz w:val="22"/>
          <w:szCs w:val="22"/>
        </w:rPr>
        <w:t>t</w:t>
      </w:r>
      <w:r w:rsidRPr="00DC58B7">
        <w:rPr>
          <w:rFonts w:ascii="Gill Sans MT" w:eastAsia="Times New Roman" w:hAnsi="Gill Sans MT" w:cs="Times New Roman"/>
          <w:sz w:val="22"/>
          <w:szCs w:val="22"/>
        </w:rPr>
        <w:t xml:space="preserve"> Board will determine the appropriate point within the grade to be offered to the successful candidate (which will usually be the bottom point of the grade). However, in making such determinations, this may take in to account a range of factors, including:</w:t>
      </w:r>
    </w:p>
    <w:p w14:paraId="215CADB3" w14:textId="77777777" w:rsidR="00D64B77" w:rsidRPr="00DC58B7" w:rsidRDefault="00D64B77" w:rsidP="00D64B77">
      <w:pPr>
        <w:pStyle w:val="ListParagraph"/>
        <w:numPr>
          <w:ilvl w:val="0"/>
          <w:numId w:val="22"/>
        </w:numPr>
        <w:spacing w:after="0" w:line="240" w:lineRule="auto"/>
        <w:jc w:val="both"/>
        <w:outlineLvl w:val="1"/>
        <w:rPr>
          <w:rFonts w:ascii="Gill Sans MT" w:eastAsia="Times New Roman" w:hAnsi="Gill Sans MT"/>
        </w:rPr>
      </w:pPr>
      <w:r w:rsidRPr="00DC58B7">
        <w:rPr>
          <w:rFonts w:ascii="Gill Sans MT" w:eastAsia="Times New Roman" w:hAnsi="Gill Sans MT"/>
        </w:rPr>
        <w:t>the nature of the post</w:t>
      </w:r>
    </w:p>
    <w:p w14:paraId="7B8074C8" w14:textId="77777777" w:rsidR="00D64B77" w:rsidRPr="00DC58B7" w:rsidRDefault="00D64B77" w:rsidP="00D64B77">
      <w:pPr>
        <w:pStyle w:val="ListParagraph"/>
        <w:numPr>
          <w:ilvl w:val="0"/>
          <w:numId w:val="22"/>
        </w:numPr>
        <w:spacing w:after="0" w:line="240" w:lineRule="auto"/>
        <w:jc w:val="both"/>
        <w:outlineLvl w:val="1"/>
        <w:rPr>
          <w:rFonts w:ascii="Gill Sans MT" w:eastAsia="Times New Roman" w:hAnsi="Gill Sans MT"/>
        </w:rPr>
      </w:pPr>
      <w:r w:rsidRPr="00DC58B7">
        <w:rPr>
          <w:rFonts w:ascii="Gill Sans MT" w:eastAsia="Times New Roman" w:hAnsi="Gill Sans MT"/>
        </w:rPr>
        <w:t>the level of qualifications, skills and experience required</w:t>
      </w:r>
    </w:p>
    <w:p w14:paraId="0A0D04CF" w14:textId="77777777" w:rsidR="00D64B77" w:rsidRPr="00DC58B7" w:rsidRDefault="00D64B77" w:rsidP="00D64B77">
      <w:pPr>
        <w:pStyle w:val="ListParagraph"/>
        <w:numPr>
          <w:ilvl w:val="0"/>
          <w:numId w:val="22"/>
        </w:numPr>
        <w:spacing w:after="0" w:line="240" w:lineRule="auto"/>
        <w:jc w:val="both"/>
        <w:outlineLvl w:val="1"/>
        <w:rPr>
          <w:rFonts w:ascii="Gill Sans MT" w:eastAsia="Times New Roman" w:hAnsi="Gill Sans MT"/>
        </w:rPr>
      </w:pPr>
      <w:r w:rsidRPr="00DC58B7">
        <w:rPr>
          <w:rFonts w:ascii="Gill Sans MT" w:eastAsia="Times New Roman" w:hAnsi="Gill Sans MT"/>
        </w:rPr>
        <w:t>market conditions</w:t>
      </w:r>
    </w:p>
    <w:p w14:paraId="307E3F42" w14:textId="77777777" w:rsidR="00D64B77" w:rsidRPr="00DC58B7" w:rsidRDefault="00D64B77" w:rsidP="00D64B77">
      <w:pPr>
        <w:pStyle w:val="ListParagraph"/>
        <w:numPr>
          <w:ilvl w:val="0"/>
          <w:numId w:val="22"/>
        </w:numPr>
        <w:spacing w:after="120" w:line="240" w:lineRule="auto"/>
        <w:jc w:val="both"/>
        <w:outlineLvl w:val="1"/>
        <w:rPr>
          <w:rFonts w:ascii="Gill Sans MT" w:eastAsia="Times New Roman" w:hAnsi="Gill Sans MT"/>
        </w:rPr>
      </w:pPr>
      <w:r w:rsidRPr="00DC58B7">
        <w:rPr>
          <w:rFonts w:ascii="Gill Sans MT" w:eastAsia="Times New Roman" w:hAnsi="Gill Sans MT"/>
        </w:rPr>
        <w:t>the wider Trust context and strategic priorities</w:t>
      </w:r>
    </w:p>
    <w:p w14:paraId="764D9A72" w14:textId="4D242762"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14.3 </w:t>
      </w:r>
      <w:r w:rsidRPr="00DC58B7">
        <w:rPr>
          <w:rFonts w:ascii="Gill Sans MT" w:eastAsia="Times New Roman" w:hAnsi="Gill Sans MT" w:cs="Times New Roman"/>
          <w:sz w:val="22"/>
          <w:szCs w:val="22"/>
        </w:rPr>
        <w:t>Annual pay progression within the salary scale for central staff will be subject to a successful review of performance set against the annual </w:t>
      </w:r>
      <w:r w:rsidR="00DC58B7">
        <w:rPr>
          <w:rFonts w:ascii="Gill Sans MT" w:eastAsia="Times New Roman" w:hAnsi="Gill Sans MT" w:cs="Times New Roman"/>
          <w:sz w:val="22"/>
          <w:szCs w:val="22"/>
        </w:rPr>
        <w:t>performance management process</w:t>
      </w:r>
      <w:r w:rsidRPr="00DC58B7">
        <w:rPr>
          <w:rFonts w:ascii="Gill Sans MT" w:eastAsia="Times New Roman" w:hAnsi="Gill Sans MT" w:cs="Times New Roman"/>
          <w:sz w:val="22"/>
          <w:szCs w:val="22"/>
        </w:rPr>
        <w:t>. The Trust has determined that normally progression within a salary scale will be by a single annual increment where there has been high quality performance.  Where approved</w:t>
      </w:r>
      <w:r w:rsidR="00DC58B7">
        <w:rPr>
          <w:rFonts w:ascii="Gill Sans MT" w:eastAsia="Times New Roman" w:hAnsi="Gill Sans MT" w:cs="Times New Roman"/>
          <w:sz w:val="22"/>
          <w:szCs w:val="22"/>
        </w:rPr>
        <w:t>,</w:t>
      </w:r>
      <w:r w:rsidRPr="00DC58B7">
        <w:rPr>
          <w:rFonts w:ascii="Gill Sans MT" w:eastAsia="Times New Roman" w:hAnsi="Gill Sans MT" w:cs="Times New Roman"/>
          <w:sz w:val="22"/>
          <w:szCs w:val="22"/>
        </w:rPr>
        <w:t xml:space="preserve"> incremental progression will take place on 1 September each year. </w:t>
      </w:r>
    </w:p>
    <w:p w14:paraId="1A2AEE98" w14:textId="45BA9E88"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lastRenderedPageBreak/>
        <w:t xml:space="preserve">14.4 </w:t>
      </w:r>
      <w:r w:rsidRPr="00DC58B7">
        <w:rPr>
          <w:rFonts w:ascii="Gill Sans MT" w:eastAsia="Times New Roman" w:hAnsi="Gill Sans MT" w:cs="Times New Roman"/>
          <w:sz w:val="22"/>
          <w:szCs w:val="22"/>
        </w:rPr>
        <w:t>In exceptional circumstances, where a member of central staff has demonstrated exceptional performance a maximum of two increments may be awarded. Where accelerated progression is proposed, the case (including evidence for this) should be submitted for approval</w:t>
      </w:r>
      <w:r w:rsidR="00DC58B7">
        <w:rPr>
          <w:rFonts w:ascii="Gill Sans MT" w:eastAsia="Times New Roman" w:hAnsi="Gill Sans MT" w:cs="Times New Roman"/>
          <w:sz w:val="22"/>
          <w:szCs w:val="22"/>
        </w:rPr>
        <w:t>.</w:t>
      </w:r>
    </w:p>
    <w:p w14:paraId="7C0FF556" w14:textId="620286C8"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14.5 </w:t>
      </w:r>
      <w:r w:rsidRPr="00DC58B7">
        <w:rPr>
          <w:rFonts w:ascii="Gill Sans MT" w:eastAsia="Times New Roman" w:hAnsi="Gill Sans MT" w:cs="Times New Roman"/>
          <w:sz w:val="22"/>
          <w:szCs w:val="22"/>
        </w:rPr>
        <w:t>Where performance has not been of a high quality and the individual's performance review has not been sufficient a decision may be made that there should be no pay progression. </w:t>
      </w:r>
    </w:p>
    <w:p w14:paraId="0B43E652" w14:textId="71207CD7"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14.6 </w:t>
      </w:r>
      <w:r w:rsidRPr="00DC58B7">
        <w:rPr>
          <w:rFonts w:ascii="Gill Sans MT" w:eastAsia="Times New Roman" w:hAnsi="Gill Sans MT" w:cs="Times New Roman"/>
          <w:sz w:val="22"/>
          <w:szCs w:val="22"/>
        </w:rPr>
        <w:t xml:space="preserve">Pay arrangements will be </w:t>
      </w:r>
      <w:r w:rsidR="003576A0">
        <w:rPr>
          <w:rFonts w:ascii="Gill Sans MT" w:eastAsia="Times New Roman" w:hAnsi="Gill Sans MT" w:cs="Times New Roman"/>
          <w:sz w:val="22"/>
          <w:szCs w:val="22"/>
        </w:rPr>
        <w:t>recommended to the T</w:t>
      </w:r>
      <w:r w:rsidRPr="00DC58B7">
        <w:rPr>
          <w:rFonts w:ascii="Gill Sans MT" w:eastAsia="Times New Roman" w:hAnsi="Gill Sans MT" w:cs="Times New Roman"/>
          <w:sz w:val="22"/>
          <w:szCs w:val="22"/>
        </w:rPr>
        <w:t>rust Board</w:t>
      </w:r>
      <w:r w:rsidR="003576A0">
        <w:rPr>
          <w:rFonts w:ascii="Gill Sans MT" w:eastAsia="Times New Roman" w:hAnsi="Gill Sans MT" w:cs="Times New Roman"/>
          <w:sz w:val="22"/>
          <w:szCs w:val="22"/>
        </w:rPr>
        <w:t xml:space="preserve"> by the audit, finance and risk committee and will</w:t>
      </w:r>
      <w:r w:rsidRPr="00DC58B7">
        <w:rPr>
          <w:rFonts w:ascii="Gill Sans MT" w:eastAsia="Times New Roman" w:hAnsi="Gill Sans MT" w:cs="Times New Roman"/>
          <w:sz w:val="22"/>
          <w:szCs w:val="22"/>
        </w:rPr>
        <w:t xml:space="preserve"> include justification for the level of remuneration.</w:t>
      </w:r>
    </w:p>
    <w:p w14:paraId="46E797DA" w14:textId="5EA7EA41"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14.5 </w:t>
      </w:r>
      <w:r w:rsidRPr="00DC58B7">
        <w:rPr>
          <w:rFonts w:ascii="Gill Sans MT" w:eastAsia="Times New Roman" w:hAnsi="Gill Sans MT" w:cs="Times New Roman"/>
          <w:sz w:val="22"/>
          <w:szCs w:val="22"/>
        </w:rPr>
        <w:t xml:space="preserve">All central staff are given appropriately challenging </w:t>
      </w:r>
      <w:r w:rsidR="003576A0">
        <w:rPr>
          <w:rFonts w:ascii="Gill Sans MT" w:eastAsia="Times New Roman" w:hAnsi="Gill Sans MT" w:cs="Times New Roman"/>
          <w:sz w:val="22"/>
          <w:szCs w:val="22"/>
        </w:rPr>
        <w:t xml:space="preserve">performance management </w:t>
      </w:r>
      <w:r w:rsidRPr="00DC58B7">
        <w:rPr>
          <w:rFonts w:ascii="Gill Sans MT" w:eastAsia="Times New Roman" w:hAnsi="Gill Sans MT" w:cs="Times New Roman"/>
          <w:sz w:val="22"/>
          <w:szCs w:val="22"/>
        </w:rPr>
        <w:t xml:space="preserve">objectives, and these are managed and assessed under the Trust’s </w:t>
      </w:r>
      <w:r w:rsidR="003576A0">
        <w:rPr>
          <w:rFonts w:ascii="Gill Sans MT" w:eastAsia="Times New Roman" w:hAnsi="Gill Sans MT" w:cs="Times New Roman"/>
          <w:sz w:val="22"/>
          <w:szCs w:val="22"/>
        </w:rPr>
        <w:t>performance management</w:t>
      </w:r>
      <w:r w:rsidRPr="00DC58B7">
        <w:rPr>
          <w:rFonts w:ascii="Gill Sans MT" w:eastAsia="Times New Roman" w:hAnsi="Gill Sans MT" w:cs="Times New Roman"/>
          <w:sz w:val="22"/>
          <w:szCs w:val="22"/>
        </w:rPr>
        <w:t xml:space="preserve"> policy. </w:t>
      </w:r>
    </w:p>
    <w:p w14:paraId="3DB96BA6" w14:textId="6AD298A0" w:rsidR="00D64B77" w:rsidRPr="00DC58B7" w:rsidRDefault="00D64B77" w:rsidP="00D64B77">
      <w:pPr>
        <w:spacing w:after="240"/>
        <w:jc w:val="both"/>
        <w:outlineLvl w:val="1"/>
        <w:rPr>
          <w:rFonts w:ascii="Gill Sans MT" w:eastAsia="Times New Roman" w:hAnsi="Gill Sans MT" w:cs="Times New Roman"/>
          <w:b/>
          <w:sz w:val="22"/>
          <w:szCs w:val="22"/>
        </w:rPr>
      </w:pPr>
      <w:r w:rsidRPr="00DC58B7">
        <w:rPr>
          <w:rFonts w:ascii="Gill Sans MT" w:eastAsia="Times New Roman" w:hAnsi="Gill Sans MT" w:cs="Times New Roman"/>
          <w:sz w:val="22"/>
          <w:szCs w:val="22"/>
        </w:rPr>
        <w:t xml:space="preserve">14.8 </w:t>
      </w:r>
      <w:r w:rsidRPr="00DC58B7">
        <w:rPr>
          <w:rFonts w:ascii="Gill Sans MT" w:eastAsia="Times New Roman" w:hAnsi="Gill Sans MT" w:cs="Times New Roman"/>
          <w:sz w:val="22"/>
          <w:szCs w:val="22"/>
        </w:rPr>
        <w:t xml:space="preserve">No increases outside of incremental progression will be considered without supporting data demonstrating the required performance and evidence based on a constant drive for improvement. </w:t>
      </w:r>
    </w:p>
    <w:p w14:paraId="0D6396E6" w14:textId="04EA400E" w:rsidR="00D64B77" w:rsidRPr="00DC58B7" w:rsidRDefault="00D64B77" w:rsidP="00D64B77">
      <w:pPr>
        <w:spacing w:after="240"/>
        <w:jc w:val="both"/>
        <w:outlineLvl w:val="1"/>
        <w:rPr>
          <w:rFonts w:ascii="Gill Sans MT" w:eastAsia="Times New Roman" w:hAnsi="Gill Sans MT" w:cs="Times New Roman"/>
          <w:b/>
          <w:sz w:val="22"/>
          <w:szCs w:val="22"/>
        </w:rPr>
      </w:pPr>
      <w:r w:rsidRPr="00DC58B7">
        <w:rPr>
          <w:rFonts w:ascii="Gill Sans MT" w:eastAsia="Times New Roman" w:hAnsi="Gill Sans MT" w:cs="Times New Roman"/>
          <w:b/>
          <w:sz w:val="22"/>
          <w:szCs w:val="22"/>
        </w:rPr>
        <w:t xml:space="preserve">14.9 </w:t>
      </w:r>
      <w:r w:rsidRPr="00DC58B7">
        <w:rPr>
          <w:rFonts w:ascii="Gill Sans MT" w:eastAsia="Times New Roman" w:hAnsi="Gill Sans MT" w:cs="Times New Roman"/>
          <w:b/>
          <w:sz w:val="22"/>
          <w:szCs w:val="22"/>
        </w:rPr>
        <w:t>Appeals</w:t>
      </w:r>
    </w:p>
    <w:p w14:paraId="40A0B5FE" w14:textId="51AF694B" w:rsidR="00D64B77" w:rsidRPr="00DC58B7" w:rsidRDefault="00D64B77" w:rsidP="00D64B77">
      <w:pPr>
        <w:spacing w:after="240"/>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All staff have the right to appeal against a decision that affects their pay. The </w:t>
      </w:r>
      <w:proofErr w:type="gramStart"/>
      <w:r w:rsidRPr="00DC58B7">
        <w:rPr>
          <w:rFonts w:ascii="Gill Sans MT" w:eastAsia="Times New Roman" w:hAnsi="Gill Sans MT" w:cs="Times New Roman"/>
          <w:sz w:val="22"/>
          <w:szCs w:val="22"/>
        </w:rPr>
        <w:t>principles</w:t>
      </w:r>
      <w:proofErr w:type="gramEnd"/>
      <w:r w:rsidRPr="00DC58B7">
        <w:rPr>
          <w:rFonts w:ascii="Gill Sans MT" w:eastAsia="Times New Roman" w:hAnsi="Gill Sans MT" w:cs="Times New Roman"/>
          <w:sz w:val="22"/>
          <w:szCs w:val="22"/>
        </w:rPr>
        <w:t xml:space="preserve"> </w:t>
      </w:r>
      <w:r w:rsidR="003576A0">
        <w:rPr>
          <w:rFonts w:ascii="Gill Sans MT" w:eastAsia="Times New Roman" w:hAnsi="Gill Sans MT" w:cs="Times New Roman"/>
          <w:sz w:val="22"/>
          <w:szCs w:val="22"/>
        </w:rPr>
        <w:t>of the process is set out in section 15</w:t>
      </w:r>
      <w:r w:rsidRPr="00DC58B7">
        <w:rPr>
          <w:rFonts w:ascii="Gill Sans MT" w:eastAsia="Times New Roman" w:hAnsi="Gill Sans MT" w:cs="Times New Roman"/>
          <w:sz w:val="22"/>
          <w:szCs w:val="22"/>
        </w:rPr>
        <w:t>.</w:t>
      </w:r>
    </w:p>
    <w:p w14:paraId="7072B334" w14:textId="24EC6CAC" w:rsidR="00D64B77" w:rsidRPr="00DC58B7" w:rsidRDefault="00D64B77" w:rsidP="00D64B77">
      <w:pPr>
        <w:keepNext/>
        <w:keepLines/>
        <w:spacing w:before="240" w:after="240"/>
        <w:jc w:val="both"/>
        <w:outlineLvl w:val="0"/>
        <w:rPr>
          <w:rFonts w:ascii="Gill Sans MT" w:eastAsia="Times New Roman" w:hAnsi="Gill Sans MT" w:cs="Times New Roman"/>
          <w:sz w:val="22"/>
          <w:szCs w:val="22"/>
        </w:rPr>
      </w:pPr>
      <w:r w:rsidRPr="00DC58B7">
        <w:rPr>
          <w:rFonts w:ascii="Gill Sans MT" w:eastAsia="Times New Roman" w:hAnsi="Gill Sans MT" w:cs="Times New Roman"/>
          <w:b/>
          <w:sz w:val="22"/>
          <w:szCs w:val="22"/>
        </w:rPr>
        <w:t xml:space="preserve">14.10 </w:t>
      </w:r>
      <w:r w:rsidRPr="00DC58B7">
        <w:rPr>
          <w:rFonts w:ascii="Gill Sans MT" w:eastAsia="Times New Roman" w:hAnsi="Gill Sans MT" w:cs="Times New Roman"/>
          <w:b/>
          <w:sz w:val="22"/>
          <w:szCs w:val="22"/>
        </w:rPr>
        <w:t>Executive Pay</w:t>
      </w:r>
      <w:bookmarkEnd w:id="14"/>
      <w:r w:rsidRPr="00DC58B7">
        <w:rPr>
          <w:rFonts w:ascii="Gill Sans MT" w:eastAsia="Times New Roman" w:hAnsi="Gill Sans MT" w:cs="Times New Roman"/>
          <w:b/>
          <w:sz w:val="22"/>
          <w:szCs w:val="22"/>
        </w:rPr>
        <w:t xml:space="preserve"> </w:t>
      </w:r>
    </w:p>
    <w:p w14:paraId="7B51BB3D" w14:textId="77777777" w:rsidR="00D64B77" w:rsidRPr="00DC58B7" w:rsidRDefault="00D64B77" w:rsidP="00D64B77">
      <w:pPr>
        <w:spacing w:after="240"/>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This section sets out the pay arrangements for Executive post holders. </w:t>
      </w:r>
    </w:p>
    <w:p w14:paraId="0988FBFD" w14:textId="4D9B61B1" w:rsidR="00D64B77" w:rsidRPr="00DC58B7" w:rsidRDefault="00D64B77" w:rsidP="00D64B77">
      <w:pPr>
        <w:pStyle w:val="HeadingLevel2"/>
        <w:numPr>
          <w:ilvl w:val="0"/>
          <w:numId w:val="0"/>
        </w:numPr>
        <w:rPr>
          <w:rFonts w:ascii="Gill Sans MT" w:hAnsi="Gill Sans MT"/>
          <w:sz w:val="22"/>
        </w:rPr>
      </w:pPr>
      <w:r w:rsidRPr="00DC58B7">
        <w:rPr>
          <w:rFonts w:ascii="Gill Sans MT" w:hAnsi="Gill Sans MT"/>
          <w:sz w:val="22"/>
        </w:rPr>
        <w:t xml:space="preserve">14.11 </w:t>
      </w:r>
      <w:r w:rsidRPr="00DC58B7">
        <w:rPr>
          <w:rFonts w:ascii="Gill Sans MT" w:hAnsi="Gill Sans MT"/>
          <w:sz w:val="22"/>
        </w:rPr>
        <w:t>In this Trust, the Executive Team consists of the Chief Executive Officer, Deputy Chief Executive Officer, Head of Finance (CFO), Head of Business and Operations and Head of Governance and People</w:t>
      </w:r>
    </w:p>
    <w:p w14:paraId="6737D0E1" w14:textId="2084A6CC" w:rsidR="00D64B77" w:rsidRPr="00DC58B7" w:rsidRDefault="00D64B77" w:rsidP="00D64B77">
      <w:pPr>
        <w:spacing w:after="12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14.12 </w:t>
      </w:r>
      <w:r w:rsidRPr="00DC58B7">
        <w:rPr>
          <w:rFonts w:ascii="Gill Sans MT" w:eastAsia="Times New Roman" w:hAnsi="Gill Sans MT" w:cs="Times New Roman"/>
          <w:sz w:val="22"/>
          <w:szCs w:val="22"/>
        </w:rPr>
        <w:t>When setting pay and terms and conditions for the Executive team, a salary band has been set using the job</w:t>
      </w:r>
      <w:r w:rsidR="00813BF4">
        <w:rPr>
          <w:rFonts w:ascii="Gill Sans MT" w:eastAsia="Times New Roman" w:hAnsi="Gill Sans MT" w:cs="Times New Roman"/>
          <w:sz w:val="22"/>
          <w:szCs w:val="22"/>
        </w:rPr>
        <w:t>-</w:t>
      </w:r>
      <w:r w:rsidRPr="00DC58B7">
        <w:rPr>
          <w:rFonts w:ascii="Gill Sans MT" w:eastAsia="Times New Roman" w:hAnsi="Gill Sans MT" w:cs="Times New Roman"/>
          <w:sz w:val="22"/>
          <w:szCs w:val="22"/>
        </w:rPr>
        <w:t xml:space="preserve">evaluation scheme and an externally validated benchmarking exercise. On appointment the Trust </w:t>
      </w:r>
      <w:r w:rsidR="00813BF4" w:rsidRPr="00DC58B7">
        <w:rPr>
          <w:rFonts w:ascii="Gill Sans MT" w:eastAsia="Times New Roman" w:hAnsi="Gill Sans MT" w:cs="Times New Roman"/>
          <w:sz w:val="22"/>
          <w:szCs w:val="22"/>
        </w:rPr>
        <w:t>Board will</w:t>
      </w:r>
      <w:r w:rsidRPr="00DC58B7">
        <w:rPr>
          <w:rFonts w:ascii="Gill Sans MT" w:eastAsia="Times New Roman" w:hAnsi="Gill Sans MT" w:cs="Times New Roman"/>
          <w:sz w:val="22"/>
          <w:szCs w:val="22"/>
        </w:rPr>
        <w:t xml:space="preserve"> determine the appropriate point within the grade to be offered to the successful candidate (which will usually be the bottom point of the grade). However, in making such determinations, this may take in to account a range of factors, including:</w:t>
      </w:r>
    </w:p>
    <w:p w14:paraId="63553BE0" w14:textId="77777777" w:rsidR="00D64B77" w:rsidRPr="00DC58B7" w:rsidRDefault="00D64B77" w:rsidP="00D64B77">
      <w:pPr>
        <w:pStyle w:val="ListParagraph"/>
        <w:numPr>
          <w:ilvl w:val="0"/>
          <w:numId w:val="23"/>
        </w:numPr>
        <w:spacing w:after="0" w:line="240" w:lineRule="auto"/>
        <w:jc w:val="both"/>
        <w:outlineLvl w:val="1"/>
        <w:rPr>
          <w:rFonts w:ascii="Gill Sans MT" w:eastAsia="Times New Roman" w:hAnsi="Gill Sans MT"/>
        </w:rPr>
      </w:pPr>
      <w:r w:rsidRPr="00DC58B7">
        <w:rPr>
          <w:rFonts w:ascii="Gill Sans MT" w:eastAsia="Times New Roman" w:hAnsi="Gill Sans MT"/>
        </w:rPr>
        <w:t>the nature of the post</w:t>
      </w:r>
    </w:p>
    <w:p w14:paraId="57E6EF0B" w14:textId="77777777" w:rsidR="00D64B77" w:rsidRPr="00DC58B7" w:rsidRDefault="00D64B77" w:rsidP="00D64B77">
      <w:pPr>
        <w:pStyle w:val="ListParagraph"/>
        <w:numPr>
          <w:ilvl w:val="0"/>
          <w:numId w:val="23"/>
        </w:numPr>
        <w:spacing w:after="0" w:line="240" w:lineRule="auto"/>
        <w:jc w:val="both"/>
        <w:outlineLvl w:val="1"/>
        <w:rPr>
          <w:rFonts w:ascii="Gill Sans MT" w:eastAsia="Times New Roman" w:hAnsi="Gill Sans MT"/>
        </w:rPr>
      </w:pPr>
      <w:r w:rsidRPr="00DC58B7">
        <w:rPr>
          <w:rFonts w:ascii="Gill Sans MT" w:eastAsia="Times New Roman" w:hAnsi="Gill Sans MT"/>
        </w:rPr>
        <w:t>the level of qualifications, skills and experience required</w:t>
      </w:r>
    </w:p>
    <w:p w14:paraId="516D5DB3" w14:textId="77777777" w:rsidR="00D64B77" w:rsidRPr="00DC58B7" w:rsidRDefault="00D64B77" w:rsidP="00D64B77">
      <w:pPr>
        <w:pStyle w:val="ListParagraph"/>
        <w:numPr>
          <w:ilvl w:val="0"/>
          <w:numId w:val="23"/>
        </w:numPr>
        <w:spacing w:after="0" w:line="240" w:lineRule="auto"/>
        <w:jc w:val="both"/>
        <w:outlineLvl w:val="1"/>
        <w:rPr>
          <w:rFonts w:ascii="Gill Sans MT" w:eastAsia="Times New Roman" w:hAnsi="Gill Sans MT"/>
        </w:rPr>
      </w:pPr>
      <w:r w:rsidRPr="00DC58B7">
        <w:rPr>
          <w:rFonts w:ascii="Gill Sans MT" w:eastAsia="Times New Roman" w:hAnsi="Gill Sans MT"/>
        </w:rPr>
        <w:t>market conditions</w:t>
      </w:r>
    </w:p>
    <w:p w14:paraId="6BB07AA9" w14:textId="77777777" w:rsidR="00D64B77" w:rsidRPr="00DC58B7" w:rsidRDefault="00D64B77" w:rsidP="00D64B77">
      <w:pPr>
        <w:pStyle w:val="ListParagraph"/>
        <w:numPr>
          <w:ilvl w:val="0"/>
          <w:numId w:val="23"/>
        </w:numPr>
        <w:spacing w:after="120" w:line="240" w:lineRule="auto"/>
        <w:jc w:val="both"/>
        <w:outlineLvl w:val="1"/>
        <w:rPr>
          <w:rFonts w:ascii="Gill Sans MT" w:eastAsia="Times New Roman" w:hAnsi="Gill Sans MT"/>
        </w:rPr>
      </w:pPr>
      <w:r w:rsidRPr="00DC58B7">
        <w:rPr>
          <w:rFonts w:ascii="Gill Sans MT" w:eastAsia="Times New Roman" w:hAnsi="Gill Sans MT"/>
        </w:rPr>
        <w:t>the wider School context and strategic priorities</w:t>
      </w:r>
    </w:p>
    <w:p w14:paraId="6C5E8F0B" w14:textId="659B9CA7"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14.13 </w:t>
      </w:r>
      <w:r w:rsidRPr="00DC58B7">
        <w:rPr>
          <w:rFonts w:ascii="Gill Sans MT" w:eastAsia="Times New Roman" w:hAnsi="Gill Sans MT" w:cs="Times New Roman"/>
          <w:sz w:val="22"/>
          <w:szCs w:val="22"/>
        </w:rPr>
        <w:t xml:space="preserve">Annual pay progression within the salary scale for central </w:t>
      </w:r>
      <w:proofErr w:type="spellStart"/>
      <w:r w:rsidR="00813BF4">
        <w:rPr>
          <w:rFonts w:ascii="Gill Sans MT" w:eastAsia="Times New Roman" w:hAnsi="Gill Sans MT" w:cs="Times New Roman"/>
          <w:sz w:val="22"/>
          <w:szCs w:val="22"/>
        </w:rPr>
        <w:t>executive</w:t>
      </w:r>
      <w:r w:rsidRPr="00DC58B7">
        <w:rPr>
          <w:rFonts w:ascii="Gill Sans MT" w:eastAsia="Times New Roman" w:hAnsi="Gill Sans MT" w:cs="Times New Roman"/>
          <w:sz w:val="22"/>
          <w:szCs w:val="22"/>
        </w:rPr>
        <w:t>staff</w:t>
      </w:r>
      <w:proofErr w:type="spellEnd"/>
      <w:r w:rsidRPr="00DC58B7">
        <w:rPr>
          <w:rFonts w:ascii="Gill Sans MT" w:eastAsia="Times New Roman" w:hAnsi="Gill Sans MT" w:cs="Times New Roman"/>
          <w:sz w:val="22"/>
          <w:szCs w:val="22"/>
        </w:rPr>
        <w:t> will be subject to a successful review of performance set against the annual </w:t>
      </w:r>
      <w:r w:rsidR="00813BF4">
        <w:rPr>
          <w:rFonts w:ascii="Gill Sans MT" w:eastAsia="Times New Roman" w:hAnsi="Gill Sans MT" w:cs="Times New Roman"/>
          <w:sz w:val="22"/>
          <w:szCs w:val="22"/>
        </w:rPr>
        <w:t>performance management review</w:t>
      </w:r>
      <w:r w:rsidRPr="00DC58B7">
        <w:rPr>
          <w:rFonts w:ascii="Gill Sans MT" w:eastAsia="Times New Roman" w:hAnsi="Gill Sans MT" w:cs="Times New Roman"/>
          <w:sz w:val="22"/>
          <w:szCs w:val="22"/>
        </w:rPr>
        <w:t>. The Trust has determined that normally progression within a salary scale will be by a single annual increment where there has been high quality performance.  Where approved incremental progression will take place on 1 September each year. </w:t>
      </w:r>
    </w:p>
    <w:p w14:paraId="02A27756" w14:textId="26EBECD6"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14.15 </w:t>
      </w:r>
      <w:r w:rsidRPr="00DC58B7">
        <w:rPr>
          <w:rFonts w:ascii="Gill Sans MT" w:eastAsia="Times New Roman" w:hAnsi="Gill Sans MT" w:cs="Times New Roman"/>
          <w:sz w:val="22"/>
          <w:szCs w:val="22"/>
        </w:rPr>
        <w:t>In exceptional circumstances, where a member of central leadership staff has demonstrated exceptional performance a maximum of two increments may be awarded. Where accelerated progression is proposed, the case (including evidence for this) should be submitted for approval. </w:t>
      </w:r>
    </w:p>
    <w:p w14:paraId="2DC8C5BB" w14:textId="0D62CD3C"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14.16 </w:t>
      </w:r>
      <w:r w:rsidRPr="00DC58B7">
        <w:rPr>
          <w:rFonts w:ascii="Gill Sans MT" w:eastAsia="Times New Roman" w:hAnsi="Gill Sans MT" w:cs="Times New Roman"/>
          <w:sz w:val="22"/>
          <w:szCs w:val="22"/>
        </w:rPr>
        <w:t>Where performance has not been of a high quality and the individual's performance review has not been sufficient a decision may be made that there should be no pay progression. </w:t>
      </w:r>
    </w:p>
    <w:p w14:paraId="0A566637" w14:textId="51321E37"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14.17 </w:t>
      </w:r>
      <w:r w:rsidRPr="00DC58B7">
        <w:rPr>
          <w:rFonts w:ascii="Gill Sans MT" w:eastAsia="Times New Roman" w:hAnsi="Gill Sans MT" w:cs="Times New Roman"/>
          <w:sz w:val="22"/>
          <w:szCs w:val="22"/>
        </w:rPr>
        <w:t>Pay arrangements will be approved by Trustee Board</w:t>
      </w:r>
      <w:r w:rsidR="00813BF4">
        <w:rPr>
          <w:rFonts w:ascii="Gill Sans MT" w:eastAsia="Times New Roman" w:hAnsi="Gill Sans MT" w:cs="Times New Roman"/>
          <w:sz w:val="22"/>
          <w:szCs w:val="22"/>
        </w:rPr>
        <w:t xml:space="preserve"> after recommendation from the audit, finance and risk committee and will i</w:t>
      </w:r>
      <w:r w:rsidRPr="00DC58B7">
        <w:rPr>
          <w:rFonts w:ascii="Gill Sans MT" w:eastAsia="Times New Roman" w:hAnsi="Gill Sans MT" w:cs="Times New Roman"/>
          <w:sz w:val="22"/>
          <w:szCs w:val="22"/>
        </w:rPr>
        <w:t>nclude justification for the level of remuneration.</w:t>
      </w:r>
    </w:p>
    <w:p w14:paraId="2F9BF6D7" w14:textId="1DB8C00A"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14.18 </w:t>
      </w:r>
      <w:r w:rsidRPr="00DC58B7">
        <w:rPr>
          <w:rFonts w:ascii="Gill Sans MT" w:eastAsia="Times New Roman" w:hAnsi="Gill Sans MT" w:cs="Times New Roman"/>
          <w:sz w:val="22"/>
          <w:szCs w:val="22"/>
        </w:rPr>
        <w:t xml:space="preserve">All Executives are given challenging performance management objectives, and these are managed and assessed under the Trust’s </w:t>
      </w:r>
      <w:r w:rsidR="00813BF4">
        <w:rPr>
          <w:rFonts w:ascii="Gill Sans MT" w:eastAsia="Times New Roman" w:hAnsi="Gill Sans MT" w:cs="Times New Roman"/>
          <w:sz w:val="22"/>
          <w:szCs w:val="22"/>
        </w:rPr>
        <w:t>performance management</w:t>
      </w:r>
      <w:r w:rsidRPr="00DC58B7">
        <w:rPr>
          <w:rFonts w:ascii="Gill Sans MT" w:eastAsia="Times New Roman" w:hAnsi="Gill Sans MT" w:cs="Times New Roman"/>
          <w:sz w:val="22"/>
          <w:szCs w:val="22"/>
        </w:rPr>
        <w:t xml:space="preserve"> policy. </w:t>
      </w:r>
    </w:p>
    <w:p w14:paraId="0D596C0D" w14:textId="53ABF0B6" w:rsidR="00D64B77" w:rsidRPr="00DC58B7" w:rsidRDefault="00D64B77" w:rsidP="00D64B77">
      <w:pPr>
        <w:spacing w:after="240"/>
        <w:jc w:val="both"/>
        <w:outlineLvl w:val="1"/>
        <w:rPr>
          <w:rFonts w:ascii="Gill Sans MT" w:eastAsia="Times New Roman" w:hAnsi="Gill Sans MT" w:cs="Times New Roman"/>
          <w:sz w:val="22"/>
          <w:szCs w:val="22"/>
        </w:rPr>
      </w:pPr>
      <w:r w:rsidRPr="00DC58B7">
        <w:rPr>
          <w:rFonts w:ascii="Gill Sans MT" w:eastAsia="Times New Roman" w:hAnsi="Gill Sans MT" w:cs="Times New Roman"/>
          <w:sz w:val="22"/>
          <w:szCs w:val="22"/>
        </w:rPr>
        <w:lastRenderedPageBreak/>
        <w:t xml:space="preserve">14.19 </w:t>
      </w:r>
      <w:r w:rsidRPr="00DC58B7">
        <w:rPr>
          <w:rFonts w:ascii="Gill Sans MT" w:eastAsia="Times New Roman" w:hAnsi="Gill Sans MT" w:cs="Times New Roman"/>
          <w:sz w:val="22"/>
          <w:szCs w:val="22"/>
        </w:rPr>
        <w:t xml:space="preserve">No increases outside of incremental progression will be considered without supporting data </w:t>
      </w:r>
      <w:proofErr w:type="gramStart"/>
      <w:r w:rsidRPr="00DC58B7">
        <w:rPr>
          <w:rFonts w:ascii="Gill Sans MT" w:eastAsia="Times New Roman" w:hAnsi="Gill Sans MT" w:cs="Times New Roman"/>
          <w:sz w:val="22"/>
          <w:szCs w:val="22"/>
        </w:rPr>
        <w:t>In</w:t>
      </w:r>
      <w:proofErr w:type="gramEnd"/>
      <w:r w:rsidRPr="00DC58B7">
        <w:rPr>
          <w:rFonts w:ascii="Gill Sans MT" w:eastAsia="Times New Roman" w:hAnsi="Gill Sans MT" w:cs="Times New Roman"/>
          <w:sz w:val="22"/>
          <w:szCs w:val="22"/>
        </w:rPr>
        <w:t xml:space="preserve"> determining starting salaries or increases for Executives, the Trust consider following and include such information in the justification:</w:t>
      </w:r>
    </w:p>
    <w:p w14:paraId="3A92EF50" w14:textId="77777777" w:rsidR="00D64B77" w:rsidRPr="00DC58B7" w:rsidRDefault="00D64B77" w:rsidP="00D64B77">
      <w:pPr>
        <w:numPr>
          <w:ilvl w:val="0"/>
          <w:numId w:val="20"/>
        </w:numPr>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Level of educational challenge to the Trust</w:t>
      </w:r>
    </w:p>
    <w:p w14:paraId="31F39991" w14:textId="77777777" w:rsidR="00D64B77" w:rsidRPr="00DC58B7" w:rsidRDefault="00D64B77" w:rsidP="00D64B77">
      <w:pPr>
        <w:numPr>
          <w:ilvl w:val="0"/>
          <w:numId w:val="20"/>
        </w:numPr>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Level of financial challenge to the Trust (including any financial constraints)</w:t>
      </w:r>
    </w:p>
    <w:p w14:paraId="695730C8" w14:textId="77777777" w:rsidR="00D64B77" w:rsidRPr="00DC58B7" w:rsidRDefault="00D64B77" w:rsidP="00D64B77">
      <w:pPr>
        <w:numPr>
          <w:ilvl w:val="0"/>
          <w:numId w:val="20"/>
        </w:numPr>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Level of geographic challenge to the Trust</w:t>
      </w:r>
    </w:p>
    <w:p w14:paraId="50F75214" w14:textId="77777777" w:rsidR="00D64B77" w:rsidRPr="00DC58B7" w:rsidRDefault="00D64B77" w:rsidP="00D64B77">
      <w:pPr>
        <w:numPr>
          <w:ilvl w:val="0"/>
          <w:numId w:val="20"/>
        </w:numPr>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External pay reports and evaluation</w:t>
      </w:r>
    </w:p>
    <w:p w14:paraId="3B14B8E9" w14:textId="77777777" w:rsidR="00D64B77" w:rsidRPr="00DC58B7" w:rsidRDefault="00D64B77" w:rsidP="00D64B77">
      <w:pPr>
        <w:numPr>
          <w:ilvl w:val="0"/>
          <w:numId w:val="20"/>
        </w:numPr>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Any relevant contractual changes to protect the Trust - extending notice periods, restrictive covenants etc</w:t>
      </w:r>
    </w:p>
    <w:p w14:paraId="25068ED9" w14:textId="77777777" w:rsidR="00D64B77" w:rsidRPr="00DC58B7" w:rsidRDefault="00D64B77" w:rsidP="00D64B77">
      <w:pPr>
        <w:numPr>
          <w:ilvl w:val="0"/>
          <w:numId w:val="20"/>
        </w:numPr>
        <w:jc w:val="both"/>
        <w:rPr>
          <w:rFonts w:ascii="Gill Sans MT" w:eastAsia="Times New Roman" w:hAnsi="Gill Sans MT" w:cs="Times New Roman"/>
          <w:sz w:val="22"/>
          <w:szCs w:val="22"/>
        </w:rPr>
      </w:pPr>
      <w:r w:rsidRPr="00DC58B7">
        <w:rPr>
          <w:rFonts w:ascii="Gill Sans MT" w:eastAsia="Times New Roman" w:hAnsi="Gill Sans MT" w:cs="Times New Roman"/>
          <w:sz w:val="22"/>
          <w:szCs w:val="22"/>
        </w:rPr>
        <w:t xml:space="preserve">Media/ESFA and parental scrutiny </w:t>
      </w:r>
    </w:p>
    <w:p w14:paraId="07A2EA43" w14:textId="1306F624" w:rsidR="00D64B77" w:rsidRPr="00DC58B7" w:rsidRDefault="00D64B77" w:rsidP="00D64B77">
      <w:pPr>
        <w:keepNext/>
        <w:keepLines/>
        <w:spacing w:before="240" w:after="240"/>
        <w:jc w:val="both"/>
        <w:outlineLvl w:val="0"/>
        <w:rPr>
          <w:rFonts w:ascii="Gill Sans MT" w:eastAsia="Times New Roman" w:hAnsi="Gill Sans MT" w:cs="Times New Roman"/>
          <w:b/>
          <w:sz w:val="22"/>
          <w:szCs w:val="22"/>
        </w:rPr>
      </w:pPr>
      <w:bookmarkStart w:id="15" w:name="_Toc89173886"/>
      <w:r w:rsidRPr="00DC58B7">
        <w:rPr>
          <w:rFonts w:ascii="Gill Sans MT" w:eastAsia="Times New Roman" w:hAnsi="Gill Sans MT" w:cs="Times New Roman"/>
          <w:b/>
          <w:sz w:val="22"/>
          <w:szCs w:val="22"/>
        </w:rPr>
        <w:t xml:space="preserve">14.20 </w:t>
      </w:r>
      <w:r w:rsidRPr="00DC58B7">
        <w:rPr>
          <w:rFonts w:ascii="Gill Sans MT" w:eastAsia="Times New Roman" w:hAnsi="Gill Sans MT" w:cs="Times New Roman"/>
          <w:b/>
          <w:sz w:val="22"/>
          <w:szCs w:val="22"/>
        </w:rPr>
        <w:t>Appeals</w:t>
      </w:r>
      <w:bookmarkEnd w:id="15"/>
    </w:p>
    <w:p w14:paraId="1001AE23" w14:textId="31EB86E6" w:rsidR="00D64B77" w:rsidRPr="00D64B77" w:rsidRDefault="00D64B77" w:rsidP="00D64B77">
      <w:pPr>
        <w:spacing w:after="240"/>
        <w:jc w:val="both"/>
        <w:rPr>
          <w:rFonts w:ascii="Gill Sans MT" w:eastAsia="Times New Roman" w:hAnsi="Gill Sans MT" w:cs="Times New Roman"/>
        </w:rPr>
      </w:pPr>
      <w:r w:rsidRPr="00DC58B7">
        <w:rPr>
          <w:rFonts w:ascii="Gill Sans MT" w:eastAsia="Times New Roman" w:hAnsi="Gill Sans MT" w:cs="Times New Roman"/>
          <w:sz w:val="22"/>
          <w:szCs w:val="22"/>
        </w:rPr>
        <w:t xml:space="preserve">All executives have the right to appeal against a decision that affects their pay. The principles </w:t>
      </w:r>
      <w:r w:rsidR="00813BF4">
        <w:rPr>
          <w:rFonts w:ascii="Gill Sans MT" w:eastAsia="Times New Roman" w:hAnsi="Gill Sans MT" w:cs="Times New Roman"/>
          <w:sz w:val="22"/>
          <w:szCs w:val="22"/>
        </w:rPr>
        <w:t>are set out in section 15</w:t>
      </w:r>
      <w:r w:rsidRPr="00DC58B7">
        <w:rPr>
          <w:rFonts w:ascii="Gill Sans MT" w:eastAsia="Times New Roman" w:hAnsi="Gill Sans MT" w:cs="Times New Roman"/>
          <w:sz w:val="22"/>
          <w:szCs w:val="22"/>
        </w:rPr>
        <w:t>.</w:t>
      </w:r>
    </w:p>
    <w:p w14:paraId="6978C75D" w14:textId="3C1367AE" w:rsidR="00D64B77" w:rsidRPr="00D64B77" w:rsidRDefault="00D64B77" w:rsidP="00D64B77">
      <w:pPr>
        <w:rPr>
          <w:rFonts w:ascii="Gill Sans MT" w:hAnsi="Gill Sans MT" w:cs="Arial"/>
          <w:lang w:val="en-US"/>
        </w:rPr>
      </w:pPr>
    </w:p>
    <w:p w14:paraId="48A5386B" w14:textId="437C239B" w:rsidR="005F32DE" w:rsidRPr="00D67EBB" w:rsidRDefault="005768F9" w:rsidP="00B4527C">
      <w:pPr>
        <w:pStyle w:val="ListParagraph"/>
        <w:numPr>
          <w:ilvl w:val="0"/>
          <w:numId w:val="2"/>
        </w:numPr>
        <w:spacing w:after="0" w:line="240" w:lineRule="auto"/>
        <w:ind w:left="567" w:hanging="567"/>
        <w:rPr>
          <w:rFonts w:ascii="Gill Sans MT" w:hAnsi="Gill Sans MT" w:cs="Arial"/>
          <w:b/>
          <w:bCs/>
          <w:lang w:val="en-US"/>
        </w:rPr>
      </w:pPr>
      <w:r w:rsidRPr="00D67EBB">
        <w:rPr>
          <w:rFonts w:ascii="Gill Sans MT" w:hAnsi="Gill Sans MT" w:cs="Arial"/>
          <w:b/>
          <w:bCs/>
          <w:lang w:val="en-US"/>
        </w:rPr>
        <w:t>Pa</w:t>
      </w:r>
      <w:r w:rsidR="005C3074" w:rsidRPr="00D67EBB">
        <w:rPr>
          <w:rFonts w:ascii="Gill Sans MT" w:hAnsi="Gill Sans MT" w:cs="Arial"/>
          <w:b/>
          <w:bCs/>
          <w:lang w:val="en-US"/>
        </w:rPr>
        <w:t>y Appeals Panel</w:t>
      </w:r>
      <w:bookmarkEnd w:id="13"/>
    </w:p>
    <w:p w14:paraId="1117DC1F" w14:textId="77777777" w:rsidR="005F32DE" w:rsidRPr="00D67EBB" w:rsidRDefault="005F32DE" w:rsidP="00B4527C">
      <w:pPr>
        <w:pStyle w:val="ListParagraph"/>
        <w:spacing w:after="0" w:line="240" w:lineRule="auto"/>
        <w:ind w:left="567"/>
        <w:rPr>
          <w:rFonts w:ascii="Gill Sans MT" w:hAnsi="Gill Sans MT" w:cs="Arial"/>
          <w:b/>
          <w:bCs/>
          <w:lang w:val="en-US"/>
        </w:rPr>
      </w:pPr>
    </w:p>
    <w:p w14:paraId="782BB248" w14:textId="2A225574" w:rsidR="005F32DE" w:rsidRPr="00D67EBB" w:rsidRDefault="005F32DE"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 xml:space="preserve">The </w:t>
      </w:r>
      <w:r w:rsidR="006F2DA9" w:rsidRPr="00D67EBB">
        <w:rPr>
          <w:rFonts w:ascii="Gill Sans MT" w:hAnsi="Gill Sans MT" w:cs="Arial"/>
          <w:bCs/>
          <w:lang w:val="en-US"/>
        </w:rPr>
        <w:t>local governing</w:t>
      </w:r>
      <w:r w:rsidR="003576A0">
        <w:rPr>
          <w:rFonts w:ascii="Gill Sans MT" w:hAnsi="Gill Sans MT" w:cs="Arial"/>
          <w:bCs/>
          <w:lang w:val="en-US"/>
        </w:rPr>
        <w:t xml:space="preserve"> board</w:t>
      </w:r>
      <w:r w:rsidR="00813BF4">
        <w:rPr>
          <w:rFonts w:ascii="Gill Sans MT" w:hAnsi="Gill Sans MT" w:cs="Arial"/>
          <w:bCs/>
          <w:lang w:val="en-US"/>
        </w:rPr>
        <w:t>/Trust Board</w:t>
      </w:r>
      <w:r w:rsidRPr="00D67EBB">
        <w:rPr>
          <w:rFonts w:ascii="Gill Sans MT" w:hAnsi="Gill Sans MT" w:cs="Arial"/>
          <w:bCs/>
          <w:lang w:val="en-US"/>
        </w:rPr>
        <w:t xml:space="preserve"> will select governors</w:t>
      </w:r>
      <w:r w:rsidR="00813BF4">
        <w:rPr>
          <w:rFonts w:ascii="Gill Sans MT" w:hAnsi="Gill Sans MT" w:cs="Arial"/>
          <w:bCs/>
          <w:lang w:val="en-US"/>
        </w:rPr>
        <w:t>/Trustees</w:t>
      </w:r>
      <w:r w:rsidRPr="00D67EBB">
        <w:rPr>
          <w:rFonts w:ascii="Gill Sans MT" w:hAnsi="Gill Sans MT" w:cs="Arial"/>
          <w:bCs/>
          <w:lang w:val="en-US"/>
        </w:rPr>
        <w:t xml:space="preserve"> to hear representations relating to pay related decisions on its behalf. This group will have the same composition requirements as the Pay Panel, except that none of these governors can be a member of the Pay Panel or have been involved in any pay decisions.</w:t>
      </w:r>
    </w:p>
    <w:p w14:paraId="06F5CD4F" w14:textId="77777777" w:rsidR="005768F9" w:rsidRPr="00D67EBB" w:rsidRDefault="005768F9" w:rsidP="00B4527C">
      <w:pPr>
        <w:pStyle w:val="ListParagraph"/>
        <w:spacing w:after="0"/>
        <w:ind w:left="1288"/>
        <w:rPr>
          <w:rFonts w:ascii="Gill Sans MT" w:hAnsi="Gill Sans MT" w:cs="Arial"/>
          <w:bCs/>
          <w:lang w:val="en-US"/>
        </w:rPr>
      </w:pPr>
    </w:p>
    <w:p w14:paraId="35C39259" w14:textId="77777777" w:rsidR="005F32DE" w:rsidRPr="00D67EBB" w:rsidRDefault="00276E7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panel will:</w:t>
      </w:r>
    </w:p>
    <w:p w14:paraId="31752121" w14:textId="77777777" w:rsidR="00D86055" w:rsidRPr="00D67EBB" w:rsidRDefault="00D86055" w:rsidP="002508DD">
      <w:pPr>
        <w:rPr>
          <w:rFonts w:ascii="Gill Sans MT" w:hAnsi="Gill Sans MT" w:cs="Arial"/>
          <w:bCs/>
          <w:lang w:val="en-US"/>
        </w:rPr>
      </w:pPr>
    </w:p>
    <w:p w14:paraId="7A496196" w14:textId="77777777"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follow appeals procedure</w:t>
      </w:r>
    </w:p>
    <w:p w14:paraId="6C31A39D" w14:textId="234C9C3A" w:rsidR="005768F9" w:rsidRPr="00D67EBB" w:rsidRDefault="00276E7F"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ensure terms of this policy</w:t>
      </w:r>
      <w:r w:rsidR="005768F9" w:rsidRPr="00D67EBB">
        <w:rPr>
          <w:rFonts w:ascii="Gill Sans MT" w:hAnsi="Gill Sans MT" w:cs="Arial"/>
          <w:bCs/>
          <w:lang w:val="en-US"/>
        </w:rPr>
        <w:t xml:space="preserve"> and related procedures have been correctly applied</w:t>
      </w:r>
    </w:p>
    <w:p w14:paraId="475E9C12" w14:textId="10FE0AC7" w:rsidR="005768F9"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periodically report to</w:t>
      </w:r>
      <w:r w:rsidR="00DE3192" w:rsidRPr="00D67EBB">
        <w:rPr>
          <w:rFonts w:ascii="Gill Sans MT" w:hAnsi="Gill Sans MT" w:cs="Arial"/>
          <w:bCs/>
          <w:lang w:val="en-US"/>
        </w:rPr>
        <w:t xml:space="preserve"> the </w:t>
      </w:r>
      <w:r w:rsidR="00E16008" w:rsidRPr="00D67EBB">
        <w:rPr>
          <w:rFonts w:ascii="Gill Sans MT" w:hAnsi="Gill Sans MT" w:cs="Arial"/>
          <w:bCs/>
          <w:lang w:val="en-US"/>
        </w:rPr>
        <w:t>Governing Board</w:t>
      </w:r>
      <w:r w:rsidR="00DE3192" w:rsidRPr="00D67EBB">
        <w:rPr>
          <w:rFonts w:ascii="Gill Sans MT" w:hAnsi="Gill Sans MT" w:cs="Arial"/>
          <w:bCs/>
          <w:lang w:val="en-US"/>
        </w:rPr>
        <w:t xml:space="preserve"> to present progress r</w:t>
      </w:r>
      <w:r w:rsidRPr="00D67EBB">
        <w:rPr>
          <w:rFonts w:ascii="Gill Sans MT" w:hAnsi="Gill Sans MT" w:cs="Arial"/>
          <w:bCs/>
          <w:lang w:val="en-US"/>
        </w:rPr>
        <w:t>eports</w:t>
      </w:r>
    </w:p>
    <w:p w14:paraId="139636E2" w14:textId="77777777" w:rsidR="005768F9" w:rsidRPr="00D67EBB" w:rsidRDefault="005768F9" w:rsidP="00B4527C">
      <w:pPr>
        <w:rPr>
          <w:rFonts w:ascii="Gill Sans MT" w:hAnsi="Gill Sans MT" w:cs="Arial"/>
          <w:bCs/>
        </w:rPr>
      </w:pPr>
    </w:p>
    <w:p w14:paraId="4DF240C5" w14:textId="04C791DE" w:rsidR="00D42BE5" w:rsidRPr="00D67EBB" w:rsidRDefault="005768F9" w:rsidP="00B4527C">
      <w:pPr>
        <w:pStyle w:val="ListParagraph"/>
        <w:numPr>
          <w:ilvl w:val="1"/>
          <w:numId w:val="2"/>
        </w:numPr>
        <w:spacing w:after="0"/>
        <w:ind w:left="567" w:hanging="567"/>
        <w:rPr>
          <w:rFonts w:ascii="Gill Sans MT" w:hAnsi="Gill Sans MT" w:cs="Arial"/>
          <w:b/>
          <w:bCs/>
          <w:lang w:val="en-US"/>
        </w:rPr>
      </w:pPr>
      <w:r w:rsidRPr="00D67EBB">
        <w:rPr>
          <w:rFonts w:ascii="Gill Sans MT" w:hAnsi="Gill Sans MT" w:cs="Arial"/>
          <w:b/>
          <w:bCs/>
          <w:lang w:val="en-US"/>
        </w:rPr>
        <w:t xml:space="preserve">Representations about pay recommendations and/or decisions </w:t>
      </w:r>
    </w:p>
    <w:p w14:paraId="7733A978" w14:textId="77777777" w:rsidR="00DE3192" w:rsidRPr="00D67EBB" w:rsidRDefault="00DE3192" w:rsidP="00B4527C">
      <w:pPr>
        <w:pStyle w:val="ListParagraph"/>
        <w:spacing w:after="0"/>
        <w:ind w:left="567"/>
        <w:rPr>
          <w:rFonts w:ascii="Gill Sans MT" w:hAnsi="Gill Sans MT" w:cs="Arial"/>
          <w:b/>
          <w:bCs/>
          <w:lang w:val="en-US"/>
        </w:rPr>
      </w:pPr>
    </w:p>
    <w:p w14:paraId="1BC628AE" w14:textId="258DDA09" w:rsidR="005768F9" w:rsidRPr="00D67EBB" w:rsidRDefault="00D42BE5"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Any employee who is dissatisfied with a pay decision should</w:t>
      </w:r>
      <w:r w:rsidR="005768F9" w:rsidRPr="00D67EBB">
        <w:rPr>
          <w:rFonts w:ascii="Gill Sans MT" w:hAnsi="Gill Sans MT" w:cs="Arial"/>
          <w:bCs/>
          <w:lang w:val="en-US"/>
        </w:rPr>
        <w:t>:</w:t>
      </w:r>
    </w:p>
    <w:p w14:paraId="1C1356A2" w14:textId="77777777" w:rsidR="005768F9" w:rsidRPr="00D67EBB" w:rsidRDefault="005768F9" w:rsidP="00B4527C">
      <w:pPr>
        <w:pStyle w:val="ListParagraph"/>
        <w:spacing w:after="0"/>
        <w:rPr>
          <w:rFonts w:ascii="Gill Sans MT" w:hAnsi="Gill Sans MT" w:cs="Arial"/>
          <w:b/>
          <w:bCs/>
          <w:lang w:val="en-US"/>
        </w:rPr>
      </w:pPr>
    </w:p>
    <w:p w14:paraId="2CEF39E7" w14:textId="2F1E6370" w:rsidR="005768F9" w:rsidRPr="00D67EBB" w:rsidRDefault="005768F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Informal discussion:</w:t>
      </w:r>
      <w:r w:rsidRPr="00D67EBB">
        <w:rPr>
          <w:rFonts w:ascii="Gill Sans MT" w:hAnsi="Gill Sans MT" w:cs="Arial"/>
          <w:bCs/>
          <w:lang w:val="en-US"/>
        </w:rPr>
        <w:t xml:space="preserve"> with the head</w:t>
      </w:r>
      <w:r w:rsidR="0010060E" w:rsidRPr="00D67EBB">
        <w:rPr>
          <w:rFonts w:ascii="Gill Sans MT" w:hAnsi="Gill Sans MT" w:cs="Arial"/>
          <w:bCs/>
          <w:lang w:val="en-US"/>
        </w:rPr>
        <w:t>t</w:t>
      </w:r>
      <w:r w:rsidRPr="00D67EBB">
        <w:rPr>
          <w:rFonts w:ascii="Gill Sans MT" w:hAnsi="Gill Sans MT" w:cs="Arial"/>
          <w:bCs/>
          <w:lang w:val="en-US"/>
        </w:rPr>
        <w:t>eacher</w:t>
      </w:r>
      <w:r w:rsidR="00813BF4">
        <w:rPr>
          <w:rFonts w:ascii="Gill Sans MT" w:hAnsi="Gill Sans MT" w:cs="Arial"/>
          <w:bCs/>
          <w:lang w:val="en-US"/>
        </w:rPr>
        <w:t xml:space="preserve"> (CEO for central staff)</w:t>
      </w:r>
      <w:r w:rsidR="00D42BE5" w:rsidRPr="00D67EBB">
        <w:rPr>
          <w:rFonts w:ascii="Gill Sans MT" w:hAnsi="Gill Sans MT" w:cs="Arial"/>
          <w:bCs/>
          <w:lang w:val="en-US"/>
        </w:rPr>
        <w:t xml:space="preserve"> to resolve the issue</w:t>
      </w:r>
      <w:r w:rsidRPr="00D67EBB">
        <w:rPr>
          <w:rFonts w:ascii="Gill Sans MT" w:hAnsi="Gill Sans MT" w:cs="Arial"/>
          <w:bCs/>
          <w:lang w:val="en-US"/>
        </w:rPr>
        <w:t>, requested as soon as possible after receiving notice of the pay recommendation</w:t>
      </w:r>
      <w:r w:rsidR="00D42BE5" w:rsidRPr="00D67EBB">
        <w:rPr>
          <w:rFonts w:ascii="Gill Sans MT" w:hAnsi="Gill Sans MT" w:cs="Arial"/>
          <w:bCs/>
          <w:lang w:val="en-US"/>
        </w:rPr>
        <w:t>, normally within five days</w:t>
      </w:r>
      <w:r w:rsidRPr="00D67EBB">
        <w:rPr>
          <w:rFonts w:ascii="Gill Sans MT" w:hAnsi="Gill Sans MT" w:cs="Arial"/>
          <w:bCs/>
          <w:lang w:val="en-US"/>
        </w:rPr>
        <w:t>.</w:t>
      </w:r>
    </w:p>
    <w:p w14:paraId="708D1D78" w14:textId="77777777" w:rsidR="005768F9" w:rsidRPr="00D67EBB" w:rsidRDefault="005768F9" w:rsidP="00B4527C">
      <w:pPr>
        <w:pStyle w:val="ListParagraph"/>
        <w:spacing w:after="0"/>
        <w:rPr>
          <w:rFonts w:ascii="Gill Sans MT" w:hAnsi="Gill Sans MT" w:cs="Arial"/>
          <w:b/>
          <w:bCs/>
          <w:lang w:val="en-US"/>
        </w:rPr>
      </w:pPr>
    </w:p>
    <w:p w14:paraId="08E27F49" w14:textId="6EABB47B" w:rsidR="00C163F3" w:rsidRPr="00D67EBB" w:rsidRDefault="005768F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Formal representation:</w:t>
      </w:r>
      <w:r w:rsidRPr="00D67EBB">
        <w:rPr>
          <w:rFonts w:ascii="Gill Sans MT" w:hAnsi="Gill Sans MT" w:cs="Arial"/>
          <w:bCs/>
          <w:lang w:val="en-US"/>
        </w:rPr>
        <w:t xml:space="preserve"> if the employee remains dissatisfied with the recommendation, they can submit written representations to the Pay Panel</w:t>
      </w:r>
      <w:r w:rsidR="00813BF4">
        <w:rPr>
          <w:rFonts w:ascii="Gill Sans MT" w:hAnsi="Gill Sans MT" w:cs="Arial"/>
          <w:bCs/>
          <w:lang w:val="en-US"/>
        </w:rPr>
        <w:t xml:space="preserve"> (Trust Board for central staff – the board will appoint a pay appeals panel)</w:t>
      </w:r>
      <w:r w:rsidRPr="00D67EBB">
        <w:rPr>
          <w:rFonts w:ascii="Gill Sans MT" w:hAnsi="Gill Sans MT" w:cs="Arial"/>
          <w:bCs/>
          <w:lang w:val="en-US"/>
        </w:rPr>
        <w:t xml:space="preserve"> </w:t>
      </w:r>
      <w:r w:rsidR="00E96C3C" w:rsidRPr="00D67EBB">
        <w:rPr>
          <w:rFonts w:ascii="Gill Sans MT" w:hAnsi="Gill Sans MT" w:cs="Arial"/>
          <w:bCs/>
          <w:lang w:val="en-US"/>
        </w:rPr>
        <w:t xml:space="preserve">who should </w:t>
      </w:r>
      <w:r w:rsidR="00F04EBF" w:rsidRPr="00D67EBB">
        <w:rPr>
          <w:rFonts w:ascii="Gill Sans MT" w:hAnsi="Gill Sans MT" w:cs="Arial"/>
          <w:bCs/>
          <w:lang w:val="en-US"/>
        </w:rPr>
        <w:t xml:space="preserve">respond within five days. </w:t>
      </w:r>
      <w:r w:rsidR="00D42BE5" w:rsidRPr="00D67EBB">
        <w:rPr>
          <w:rFonts w:ascii="Gill Sans MT" w:hAnsi="Gill Sans MT" w:cs="Arial"/>
          <w:bCs/>
          <w:lang w:val="en-US"/>
        </w:rPr>
        <w:t>This will l</w:t>
      </w:r>
      <w:r w:rsidRPr="00D67EBB">
        <w:rPr>
          <w:rFonts w:ascii="Gill Sans MT" w:hAnsi="Gill Sans MT" w:cs="Arial"/>
          <w:bCs/>
          <w:lang w:val="en-US"/>
        </w:rPr>
        <w:t xml:space="preserve">ead to a formal meeting with the panel in which the employee may present evidence, call </w:t>
      </w:r>
      <w:proofErr w:type="gramStart"/>
      <w:r w:rsidRPr="00D67EBB">
        <w:rPr>
          <w:rFonts w:ascii="Gill Sans MT" w:hAnsi="Gill Sans MT" w:cs="Arial"/>
          <w:bCs/>
          <w:lang w:val="en-US"/>
        </w:rPr>
        <w:t>witnesses</w:t>
      </w:r>
      <w:proofErr w:type="gramEnd"/>
      <w:r w:rsidRPr="00D67EBB">
        <w:rPr>
          <w:rFonts w:ascii="Gill Sans MT" w:hAnsi="Gill Sans MT" w:cs="Arial"/>
          <w:bCs/>
          <w:lang w:val="en-US"/>
        </w:rPr>
        <w:t xml:space="preserve"> and have the opportunity to ask questions. The Pay Panel</w:t>
      </w:r>
      <w:r w:rsidR="00813BF4">
        <w:rPr>
          <w:rFonts w:ascii="Gill Sans MT" w:hAnsi="Gill Sans MT" w:cs="Arial"/>
          <w:bCs/>
          <w:lang w:val="en-US"/>
        </w:rPr>
        <w:t xml:space="preserve"> </w:t>
      </w:r>
      <w:r w:rsidRPr="00D67EBB">
        <w:rPr>
          <w:rFonts w:ascii="Gill Sans MT" w:hAnsi="Gill Sans MT" w:cs="Arial"/>
          <w:bCs/>
          <w:lang w:val="en-US"/>
        </w:rPr>
        <w:t>will make a pay determination which will be confirmed in writing.</w:t>
      </w:r>
    </w:p>
    <w:p w14:paraId="6A5156C0" w14:textId="77777777" w:rsidR="00C163F3" w:rsidRPr="00D67EBB" w:rsidRDefault="00C163F3" w:rsidP="00B4527C">
      <w:pPr>
        <w:pStyle w:val="ListParagraph"/>
        <w:spacing w:after="0"/>
        <w:rPr>
          <w:rFonts w:ascii="Gill Sans MT" w:hAnsi="Gill Sans MT" w:cs="Arial"/>
          <w:b/>
          <w:bCs/>
          <w:lang w:val="en-US"/>
        </w:rPr>
      </w:pPr>
    </w:p>
    <w:p w14:paraId="7B79E6BB" w14:textId="2B94E3D5" w:rsidR="00F04EBF" w:rsidRPr="00D67EBB" w:rsidRDefault="005768F9"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
          <w:bCs/>
          <w:lang w:val="en-US"/>
        </w:rPr>
        <w:t xml:space="preserve">Formal appeal hearing: </w:t>
      </w:r>
      <w:r w:rsidRPr="00D67EBB">
        <w:rPr>
          <w:rFonts w:ascii="Gill Sans MT" w:hAnsi="Gill Sans MT" w:cs="Arial"/>
          <w:bCs/>
          <w:lang w:val="en-US"/>
        </w:rPr>
        <w:t xml:space="preserve">if the staff member remains dissatisfied, they may submit written </w:t>
      </w:r>
      <w:r w:rsidR="00FA6FF4" w:rsidRPr="00D67EBB">
        <w:rPr>
          <w:rFonts w:ascii="Gill Sans MT" w:hAnsi="Gill Sans MT" w:cs="Arial"/>
          <w:bCs/>
          <w:lang w:val="en-US"/>
        </w:rPr>
        <w:t>representations to the Chair of the Pay A</w:t>
      </w:r>
      <w:r w:rsidRPr="00D67EBB">
        <w:rPr>
          <w:rFonts w:ascii="Gill Sans MT" w:hAnsi="Gill Sans MT" w:cs="Arial"/>
          <w:bCs/>
          <w:lang w:val="en-US"/>
        </w:rPr>
        <w:t>ppeals Panel</w:t>
      </w:r>
      <w:r w:rsidR="00813BF4">
        <w:rPr>
          <w:rFonts w:ascii="Gill Sans MT" w:hAnsi="Gill Sans MT" w:cs="Arial"/>
          <w:bCs/>
          <w:lang w:val="en-US"/>
        </w:rPr>
        <w:t xml:space="preserve"> </w:t>
      </w:r>
      <w:r w:rsidRPr="00D67EBB">
        <w:rPr>
          <w:rFonts w:ascii="Gill Sans MT" w:hAnsi="Gill Sans MT" w:cs="Arial"/>
          <w:bCs/>
          <w:lang w:val="en-US"/>
        </w:rPr>
        <w:t xml:space="preserve">This should include any additional facts for </w:t>
      </w:r>
      <w:r w:rsidR="00D86055" w:rsidRPr="00D67EBB">
        <w:rPr>
          <w:rFonts w:ascii="Gill Sans MT" w:hAnsi="Gill Sans MT" w:cs="Arial"/>
          <w:bCs/>
          <w:lang w:val="en-US"/>
        </w:rPr>
        <w:t>reconsideration and</w:t>
      </w:r>
      <w:r w:rsidR="00F04EBF" w:rsidRPr="00D67EBB">
        <w:rPr>
          <w:rFonts w:ascii="Gill Sans MT" w:hAnsi="Gill Sans MT" w:cs="Arial"/>
          <w:bCs/>
          <w:lang w:val="en-US"/>
        </w:rPr>
        <w:t xml:space="preserve"> be submitted within five working days of the</w:t>
      </w:r>
      <w:r w:rsidRPr="00D67EBB">
        <w:rPr>
          <w:rFonts w:ascii="Gill Sans MT" w:hAnsi="Gill Sans MT" w:cs="Arial"/>
          <w:bCs/>
          <w:lang w:val="en-US"/>
        </w:rPr>
        <w:t xml:space="preserve"> receipt of the </w:t>
      </w:r>
      <w:r w:rsidR="00F04EBF" w:rsidRPr="00D67EBB">
        <w:rPr>
          <w:rFonts w:ascii="Gill Sans MT" w:hAnsi="Gill Sans MT" w:cs="Arial"/>
          <w:bCs/>
          <w:lang w:val="en-US"/>
        </w:rPr>
        <w:t>pa</w:t>
      </w:r>
      <w:r w:rsidRPr="00D67EBB">
        <w:rPr>
          <w:rFonts w:ascii="Gill Sans MT" w:hAnsi="Gill Sans MT" w:cs="Arial"/>
          <w:bCs/>
          <w:lang w:val="en-US"/>
        </w:rPr>
        <w:t xml:space="preserve">y statement. </w:t>
      </w:r>
    </w:p>
    <w:p w14:paraId="159D079C" w14:textId="77777777" w:rsidR="00D86055" w:rsidRPr="00D67EBB" w:rsidRDefault="00D86055" w:rsidP="002508DD">
      <w:pPr>
        <w:rPr>
          <w:rFonts w:ascii="Gill Sans MT" w:hAnsi="Gill Sans MT" w:cs="Arial"/>
          <w:bCs/>
          <w:lang w:val="en-US"/>
        </w:rPr>
      </w:pPr>
    </w:p>
    <w:p w14:paraId="01F58669" w14:textId="499671B4" w:rsidR="00F04EBF"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The Pay Appeals Panel</w:t>
      </w:r>
      <w:r w:rsidR="00813BF4">
        <w:rPr>
          <w:rFonts w:ascii="Gill Sans MT" w:hAnsi="Gill Sans MT" w:cs="Arial"/>
          <w:bCs/>
          <w:lang w:val="en-US"/>
        </w:rPr>
        <w:t xml:space="preserve"> </w:t>
      </w:r>
      <w:r w:rsidRPr="00D67EBB">
        <w:rPr>
          <w:rFonts w:ascii="Gill Sans MT" w:hAnsi="Gill Sans MT" w:cs="Arial"/>
          <w:bCs/>
          <w:lang w:val="en-US"/>
        </w:rPr>
        <w:t>will acknowledge the request and arrange a meeting within 10 working days to consider the employee’s concerns.</w:t>
      </w:r>
    </w:p>
    <w:p w14:paraId="71F26D9A" w14:textId="77777777" w:rsidR="00F04EBF"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lastRenderedPageBreak/>
        <w:t xml:space="preserve"> In the hearing before the Panel, the employee and management representative will have the opportunity to present their evidence, call witnesses and question each other. </w:t>
      </w:r>
    </w:p>
    <w:p w14:paraId="6C8836A4" w14:textId="1C1CA0C4" w:rsidR="00F04EBF" w:rsidRPr="00D67EBB" w:rsidRDefault="005768F9" w:rsidP="00B4527C">
      <w:pPr>
        <w:pStyle w:val="ListParagraph"/>
        <w:numPr>
          <w:ilvl w:val="2"/>
          <w:numId w:val="2"/>
        </w:numPr>
        <w:spacing w:after="0"/>
        <w:rPr>
          <w:rFonts w:ascii="Gill Sans MT" w:hAnsi="Gill Sans MT" w:cs="Arial"/>
          <w:bCs/>
          <w:lang w:val="en-US"/>
        </w:rPr>
      </w:pPr>
      <w:r w:rsidRPr="00D67EBB">
        <w:rPr>
          <w:rFonts w:ascii="Gill Sans MT" w:hAnsi="Gill Sans MT" w:cs="Arial"/>
          <w:bCs/>
          <w:lang w:val="en-US"/>
        </w:rPr>
        <w:t>The result of the hearing will be given in writing within</w:t>
      </w:r>
      <w:r w:rsidR="00F04EBF" w:rsidRPr="00D67EBB">
        <w:rPr>
          <w:rFonts w:ascii="Gill Sans MT" w:hAnsi="Gill Sans MT" w:cs="Arial"/>
          <w:bCs/>
          <w:lang w:val="en-US"/>
        </w:rPr>
        <w:t xml:space="preserve"> a reasonable period, normally five</w:t>
      </w:r>
      <w:r w:rsidRPr="00D67EBB">
        <w:rPr>
          <w:rFonts w:ascii="Gill Sans MT" w:hAnsi="Gill Sans MT" w:cs="Arial"/>
          <w:bCs/>
          <w:lang w:val="en-US"/>
        </w:rPr>
        <w:t xml:space="preserve"> working days. This decision will be final and binding in terms of this policy.</w:t>
      </w:r>
    </w:p>
    <w:p w14:paraId="1BD29EA6" w14:textId="77777777" w:rsidR="00F04EBF" w:rsidRPr="00D67EBB" w:rsidRDefault="00F04EBF" w:rsidP="00B4527C">
      <w:pPr>
        <w:pStyle w:val="ListParagraph"/>
        <w:spacing w:after="0"/>
        <w:rPr>
          <w:rFonts w:ascii="Gill Sans MT" w:hAnsi="Gill Sans MT" w:cs="Arial"/>
          <w:bCs/>
          <w:lang w:val="en-US"/>
        </w:rPr>
      </w:pPr>
    </w:p>
    <w:p w14:paraId="083BABCE" w14:textId="46A95F74" w:rsidR="00B80AEC" w:rsidRPr="00D67EBB" w:rsidRDefault="00F04EBF" w:rsidP="00B4527C">
      <w:pPr>
        <w:pStyle w:val="ListParagraph"/>
        <w:numPr>
          <w:ilvl w:val="1"/>
          <w:numId w:val="2"/>
        </w:numPr>
        <w:spacing w:after="0"/>
        <w:ind w:left="567" w:hanging="567"/>
        <w:rPr>
          <w:rFonts w:ascii="Gill Sans MT" w:hAnsi="Gill Sans MT" w:cs="Arial"/>
          <w:bCs/>
          <w:lang w:val="en-US"/>
        </w:rPr>
      </w:pPr>
      <w:r w:rsidRPr="00D67EBB">
        <w:rPr>
          <w:rFonts w:ascii="Gill Sans MT" w:hAnsi="Gill Sans MT" w:cs="Arial"/>
          <w:bCs/>
          <w:lang w:val="en-US"/>
        </w:rPr>
        <w:t>The employee has the right to be accompanied at all formal meetings by a trade union representative or work colleague</w:t>
      </w:r>
      <w:r w:rsidR="00B0024F" w:rsidRPr="00D67EBB">
        <w:rPr>
          <w:rFonts w:ascii="Gill Sans MT" w:hAnsi="Gill Sans MT" w:cs="Arial"/>
          <w:bCs/>
          <w:lang w:val="en-US"/>
        </w:rPr>
        <w:t xml:space="preserve"> if they wish</w:t>
      </w:r>
      <w:r w:rsidRPr="00D67EBB">
        <w:rPr>
          <w:rFonts w:ascii="Gill Sans MT" w:hAnsi="Gill Sans MT" w:cs="Arial"/>
          <w:bCs/>
          <w:lang w:val="en-US"/>
        </w:rPr>
        <w:t>.</w:t>
      </w:r>
    </w:p>
    <w:p w14:paraId="21E299D8" w14:textId="77777777" w:rsidR="00B80AEC" w:rsidRPr="00D67EBB" w:rsidRDefault="00B80AEC" w:rsidP="00B4527C">
      <w:pPr>
        <w:rPr>
          <w:rFonts w:ascii="Gill Sans MT" w:hAnsi="Gill Sans MT" w:cs="Arial"/>
          <w:b/>
          <w:bCs/>
          <w:lang w:val="en-US"/>
        </w:rPr>
      </w:pPr>
      <w:r w:rsidRPr="00D67EBB">
        <w:rPr>
          <w:rFonts w:ascii="Gill Sans MT" w:hAnsi="Gill Sans MT" w:cs="Arial"/>
          <w:b/>
          <w:bCs/>
          <w:lang w:val="en-US"/>
        </w:rPr>
        <w:br w:type="page"/>
      </w:r>
    </w:p>
    <w:p w14:paraId="2383FA51" w14:textId="24CF1DD1" w:rsidR="00656CD9" w:rsidRPr="00D67EBB" w:rsidRDefault="00656CD9" w:rsidP="00B4527C">
      <w:pPr>
        <w:rPr>
          <w:rFonts w:ascii="Gill Sans MT" w:hAnsi="Gill Sans MT" w:cs="Arial"/>
          <w:bCs/>
          <w:sz w:val="22"/>
          <w:lang w:val="en-US"/>
        </w:rPr>
      </w:pPr>
      <w:bookmarkStart w:id="16" w:name="appendix_o"/>
      <w:r w:rsidRPr="00D67EBB">
        <w:rPr>
          <w:rFonts w:ascii="Gill Sans MT" w:hAnsi="Gill Sans MT" w:cs="Arial"/>
          <w:b/>
          <w:bCs/>
          <w:sz w:val="22"/>
          <w:lang w:val="en-US"/>
        </w:rPr>
        <w:lastRenderedPageBreak/>
        <w:t>Appendix 1</w:t>
      </w:r>
      <w:r w:rsidR="008133D9" w:rsidRPr="00D67EBB">
        <w:rPr>
          <w:rFonts w:ascii="Gill Sans MT" w:hAnsi="Gill Sans MT" w:cs="Arial"/>
          <w:b/>
          <w:bCs/>
          <w:sz w:val="22"/>
          <w:lang w:val="en-US"/>
        </w:rPr>
        <w:t xml:space="preserve"> – </w:t>
      </w:r>
      <w:r w:rsidR="006145C2" w:rsidRPr="00D67EBB">
        <w:rPr>
          <w:rFonts w:ascii="Gill Sans MT" w:hAnsi="Gill Sans MT" w:cs="Arial"/>
          <w:b/>
          <w:bCs/>
          <w:sz w:val="22"/>
          <w:szCs w:val="27"/>
        </w:rPr>
        <w:t>Advisory pay point structure for the main pay range (MPR) and upper pay range (UPR)</w:t>
      </w:r>
    </w:p>
    <w:bookmarkEnd w:id="16"/>
    <w:p w14:paraId="3C72D502" w14:textId="77777777" w:rsidR="0034785C" w:rsidRPr="00D67EBB" w:rsidRDefault="0034785C" w:rsidP="00B4527C">
      <w:pPr>
        <w:rPr>
          <w:rFonts w:ascii="Gill Sans MT" w:hAnsi="Gill Sans MT" w:cs="Arial"/>
          <w:b/>
          <w:bCs/>
          <w:lang w:val="en-US"/>
        </w:rPr>
      </w:pPr>
    </w:p>
    <w:p w14:paraId="6E3B6DB2" w14:textId="6BC08865" w:rsidR="008133D9" w:rsidRPr="00D67EBB" w:rsidRDefault="008133D9" w:rsidP="00B4527C">
      <w:pPr>
        <w:rPr>
          <w:rFonts w:ascii="Gill Sans MT" w:hAnsi="Gill Sans MT" w:cs="Arial"/>
          <w:b/>
          <w:bCs/>
          <w:sz w:val="22"/>
          <w:lang w:val="en-US"/>
        </w:rPr>
      </w:pPr>
      <w:r w:rsidRPr="00D67EBB">
        <w:rPr>
          <w:rFonts w:ascii="Gill Sans MT" w:hAnsi="Gill Sans MT" w:cs="Arial"/>
          <w:b/>
          <w:bCs/>
          <w:sz w:val="22"/>
          <w:lang w:val="en-US"/>
        </w:rPr>
        <w:t xml:space="preserve">Main pay range </w:t>
      </w:r>
      <w:r w:rsidR="00AD2172" w:rsidRPr="00D67EBB">
        <w:rPr>
          <w:rFonts w:ascii="Gill Sans MT" w:hAnsi="Gill Sans MT" w:cs="Arial"/>
          <w:b/>
          <w:bCs/>
          <w:sz w:val="22"/>
          <w:lang w:val="en-US"/>
        </w:rPr>
        <w:t xml:space="preserve">advisory </w:t>
      </w:r>
      <w:proofErr w:type="gramStart"/>
      <w:r w:rsidR="0001265A" w:rsidRPr="00D67EBB">
        <w:rPr>
          <w:rFonts w:ascii="Gill Sans MT" w:hAnsi="Gill Sans MT" w:cs="Arial"/>
          <w:b/>
          <w:bCs/>
          <w:sz w:val="22"/>
          <w:lang w:val="en-US"/>
        </w:rPr>
        <w:t>pay</w:t>
      </w:r>
      <w:proofErr w:type="gramEnd"/>
      <w:r w:rsidR="003609AD" w:rsidRPr="00D67EBB">
        <w:rPr>
          <w:rFonts w:ascii="Gill Sans MT" w:hAnsi="Gill Sans MT" w:cs="Arial"/>
          <w:b/>
          <w:bCs/>
          <w:sz w:val="22"/>
          <w:lang w:val="en-US"/>
        </w:rPr>
        <w:t xml:space="preserve"> </w:t>
      </w:r>
      <w:r w:rsidRPr="00D67EBB">
        <w:rPr>
          <w:rFonts w:ascii="Gill Sans MT" w:hAnsi="Gill Sans MT" w:cs="Arial"/>
          <w:b/>
          <w:bCs/>
          <w:sz w:val="22"/>
          <w:lang w:val="en-US"/>
        </w:rPr>
        <w:t>points 20</w:t>
      </w:r>
      <w:r w:rsidR="00AD2172" w:rsidRPr="00D67EBB">
        <w:rPr>
          <w:rFonts w:ascii="Gill Sans MT" w:hAnsi="Gill Sans MT" w:cs="Arial"/>
          <w:b/>
          <w:bCs/>
          <w:sz w:val="22"/>
          <w:lang w:val="en-US"/>
        </w:rPr>
        <w:t>2</w:t>
      </w:r>
      <w:r w:rsidR="00D86055" w:rsidRPr="00D67EBB">
        <w:rPr>
          <w:rFonts w:ascii="Gill Sans MT" w:hAnsi="Gill Sans MT" w:cs="Arial"/>
          <w:b/>
          <w:bCs/>
          <w:sz w:val="22"/>
          <w:lang w:val="en-US"/>
        </w:rPr>
        <w:t>3</w:t>
      </w:r>
      <w:r w:rsidRPr="00D67EBB">
        <w:rPr>
          <w:rFonts w:ascii="Gill Sans MT" w:hAnsi="Gill Sans MT" w:cs="Arial"/>
          <w:b/>
          <w:bCs/>
          <w:sz w:val="22"/>
          <w:lang w:val="en-US"/>
        </w:rPr>
        <w:t>/2</w:t>
      </w:r>
      <w:r w:rsidR="00D86055" w:rsidRPr="00D67EBB">
        <w:rPr>
          <w:rFonts w:ascii="Gill Sans MT" w:hAnsi="Gill Sans MT" w:cs="Arial"/>
          <w:b/>
          <w:bCs/>
          <w:sz w:val="22"/>
          <w:lang w:val="en-US"/>
        </w:rPr>
        <w:t>4</w:t>
      </w:r>
    </w:p>
    <w:p w14:paraId="182AAAE3" w14:textId="77777777" w:rsidR="008133D9" w:rsidRPr="00D67EBB" w:rsidRDefault="008133D9" w:rsidP="00B4527C">
      <w:pPr>
        <w:rPr>
          <w:rFonts w:ascii="Gill Sans MT" w:hAnsi="Gill Sans MT" w:cs="Arial"/>
          <w:b/>
          <w:bCs/>
          <w:sz w:val="22"/>
          <w:lang w:val="en-US"/>
        </w:rPr>
      </w:pPr>
    </w:p>
    <w:p w14:paraId="37EA8E52" w14:textId="543D88CB" w:rsidR="008133D9" w:rsidRPr="00813BF4" w:rsidRDefault="008133D9" w:rsidP="00B4527C">
      <w:pPr>
        <w:rPr>
          <w:rFonts w:ascii="Gill Sans MT" w:hAnsi="Gill Sans MT" w:cs="Arial"/>
          <w:sz w:val="22"/>
          <w:lang w:val="en-US"/>
        </w:rPr>
      </w:pPr>
      <w:r w:rsidRPr="00D67EBB">
        <w:rPr>
          <w:rFonts w:ascii="Gill Sans MT" w:hAnsi="Gill Sans MT" w:cs="Arial"/>
          <w:bCs/>
          <w:sz w:val="22"/>
          <w:lang w:val="en-US"/>
        </w:rPr>
        <w:t>M1.</w:t>
      </w:r>
      <w:r w:rsidRPr="00D67EBB">
        <w:rPr>
          <w:rFonts w:ascii="Gill Sans MT" w:hAnsi="Gill Sans MT" w:cs="Arial"/>
          <w:b/>
          <w:bCs/>
          <w:sz w:val="22"/>
          <w:lang w:val="en-US"/>
        </w:rPr>
        <w:t xml:space="preserve"> </w:t>
      </w:r>
      <w:r w:rsidR="004243C5" w:rsidRPr="00D67EBB">
        <w:rPr>
          <w:rFonts w:ascii="Gill Sans MT" w:hAnsi="Gill Sans MT" w:cs="Arial"/>
          <w:b/>
          <w:bCs/>
          <w:sz w:val="22"/>
          <w:lang w:val="en-US"/>
        </w:rPr>
        <w:tab/>
      </w:r>
      <w:r w:rsidRPr="00813BF4">
        <w:rPr>
          <w:rFonts w:ascii="Gill Sans MT" w:hAnsi="Gill Sans MT" w:cs="Arial"/>
          <w:sz w:val="22"/>
          <w:lang w:val="en-US"/>
        </w:rPr>
        <w:t>£</w:t>
      </w:r>
      <w:r w:rsidR="00D86055" w:rsidRPr="00813BF4">
        <w:rPr>
          <w:rFonts w:ascii="Gill Sans MT" w:hAnsi="Gill Sans MT" w:cs="Arial"/>
          <w:sz w:val="22"/>
          <w:lang w:val="en-US"/>
        </w:rPr>
        <w:t>30</w:t>
      </w:r>
      <w:r w:rsidR="0010060E" w:rsidRPr="00813BF4">
        <w:rPr>
          <w:rFonts w:ascii="Gill Sans MT" w:hAnsi="Gill Sans MT" w:cs="Arial"/>
          <w:sz w:val="22"/>
          <w:lang w:val="en-US"/>
        </w:rPr>
        <w:t>,000</w:t>
      </w:r>
    </w:p>
    <w:p w14:paraId="3394BA5C" w14:textId="57B5C88F" w:rsidR="008133D9" w:rsidRPr="00813BF4" w:rsidRDefault="008133D9" w:rsidP="00B4527C">
      <w:pPr>
        <w:rPr>
          <w:rFonts w:ascii="Gill Sans MT" w:hAnsi="Gill Sans MT" w:cs="Arial"/>
          <w:sz w:val="22"/>
          <w:lang w:val="en-US"/>
        </w:rPr>
      </w:pPr>
      <w:r w:rsidRPr="00813BF4">
        <w:rPr>
          <w:rFonts w:ascii="Gill Sans MT" w:hAnsi="Gill Sans MT" w:cs="Arial"/>
          <w:sz w:val="22"/>
          <w:lang w:val="en-US"/>
        </w:rPr>
        <w:t xml:space="preserve">M2. </w:t>
      </w:r>
      <w:r w:rsidR="004243C5" w:rsidRPr="00813BF4">
        <w:rPr>
          <w:rFonts w:ascii="Gill Sans MT" w:hAnsi="Gill Sans MT" w:cs="Arial"/>
          <w:sz w:val="22"/>
          <w:lang w:val="en-US"/>
        </w:rPr>
        <w:tab/>
      </w:r>
      <w:r w:rsidRPr="00813BF4">
        <w:rPr>
          <w:rFonts w:ascii="Gill Sans MT" w:hAnsi="Gill Sans MT" w:cs="Arial"/>
          <w:sz w:val="22"/>
          <w:lang w:val="en-US"/>
        </w:rPr>
        <w:t>£</w:t>
      </w:r>
      <w:r w:rsidR="00D86055" w:rsidRPr="00813BF4">
        <w:rPr>
          <w:rFonts w:ascii="Gill Sans MT" w:hAnsi="Gill Sans MT" w:cs="Arial"/>
          <w:sz w:val="22"/>
          <w:lang w:val="en-US"/>
        </w:rPr>
        <w:t>31,737</w:t>
      </w:r>
    </w:p>
    <w:p w14:paraId="7756A7D1" w14:textId="73DBF69B" w:rsidR="008133D9" w:rsidRPr="00813BF4" w:rsidRDefault="008133D9" w:rsidP="00B4527C">
      <w:pPr>
        <w:rPr>
          <w:rFonts w:ascii="Gill Sans MT" w:hAnsi="Gill Sans MT" w:cs="Arial"/>
          <w:sz w:val="22"/>
          <w:lang w:val="en-US"/>
        </w:rPr>
      </w:pPr>
      <w:r w:rsidRPr="00813BF4">
        <w:rPr>
          <w:rFonts w:ascii="Gill Sans MT" w:hAnsi="Gill Sans MT" w:cs="Arial"/>
          <w:sz w:val="22"/>
          <w:lang w:val="en-US"/>
        </w:rPr>
        <w:t xml:space="preserve">M3. </w:t>
      </w:r>
      <w:r w:rsidR="004243C5" w:rsidRPr="00813BF4">
        <w:rPr>
          <w:rFonts w:ascii="Gill Sans MT" w:hAnsi="Gill Sans MT" w:cs="Arial"/>
          <w:sz w:val="22"/>
          <w:lang w:val="en-US"/>
        </w:rPr>
        <w:tab/>
      </w:r>
      <w:r w:rsidRPr="00813BF4">
        <w:rPr>
          <w:rFonts w:ascii="Gill Sans MT" w:hAnsi="Gill Sans MT" w:cs="Arial"/>
          <w:sz w:val="22"/>
          <w:lang w:val="en-US"/>
        </w:rPr>
        <w:t>£</w:t>
      </w:r>
      <w:r w:rsidR="0010060E" w:rsidRPr="00813BF4">
        <w:rPr>
          <w:rFonts w:ascii="Gill Sans MT" w:hAnsi="Gill Sans MT" w:cs="Arial"/>
          <w:sz w:val="22"/>
          <w:lang w:val="en-US"/>
        </w:rPr>
        <w:t>3</w:t>
      </w:r>
      <w:r w:rsidR="00D86055" w:rsidRPr="00813BF4">
        <w:rPr>
          <w:rFonts w:ascii="Gill Sans MT" w:hAnsi="Gill Sans MT" w:cs="Arial"/>
          <w:sz w:val="22"/>
          <w:lang w:val="en-US"/>
        </w:rPr>
        <w:t>3,814</w:t>
      </w:r>
    </w:p>
    <w:p w14:paraId="5110CABD" w14:textId="58907E49" w:rsidR="008133D9" w:rsidRPr="00813BF4" w:rsidRDefault="008133D9" w:rsidP="00B4527C">
      <w:pPr>
        <w:rPr>
          <w:rFonts w:ascii="Gill Sans MT" w:hAnsi="Gill Sans MT" w:cs="Arial"/>
          <w:sz w:val="22"/>
          <w:lang w:val="en-US"/>
        </w:rPr>
      </w:pPr>
      <w:r w:rsidRPr="00813BF4">
        <w:rPr>
          <w:rFonts w:ascii="Gill Sans MT" w:hAnsi="Gill Sans MT" w:cs="Arial"/>
          <w:sz w:val="22"/>
          <w:lang w:val="en-US"/>
        </w:rPr>
        <w:t xml:space="preserve">M4. </w:t>
      </w:r>
      <w:r w:rsidR="004243C5" w:rsidRPr="00813BF4">
        <w:rPr>
          <w:rFonts w:ascii="Gill Sans MT" w:hAnsi="Gill Sans MT" w:cs="Arial"/>
          <w:sz w:val="22"/>
          <w:lang w:val="en-US"/>
        </w:rPr>
        <w:tab/>
      </w:r>
      <w:r w:rsidRPr="00813BF4">
        <w:rPr>
          <w:rFonts w:ascii="Gill Sans MT" w:hAnsi="Gill Sans MT" w:cs="Arial"/>
          <w:sz w:val="22"/>
          <w:lang w:val="en-US"/>
        </w:rPr>
        <w:t>£</w:t>
      </w:r>
      <w:r w:rsidR="00126373" w:rsidRPr="00813BF4">
        <w:rPr>
          <w:rFonts w:ascii="Gill Sans MT" w:hAnsi="Gill Sans MT" w:cs="Arial"/>
          <w:sz w:val="22"/>
          <w:lang w:val="en-US"/>
        </w:rPr>
        <w:t>3</w:t>
      </w:r>
      <w:r w:rsidR="00D86055" w:rsidRPr="00813BF4">
        <w:rPr>
          <w:rFonts w:ascii="Gill Sans MT" w:hAnsi="Gill Sans MT" w:cs="Arial"/>
          <w:sz w:val="22"/>
          <w:lang w:val="en-US"/>
        </w:rPr>
        <w:t>6,051</w:t>
      </w:r>
    </w:p>
    <w:p w14:paraId="5774B018" w14:textId="3A49989A" w:rsidR="008133D9" w:rsidRPr="00813BF4" w:rsidRDefault="008133D9" w:rsidP="00B4527C">
      <w:pPr>
        <w:rPr>
          <w:rFonts w:ascii="Gill Sans MT" w:hAnsi="Gill Sans MT" w:cs="Arial"/>
          <w:sz w:val="22"/>
          <w:lang w:val="en-US"/>
        </w:rPr>
      </w:pPr>
      <w:r w:rsidRPr="00813BF4">
        <w:rPr>
          <w:rFonts w:ascii="Gill Sans MT" w:hAnsi="Gill Sans MT" w:cs="Arial"/>
          <w:sz w:val="22"/>
          <w:lang w:val="en-US"/>
        </w:rPr>
        <w:t xml:space="preserve">M5. </w:t>
      </w:r>
      <w:r w:rsidR="004243C5" w:rsidRPr="00813BF4">
        <w:rPr>
          <w:rFonts w:ascii="Gill Sans MT" w:hAnsi="Gill Sans MT" w:cs="Arial"/>
          <w:sz w:val="22"/>
          <w:lang w:val="en-US"/>
        </w:rPr>
        <w:tab/>
      </w:r>
      <w:r w:rsidRPr="00813BF4">
        <w:rPr>
          <w:rFonts w:ascii="Gill Sans MT" w:hAnsi="Gill Sans MT" w:cs="Arial"/>
          <w:sz w:val="22"/>
          <w:lang w:val="en-US"/>
        </w:rPr>
        <w:t>£</w:t>
      </w:r>
      <w:r w:rsidR="00126373" w:rsidRPr="00813BF4">
        <w:rPr>
          <w:rFonts w:ascii="Gill Sans MT" w:hAnsi="Gill Sans MT" w:cs="Arial"/>
          <w:sz w:val="22"/>
          <w:lang w:val="en-US"/>
        </w:rPr>
        <w:t>3</w:t>
      </w:r>
      <w:r w:rsidR="00D86055" w:rsidRPr="00813BF4">
        <w:rPr>
          <w:rFonts w:ascii="Gill Sans MT" w:hAnsi="Gill Sans MT" w:cs="Arial"/>
          <w:sz w:val="22"/>
          <w:lang w:val="en-US"/>
        </w:rPr>
        <w:t>8,330</w:t>
      </w:r>
    </w:p>
    <w:p w14:paraId="1243AF8B" w14:textId="34701CDE" w:rsidR="008133D9" w:rsidRPr="00813BF4" w:rsidRDefault="008133D9" w:rsidP="00B4527C">
      <w:pPr>
        <w:rPr>
          <w:rFonts w:ascii="Gill Sans MT" w:hAnsi="Gill Sans MT" w:cs="Arial"/>
          <w:sz w:val="22"/>
          <w:lang w:val="en-US"/>
        </w:rPr>
      </w:pPr>
      <w:r w:rsidRPr="00813BF4">
        <w:rPr>
          <w:rFonts w:ascii="Gill Sans MT" w:hAnsi="Gill Sans MT" w:cs="Arial"/>
          <w:sz w:val="22"/>
          <w:lang w:val="en-US"/>
        </w:rPr>
        <w:t xml:space="preserve">M6. </w:t>
      </w:r>
      <w:r w:rsidR="004243C5" w:rsidRPr="00813BF4">
        <w:rPr>
          <w:rFonts w:ascii="Gill Sans MT" w:hAnsi="Gill Sans MT" w:cs="Arial"/>
          <w:sz w:val="22"/>
          <w:lang w:val="en-US"/>
        </w:rPr>
        <w:tab/>
      </w:r>
      <w:r w:rsidRPr="00813BF4">
        <w:rPr>
          <w:rFonts w:ascii="Gill Sans MT" w:hAnsi="Gill Sans MT" w:cs="Arial"/>
          <w:sz w:val="22"/>
          <w:lang w:val="en-US"/>
        </w:rPr>
        <w:t>£</w:t>
      </w:r>
      <w:r w:rsidR="00D86055" w:rsidRPr="00813BF4">
        <w:rPr>
          <w:rFonts w:ascii="Gill Sans MT" w:hAnsi="Gill Sans MT" w:cs="Arial"/>
          <w:sz w:val="22"/>
          <w:lang w:val="en-US"/>
        </w:rPr>
        <w:t>41,333</w:t>
      </w:r>
    </w:p>
    <w:p w14:paraId="0E802397" w14:textId="77777777" w:rsidR="008133D9" w:rsidRPr="00D67EBB" w:rsidRDefault="008133D9" w:rsidP="00B4527C">
      <w:pPr>
        <w:rPr>
          <w:rFonts w:ascii="Gill Sans MT" w:hAnsi="Gill Sans MT" w:cs="Arial"/>
          <w:b/>
          <w:bCs/>
          <w:sz w:val="22"/>
          <w:lang w:val="en-US"/>
        </w:rPr>
      </w:pPr>
    </w:p>
    <w:p w14:paraId="2E77E564" w14:textId="2DD72F1E" w:rsidR="00DB49FE" w:rsidRPr="00D67EBB" w:rsidRDefault="00DB49FE" w:rsidP="00DB49FE">
      <w:pPr>
        <w:rPr>
          <w:rFonts w:ascii="Gill Sans MT" w:hAnsi="Gill Sans MT" w:cs="Arial"/>
          <w:b/>
          <w:bCs/>
          <w:sz w:val="22"/>
          <w:lang w:val="en-US"/>
        </w:rPr>
      </w:pPr>
    </w:p>
    <w:p w14:paraId="363DCE47" w14:textId="290363B4" w:rsidR="00AD2172" w:rsidRPr="00D67EBB" w:rsidRDefault="0001265A" w:rsidP="00DB49FE">
      <w:pPr>
        <w:rPr>
          <w:rFonts w:ascii="Gill Sans MT" w:hAnsi="Gill Sans MT" w:cs="Arial"/>
          <w:b/>
          <w:bCs/>
          <w:sz w:val="22"/>
          <w:lang w:val="en-US"/>
        </w:rPr>
      </w:pPr>
      <w:r w:rsidRPr="00D67EBB">
        <w:rPr>
          <w:rFonts w:ascii="Gill Sans MT" w:hAnsi="Gill Sans MT" w:cs="Arial"/>
          <w:b/>
          <w:bCs/>
          <w:sz w:val="22"/>
          <w:lang w:val="en-US"/>
        </w:rPr>
        <w:t xml:space="preserve">Upper pay range advisory </w:t>
      </w:r>
      <w:proofErr w:type="gramStart"/>
      <w:r w:rsidRPr="00D67EBB">
        <w:rPr>
          <w:rFonts w:ascii="Gill Sans MT" w:hAnsi="Gill Sans MT" w:cs="Arial"/>
          <w:b/>
          <w:bCs/>
          <w:sz w:val="22"/>
          <w:lang w:val="en-US"/>
        </w:rPr>
        <w:t>pay</w:t>
      </w:r>
      <w:proofErr w:type="gramEnd"/>
      <w:r w:rsidR="00AD2172" w:rsidRPr="00D67EBB">
        <w:rPr>
          <w:rFonts w:ascii="Gill Sans MT" w:hAnsi="Gill Sans MT" w:cs="Arial"/>
          <w:b/>
          <w:bCs/>
          <w:sz w:val="22"/>
          <w:lang w:val="en-US"/>
        </w:rPr>
        <w:t xml:space="preserve"> points 20</w:t>
      </w:r>
      <w:r w:rsidR="00126373" w:rsidRPr="00D67EBB">
        <w:rPr>
          <w:rFonts w:ascii="Gill Sans MT" w:hAnsi="Gill Sans MT" w:cs="Arial"/>
          <w:b/>
          <w:bCs/>
          <w:sz w:val="22"/>
          <w:lang w:val="en-US"/>
        </w:rPr>
        <w:t>2</w:t>
      </w:r>
      <w:r w:rsidR="00D86055" w:rsidRPr="00D67EBB">
        <w:rPr>
          <w:rFonts w:ascii="Gill Sans MT" w:hAnsi="Gill Sans MT" w:cs="Arial"/>
          <w:b/>
          <w:bCs/>
          <w:sz w:val="22"/>
          <w:lang w:val="en-US"/>
        </w:rPr>
        <w:t>3</w:t>
      </w:r>
      <w:r w:rsidR="00AD2172" w:rsidRPr="00D67EBB">
        <w:rPr>
          <w:rFonts w:ascii="Gill Sans MT" w:hAnsi="Gill Sans MT" w:cs="Arial"/>
          <w:b/>
          <w:bCs/>
          <w:sz w:val="22"/>
          <w:lang w:val="en-US"/>
        </w:rPr>
        <w:t>/2</w:t>
      </w:r>
      <w:r w:rsidR="00D86055" w:rsidRPr="00D67EBB">
        <w:rPr>
          <w:rFonts w:ascii="Gill Sans MT" w:hAnsi="Gill Sans MT" w:cs="Arial"/>
          <w:b/>
          <w:bCs/>
          <w:sz w:val="22"/>
          <w:lang w:val="en-US"/>
        </w:rPr>
        <w:t>4</w:t>
      </w:r>
    </w:p>
    <w:p w14:paraId="7C1F5414" w14:textId="77777777" w:rsidR="00AD2172" w:rsidRPr="00D67EBB" w:rsidRDefault="00AD2172" w:rsidP="00DB49FE">
      <w:pPr>
        <w:rPr>
          <w:rFonts w:ascii="Gill Sans MT" w:hAnsi="Gill Sans MT" w:cs="Arial"/>
          <w:b/>
          <w:bCs/>
          <w:sz w:val="22"/>
          <w:lang w:val="en-US"/>
        </w:rPr>
      </w:pPr>
    </w:p>
    <w:p w14:paraId="10B04C6B" w14:textId="0214B867" w:rsidR="00AD2172" w:rsidRPr="00813BF4" w:rsidRDefault="00AD2172" w:rsidP="00DB49FE">
      <w:pPr>
        <w:rPr>
          <w:rFonts w:ascii="Gill Sans MT" w:hAnsi="Gill Sans MT" w:cs="Arial"/>
          <w:sz w:val="22"/>
          <w:lang w:val="en-US"/>
        </w:rPr>
      </w:pPr>
      <w:r w:rsidRPr="00D67EBB">
        <w:rPr>
          <w:rFonts w:ascii="Gill Sans MT" w:hAnsi="Gill Sans MT" w:cs="Arial"/>
          <w:bCs/>
          <w:sz w:val="22"/>
          <w:lang w:val="en-US"/>
        </w:rPr>
        <w:t xml:space="preserve">U1.      </w:t>
      </w:r>
      <w:r w:rsidRPr="00813BF4">
        <w:rPr>
          <w:rFonts w:ascii="Gill Sans MT" w:hAnsi="Gill Sans MT" w:cs="Arial"/>
          <w:sz w:val="22"/>
          <w:lang w:val="en-US"/>
        </w:rPr>
        <w:t>£</w:t>
      </w:r>
      <w:r w:rsidR="00126373" w:rsidRPr="00813BF4">
        <w:rPr>
          <w:rFonts w:ascii="Gill Sans MT" w:hAnsi="Gill Sans MT" w:cs="Arial"/>
          <w:sz w:val="22"/>
          <w:lang w:val="en-US"/>
        </w:rPr>
        <w:t>4</w:t>
      </w:r>
      <w:r w:rsidR="00D86055" w:rsidRPr="00813BF4">
        <w:rPr>
          <w:rFonts w:ascii="Gill Sans MT" w:hAnsi="Gill Sans MT" w:cs="Arial"/>
          <w:sz w:val="22"/>
          <w:lang w:val="en-US"/>
        </w:rPr>
        <w:t>3,266</w:t>
      </w:r>
    </w:p>
    <w:p w14:paraId="2D92D02C" w14:textId="6FF2E9E2" w:rsidR="00AD2172" w:rsidRPr="00813BF4" w:rsidRDefault="00AD2172" w:rsidP="00DB49FE">
      <w:pPr>
        <w:rPr>
          <w:rFonts w:ascii="Gill Sans MT" w:hAnsi="Gill Sans MT" w:cs="Arial"/>
          <w:sz w:val="22"/>
          <w:lang w:val="en-US"/>
        </w:rPr>
      </w:pPr>
      <w:r w:rsidRPr="00813BF4">
        <w:rPr>
          <w:rFonts w:ascii="Gill Sans MT" w:hAnsi="Gill Sans MT" w:cs="Arial"/>
          <w:sz w:val="22"/>
          <w:lang w:val="en-US"/>
        </w:rPr>
        <w:t>U2.      £</w:t>
      </w:r>
      <w:r w:rsidR="00126373" w:rsidRPr="00813BF4">
        <w:rPr>
          <w:rFonts w:ascii="Gill Sans MT" w:hAnsi="Gill Sans MT" w:cs="Arial"/>
          <w:sz w:val="22"/>
          <w:lang w:val="en-US"/>
        </w:rPr>
        <w:t>4</w:t>
      </w:r>
      <w:r w:rsidR="00D86055" w:rsidRPr="00813BF4">
        <w:rPr>
          <w:rFonts w:ascii="Gill Sans MT" w:hAnsi="Gill Sans MT" w:cs="Arial"/>
          <w:sz w:val="22"/>
          <w:lang w:val="en-US"/>
        </w:rPr>
        <w:t>4,870</w:t>
      </w:r>
    </w:p>
    <w:p w14:paraId="0BF58F86" w14:textId="55037239" w:rsidR="00AD2172" w:rsidRPr="00813BF4" w:rsidRDefault="00AD2172" w:rsidP="00DB49FE">
      <w:pPr>
        <w:rPr>
          <w:rFonts w:ascii="Gill Sans MT" w:hAnsi="Gill Sans MT" w:cs="Arial"/>
          <w:sz w:val="22"/>
          <w:lang w:val="en-US"/>
        </w:rPr>
      </w:pPr>
      <w:r w:rsidRPr="00813BF4">
        <w:rPr>
          <w:rFonts w:ascii="Gill Sans MT" w:hAnsi="Gill Sans MT" w:cs="Arial"/>
          <w:sz w:val="22"/>
          <w:lang w:val="en-US"/>
        </w:rPr>
        <w:t>U3.      £</w:t>
      </w:r>
      <w:r w:rsidR="00126373" w:rsidRPr="00813BF4">
        <w:rPr>
          <w:rFonts w:ascii="Gill Sans MT" w:hAnsi="Gill Sans MT" w:cs="Arial"/>
          <w:sz w:val="22"/>
          <w:lang w:val="en-US"/>
        </w:rPr>
        <w:t>4</w:t>
      </w:r>
      <w:r w:rsidR="00D86055" w:rsidRPr="00813BF4">
        <w:rPr>
          <w:rFonts w:ascii="Gill Sans MT" w:hAnsi="Gill Sans MT" w:cs="Arial"/>
          <w:sz w:val="22"/>
          <w:lang w:val="en-US"/>
        </w:rPr>
        <w:t>6,525</w:t>
      </w:r>
    </w:p>
    <w:p w14:paraId="35E747ED" w14:textId="77777777" w:rsidR="00E27347" w:rsidRPr="00D67EBB" w:rsidRDefault="00E27347" w:rsidP="00DB49FE">
      <w:pPr>
        <w:rPr>
          <w:rFonts w:ascii="Gill Sans MT" w:hAnsi="Gill Sans MT" w:cs="Arial"/>
          <w:b/>
          <w:bCs/>
          <w:sz w:val="22"/>
          <w:lang w:val="en-US"/>
        </w:rPr>
      </w:pPr>
    </w:p>
    <w:p w14:paraId="04BF1F33" w14:textId="77756457" w:rsidR="00E27347" w:rsidRPr="00D67EBB" w:rsidRDefault="00E27347" w:rsidP="00DB49FE">
      <w:pPr>
        <w:rPr>
          <w:rFonts w:ascii="Gill Sans MT" w:hAnsi="Gill Sans MT" w:cs="Arial"/>
          <w:b/>
          <w:bCs/>
          <w:sz w:val="22"/>
          <w:lang w:val="en-US"/>
        </w:rPr>
      </w:pPr>
      <w:r w:rsidRPr="00D67EBB">
        <w:rPr>
          <w:rFonts w:ascii="Gill Sans MT" w:hAnsi="Gill Sans MT" w:cs="Arial"/>
          <w:b/>
          <w:bCs/>
          <w:sz w:val="22"/>
          <w:lang w:val="en-US"/>
        </w:rPr>
        <w:t>Unqualified teacher advisory pay points 202</w:t>
      </w:r>
      <w:r w:rsidR="00D86055" w:rsidRPr="00D67EBB">
        <w:rPr>
          <w:rFonts w:ascii="Gill Sans MT" w:hAnsi="Gill Sans MT" w:cs="Arial"/>
          <w:b/>
          <w:bCs/>
          <w:sz w:val="22"/>
          <w:lang w:val="en-US"/>
        </w:rPr>
        <w:t>3</w:t>
      </w:r>
      <w:r w:rsidRPr="00D67EBB">
        <w:rPr>
          <w:rFonts w:ascii="Gill Sans MT" w:hAnsi="Gill Sans MT" w:cs="Arial"/>
          <w:b/>
          <w:bCs/>
          <w:sz w:val="22"/>
          <w:lang w:val="en-US"/>
        </w:rPr>
        <w:t>/2</w:t>
      </w:r>
      <w:r w:rsidR="00D86055" w:rsidRPr="00D67EBB">
        <w:rPr>
          <w:rFonts w:ascii="Gill Sans MT" w:hAnsi="Gill Sans MT" w:cs="Arial"/>
          <w:b/>
          <w:bCs/>
          <w:sz w:val="22"/>
          <w:lang w:val="en-US"/>
        </w:rPr>
        <w:t>4</w:t>
      </w:r>
    </w:p>
    <w:p w14:paraId="16F3CDEE" w14:textId="77777777" w:rsidR="00E27347" w:rsidRPr="00D67EBB" w:rsidRDefault="00E27347" w:rsidP="00DB49FE">
      <w:pPr>
        <w:rPr>
          <w:rFonts w:ascii="Gill Sans MT" w:hAnsi="Gill Sans MT" w:cs="Arial"/>
          <w:b/>
          <w:bCs/>
          <w:sz w:val="22"/>
          <w:lang w:val="en-US"/>
        </w:rPr>
      </w:pPr>
    </w:p>
    <w:p w14:paraId="239CE119" w14:textId="600B4FF5" w:rsidR="00E27347" w:rsidRPr="00813BF4" w:rsidRDefault="00E27347" w:rsidP="00DB49FE">
      <w:pPr>
        <w:rPr>
          <w:rFonts w:ascii="Gill Sans MT" w:hAnsi="Gill Sans MT" w:cs="Arial"/>
          <w:sz w:val="22"/>
          <w:lang w:val="en-US"/>
        </w:rPr>
      </w:pPr>
      <w:r w:rsidRPr="00813BF4">
        <w:rPr>
          <w:rFonts w:ascii="Gill Sans MT" w:hAnsi="Gill Sans MT" w:cs="Arial"/>
          <w:sz w:val="22"/>
          <w:lang w:val="en-US"/>
        </w:rPr>
        <w:t>UQT1.</w:t>
      </w:r>
      <w:r w:rsidRPr="00813BF4">
        <w:rPr>
          <w:rFonts w:ascii="Gill Sans MT" w:hAnsi="Gill Sans MT" w:cs="Arial"/>
          <w:sz w:val="22"/>
          <w:lang w:val="en-US"/>
        </w:rPr>
        <w:tab/>
        <w:t>£</w:t>
      </w:r>
      <w:r w:rsidR="00D86055" w:rsidRPr="00813BF4">
        <w:rPr>
          <w:rFonts w:ascii="Gill Sans MT" w:hAnsi="Gill Sans MT" w:cs="Arial"/>
          <w:sz w:val="22"/>
          <w:lang w:val="en-US"/>
        </w:rPr>
        <w:t>20,598</w:t>
      </w:r>
    </w:p>
    <w:p w14:paraId="54744762" w14:textId="2D0742F2" w:rsidR="00E27347" w:rsidRPr="00813BF4" w:rsidRDefault="00E27347" w:rsidP="00DB49FE">
      <w:pPr>
        <w:rPr>
          <w:rFonts w:ascii="Gill Sans MT" w:hAnsi="Gill Sans MT" w:cs="Arial"/>
          <w:sz w:val="22"/>
          <w:lang w:val="en-US"/>
        </w:rPr>
      </w:pPr>
      <w:r w:rsidRPr="00813BF4">
        <w:rPr>
          <w:rFonts w:ascii="Gill Sans MT" w:hAnsi="Gill Sans MT" w:cs="Arial"/>
          <w:sz w:val="22"/>
          <w:lang w:val="en-US"/>
        </w:rPr>
        <w:t>UQT2.</w:t>
      </w:r>
      <w:r w:rsidRPr="00813BF4">
        <w:rPr>
          <w:rFonts w:ascii="Gill Sans MT" w:hAnsi="Gill Sans MT" w:cs="Arial"/>
          <w:sz w:val="22"/>
          <w:lang w:val="en-US"/>
        </w:rPr>
        <w:tab/>
        <w:t>£</w:t>
      </w:r>
      <w:r w:rsidR="00126373" w:rsidRPr="00813BF4">
        <w:rPr>
          <w:rFonts w:ascii="Gill Sans MT" w:hAnsi="Gill Sans MT" w:cs="Arial"/>
          <w:sz w:val="22"/>
          <w:lang w:val="en-US"/>
        </w:rPr>
        <w:t>2</w:t>
      </w:r>
      <w:r w:rsidR="00D86055" w:rsidRPr="00813BF4">
        <w:rPr>
          <w:rFonts w:ascii="Gill Sans MT" w:hAnsi="Gill Sans MT" w:cs="Arial"/>
          <w:sz w:val="22"/>
          <w:lang w:val="en-US"/>
        </w:rPr>
        <w:t>2,961</w:t>
      </w:r>
    </w:p>
    <w:p w14:paraId="2E530062" w14:textId="0AA008B2" w:rsidR="00E27347" w:rsidRPr="00813BF4" w:rsidRDefault="00E27347" w:rsidP="00DB49FE">
      <w:pPr>
        <w:rPr>
          <w:rFonts w:ascii="Gill Sans MT" w:hAnsi="Gill Sans MT" w:cs="Arial"/>
          <w:sz w:val="22"/>
          <w:lang w:val="en-US"/>
        </w:rPr>
      </w:pPr>
      <w:r w:rsidRPr="00813BF4">
        <w:rPr>
          <w:rFonts w:ascii="Gill Sans MT" w:hAnsi="Gill Sans MT" w:cs="Arial"/>
          <w:sz w:val="22"/>
          <w:lang w:val="en-US"/>
        </w:rPr>
        <w:t>UQT3.</w:t>
      </w:r>
      <w:r w:rsidRPr="00813BF4">
        <w:rPr>
          <w:rFonts w:ascii="Gill Sans MT" w:hAnsi="Gill Sans MT" w:cs="Arial"/>
          <w:sz w:val="22"/>
          <w:lang w:val="en-US"/>
        </w:rPr>
        <w:tab/>
        <w:t>£</w:t>
      </w:r>
      <w:r w:rsidR="00126373" w:rsidRPr="00813BF4">
        <w:rPr>
          <w:rFonts w:ascii="Gill Sans MT" w:hAnsi="Gill Sans MT" w:cs="Arial"/>
          <w:sz w:val="22"/>
          <w:lang w:val="en-US"/>
        </w:rPr>
        <w:t>2</w:t>
      </w:r>
      <w:r w:rsidR="00D86055" w:rsidRPr="00813BF4">
        <w:rPr>
          <w:rFonts w:ascii="Gill Sans MT" w:hAnsi="Gill Sans MT" w:cs="Arial"/>
          <w:sz w:val="22"/>
          <w:lang w:val="en-US"/>
        </w:rPr>
        <w:t>5,323</w:t>
      </w:r>
    </w:p>
    <w:p w14:paraId="2F7D32C9" w14:textId="387A52C8" w:rsidR="00E27347" w:rsidRPr="00813BF4" w:rsidRDefault="00E27347" w:rsidP="00DB49FE">
      <w:pPr>
        <w:rPr>
          <w:rFonts w:ascii="Gill Sans MT" w:hAnsi="Gill Sans MT" w:cs="Arial"/>
          <w:sz w:val="22"/>
          <w:lang w:val="en-US"/>
        </w:rPr>
      </w:pPr>
      <w:r w:rsidRPr="00813BF4">
        <w:rPr>
          <w:rFonts w:ascii="Gill Sans MT" w:hAnsi="Gill Sans MT" w:cs="Arial"/>
          <w:sz w:val="22"/>
          <w:lang w:val="en-US"/>
        </w:rPr>
        <w:t>UQT4.</w:t>
      </w:r>
      <w:r w:rsidRPr="00813BF4">
        <w:rPr>
          <w:rFonts w:ascii="Gill Sans MT" w:hAnsi="Gill Sans MT" w:cs="Arial"/>
          <w:sz w:val="22"/>
          <w:lang w:val="en-US"/>
        </w:rPr>
        <w:tab/>
        <w:t>£</w:t>
      </w:r>
      <w:r w:rsidR="00126373" w:rsidRPr="00813BF4">
        <w:rPr>
          <w:rFonts w:ascii="Gill Sans MT" w:hAnsi="Gill Sans MT" w:cs="Arial"/>
          <w:sz w:val="22"/>
          <w:lang w:val="en-US"/>
        </w:rPr>
        <w:t>2</w:t>
      </w:r>
      <w:r w:rsidR="00D86055" w:rsidRPr="00813BF4">
        <w:rPr>
          <w:rFonts w:ascii="Gill Sans MT" w:hAnsi="Gill Sans MT" w:cs="Arial"/>
          <w:sz w:val="22"/>
          <w:lang w:val="en-US"/>
        </w:rPr>
        <w:t>7,406</w:t>
      </w:r>
    </w:p>
    <w:p w14:paraId="305CA8F0" w14:textId="47C68C63" w:rsidR="00E27347" w:rsidRPr="00813BF4" w:rsidRDefault="00E27347" w:rsidP="00DB49FE">
      <w:pPr>
        <w:rPr>
          <w:rFonts w:ascii="Gill Sans MT" w:hAnsi="Gill Sans MT" w:cs="Arial"/>
          <w:sz w:val="22"/>
          <w:lang w:val="en-US"/>
        </w:rPr>
      </w:pPr>
      <w:r w:rsidRPr="00813BF4">
        <w:rPr>
          <w:rFonts w:ascii="Gill Sans MT" w:hAnsi="Gill Sans MT" w:cs="Arial"/>
          <w:sz w:val="22"/>
          <w:lang w:val="en-US"/>
        </w:rPr>
        <w:t>UQT5.</w:t>
      </w:r>
      <w:r w:rsidRPr="00813BF4">
        <w:rPr>
          <w:rFonts w:ascii="Gill Sans MT" w:hAnsi="Gill Sans MT" w:cs="Arial"/>
          <w:sz w:val="22"/>
          <w:lang w:val="en-US"/>
        </w:rPr>
        <w:tab/>
        <w:t>£</w:t>
      </w:r>
      <w:r w:rsidR="00126373" w:rsidRPr="00813BF4">
        <w:rPr>
          <w:rFonts w:ascii="Gill Sans MT" w:hAnsi="Gill Sans MT" w:cs="Arial"/>
          <w:sz w:val="22"/>
          <w:lang w:val="en-US"/>
        </w:rPr>
        <w:t>2</w:t>
      </w:r>
      <w:r w:rsidR="00D86055" w:rsidRPr="00813BF4">
        <w:rPr>
          <w:rFonts w:ascii="Gill Sans MT" w:hAnsi="Gill Sans MT" w:cs="Arial"/>
          <w:sz w:val="22"/>
          <w:lang w:val="en-US"/>
        </w:rPr>
        <w:t>9,772</w:t>
      </w:r>
    </w:p>
    <w:p w14:paraId="64750AC9" w14:textId="77777777" w:rsidR="008A5CE1" w:rsidRPr="00813BF4" w:rsidRDefault="00E27347" w:rsidP="00DB49FE">
      <w:pPr>
        <w:rPr>
          <w:rFonts w:ascii="Gill Sans MT" w:hAnsi="Gill Sans MT" w:cs="Arial"/>
          <w:sz w:val="22"/>
          <w:lang w:val="en-US"/>
        </w:rPr>
      </w:pPr>
      <w:r w:rsidRPr="00813BF4">
        <w:rPr>
          <w:rFonts w:ascii="Gill Sans MT" w:hAnsi="Gill Sans MT" w:cs="Arial"/>
          <w:sz w:val="22"/>
          <w:lang w:val="en-US"/>
        </w:rPr>
        <w:t>UQT6.</w:t>
      </w:r>
      <w:r w:rsidRPr="00813BF4">
        <w:rPr>
          <w:rFonts w:ascii="Gill Sans MT" w:hAnsi="Gill Sans MT" w:cs="Arial"/>
          <w:sz w:val="22"/>
          <w:lang w:val="en-US"/>
        </w:rPr>
        <w:tab/>
        <w:t>£</w:t>
      </w:r>
      <w:r w:rsidR="00126373" w:rsidRPr="00813BF4">
        <w:rPr>
          <w:rFonts w:ascii="Gill Sans MT" w:hAnsi="Gill Sans MT" w:cs="Arial"/>
          <w:sz w:val="22"/>
          <w:lang w:val="en-US"/>
        </w:rPr>
        <w:t>3</w:t>
      </w:r>
      <w:r w:rsidR="00D86055" w:rsidRPr="00813BF4">
        <w:rPr>
          <w:rFonts w:ascii="Gill Sans MT" w:hAnsi="Gill Sans MT" w:cs="Arial"/>
          <w:sz w:val="22"/>
          <w:lang w:val="en-US"/>
        </w:rPr>
        <w:t>2,134</w:t>
      </w:r>
    </w:p>
    <w:p w14:paraId="19005A2D" w14:textId="77777777" w:rsidR="008A5CE1" w:rsidRPr="00D67EBB" w:rsidRDefault="008A5CE1">
      <w:pPr>
        <w:rPr>
          <w:rFonts w:ascii="Gill Sans MT" w:hAnsi="Gill Sans MT" w:cs="Arial"/>
          <w:b/>
          <w:bCs/>
          <w:sz w:val="22"/>
          <w:lang w:val="en-US"/>
        </w:rPr>
      </w:pPr>
      <w:r w:rsidRPr="00D67EBB">
        <w:rPr>
          <w:rFonts w:ascii="Gill Sans MT" w:hAnsi="Gill Sans MT" w:cs="Arial"/>
          <w:b/>
          <w:bCs/>
          <w:sz w:val="22"/>
          <w:lang w:val="en-US"/>
        </w:rPr>
        <w:br w:type="page"/>
      </w:r>
    </w:p>
    <w:p w14:paraId="746C69A4" w14:textId="792B9BAE" w:rsidR="00E27347" w:rsidRPr="003609AD" w:rsidRDefault="008A5CE1" w:rsidP="00DB49FE">
      <w:pPr>
        <w:rPr>
          <w:rFonts w:ascii="Arial" w:hAnsi="Arial" w:cs="Arial"/>
          <w:bCs/>
          <w:sz w:val="22"/>
          <w:lang w:val="en-US"/>
        </w:rPr>
      </w:pPr>
      <w:r w:rsidRPr="00D67EBB">
        <w:rPr>
          <w:rFonts w:ascii="Gill Sans MT" w:hAnsi="Gill Sans MT" w:cs="Arial"/>
          <w:b/>
          <w:bCs/>
          <w:sz w:val="22"/>
          <w:lang w:val="en-US"/>
        </w:rPr>
        <w:lastRenderedPageBreak/>
        <w:t>Appendix 2 School</w:t>
      </w:r>
      <w:r>
        <w:rPr>
          <w:rFonts w:ascii="Arial" w:hAnsi="Arial" w:cs="Arial"/>
          <w:b/>
          <w:bCs/>
          <w:sz w:val="22"/>
          <w:lang w:val="en-US"/>
        </w:rPr>
        <w:t xml:space="preserve"> staffing structure</w:t>
      </w:r>
    </w:p>
    <w:sectPr w:rsidR="00E27347" w:rsidRPr="003609AD" w:rsidSect="00DC58B7">
      <w:headerReference w:type="default" r:id="rId9"/>
      <w:footerReference w:type="default" r:id="rId10"/>
      <w:pgSz w:w="11900" w:h="16840" w:code="9"/>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5929" w14:textId="77777777" w:rsidR="00D91D12" w:rsidRDefault="00D91D12" w:rsidP="00CB109A">
      <w:r>
        <w:separator/>
      </w:r>
    </w:p>
  </w:endnote>
  <w:endnote w:type="continuationSeparator" w:id="0">
    <w:p w14:paraId="14FDF44A" w14:textId="77777777" w:rsidR="00D91D12" w:rsidRDefault="00D91D12"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203281"/>
      <w:docPartObj>
        <w:docPartGallery w:val="Page Numbers (Bottom of Page)"/>
        <w:docPartUnique/>
      </w:docPartObj>
    </w:sdtPr>
    <w:sdtContent>
      <w:sdt>
        <w:sdtPr>
          <w:id w:val="-1769616900"/>
          <w:docPartObj>
            <w:docPartGallery w:val="Page Numbers (Top of Page)"/>
            <w:docPartUnique/>
          </w:docPartObj>
        </w:sdtPr>
        <w:sdtContent>
          <w:p w14:paraId="5DB0C0D4" w14:textId="06B06B62" w:rsidR="00D67EBB" w:rsidRDefault="00D67EBB">
            <w:pPr>
              <w:pStyle w:val="Footer"/>
              <w:jc w:val="right"/>
            </w:pPr>
            <w:r w:rsidRPr="00BE2B46">
              <w:rPr>
                <w:rFonts w:ascii="Gill Sans MT" w:hAnsi="Gill Sans MT"/>
                <w:sz w:val="20"/>
                <w:szCs w:val="20"/>
              </w:rPr>
              <w:t xml:space="preserve">Page </w:t>
            </w:r>
            <w:r w:rsidRPr="00BE2B46">
              <w:rPr>
                <w:rFonts w:ascii="Gill Sans MT" w:hAnsi="Gill Sans MT"/>
                <w:b/>
                <w:bCs/>
                <w:sz w:val="20"/>
                <w:szCs w:val="20"/>
              </w:rPr>
              <w:fldChar w:fldCharType="begin"/>
            </w:r>
            <w:r w:rsidRPr="00BE2B46">
              <w:rPr>
                <w:rFonts w:ascii="Gill Sans MT" w:hAnsi="Gill Sans MT"/>
                <w:b/>
                <w:bCs/>
                <w:sz w:val="20"/>
                <w:szCs w:val="20"/>
              </w:rPr>
              <w:instrText>PAGE</w:instrText>
            </w:r>
            <w:r w:rsidRPr="00BE2B46">
              <w:rPr>
                <w:rFonts w:ascii="Gill Sans MT" w:hAnsi="Gill Sans MT"/>
                <w:b/>
                <w:bCs/>
                <w:sz w:val="20"/>
                <w:szCs w:val="20"/>
              </w:rPr>
              <w:fldChar w:fldCharType="separate"/>
            </w:r>
            <w:r w:rsidRPr="00BE2B46">
              <w:rPr>
                <w:rFonts w:ascii="Gill Sans MT" w:hAnsi="Gill Sans MT"/>
                <w:b/>
                <w:bCs/>
                <w:sz w:val="20"/>
                <w:szCs w:val="20"/>
              </w:rPr>
              <w:t>2</w:t>
            </w:r>
            <w:r w:rsidRPr="00BE2B46">
              <w:rPr>
                <w:rFonts w:ascii="Gill Sans MT" w:hAnsi="Gill Sans MT"/>
                <w:b/>
                <w:bCs/>
                <w:sz w:val="20"/>
                <w:szCs w:val="20"/>
              </w:rPr>
              <w:fldChar w:fldCharType="end"/>
            </w:r>
            <w:r w:rsidRPr="00BE2B46">
              <w:rPr>
                <w:rFonts w:ascii="Gill Sans MT" w:hAnsi="Gill Sans MT"/>
                <w:sz w:val="20"/>
                <w:szCs w:val="20"/>
              </w:rPr>
              <w:t xml:space="preserve"> of </w:t>
            </w:r>
            <w:r w:rsidRPr="00BE2B46">
              <w:rPr>
                <w:rFonts w:ascii="Gill Sans MT" w:hAnsi="Gill Sans MT"/>
                <w:b/>
                <w:bCs/>
                <w:sz w:val="20"/>
                <w:szCs w:val="20"/>
              </w:rPr>
              <w:fldChar w:fldCharType="begin"/>
            </w:r>
            <w:r w:rsidRPr="00BE2B46">
              <w:rPr>
                <w:rFonts w:ascii="Gill Sans MT" w:hAnsi="Gill Sans MT"/>
                <w:b/>
                <w:bCs/>
                <w:sz w:val="20"/>
                <w:szCs w:val="20"/>
              </w:rPr>
              <w:instrText>NUMPAGES</w:instrText>
            </w:r>
            <w:r w:rsidRPr="00BE2B46">
              <w:rPr>
                <w:rFonts w:ascii="Gill Sans MT" w:hAnsi="Gill Sans MT"/>
                <w:b/>
                <w:bCs/>
                <w:sz w:val="20"/>
                <w:szCs w:val="20"/>
              </w:rPr>
              <w:fldChar w:fldCharType="separate"/>
            </w:r>
            <w:r w:rsidRPr="00BE2B46">
              <w:rPr>
                <w:rFonts w:ascii="Gill Sans MT" w:hAnsi="Gill Sans MT"/>
                <w:b/>
                <w:bCs/>
                <w:sz w:val="20"/>
                <w:szCs w:val="20"/>
              </w:rPr>
              <w:t>2</w:t>
            </w:r>
            <w:r w:rsidRPr="00BE2B46">
              <w:rPr>
                <w:rFonts w:ascii="Gill Sans MT" w:hAnsi="Gill Sans MT"/>
                <w:b/>
                <w:bCs/>
                <w:sz w:val="20"/>
                <w:szCs w:val="20"/>
              </w:rPr>
              <w:fldChar w:fldCharType="end"/>
            </w:r>
          </w:p>
        </w:sdtContent>
      </w:sdt>
    </w:sdtContent>
  </w:sdt>
  <w:p w14:paraId="54C2ECC1" w14:textId="77777777" w:rsidR="00D67EBB" w:rsidRDefault="00D6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5F60" w14:textId="77777777" w:rsidR="00D91D12" w:rsidRDefault="00D91D12" w:rsidP="00CB109A">
      <w:r>
        <w:separator/>
      </w:r>
    </w:p>
  </w:footnote>
  <w:footnote w:type="continuationSeparator" w:id="0">
    <w:p w14:paraId="571EC9AC" w14:textId="77777777" w:rsidR="00D91D12" w:rsidRDefault="00D91D12"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809" w14:textId="008D7FC5" w:rsidR="004F2409" w:rsidRPr="002516FE" w:rsidRDefault="004F2409"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p>
  <w:p w14:paraId="033B4BEF" w14:textId="05DA36AF" w:rsidR="004F2409" w:rsidRDefault="004F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FF1"/>
    <w:multiLevelType w:val="hybridMultilevel"/>
    <w:tmpl w:val="B854F72A"/>
    <w:lvl w:ilvl="0" w:tplc="1286F3BC">
      <w:start w:val="1"/>
      <w:numFmt w:val="bullet"/>
      <w:lvlText w:val=""/>
      <w:lvlJc w:val="left"/>
      <w:pPr>
        <w:ind w:left="360" w:hanging="360"/>
      </w:pPr>
      <w:rPr>
        <w:rFonts w:ascii="Symbol" w:hAnsi="Symbol" w:hint="default"/>
        <w:color w:val="552C8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539EA"/>
    <w:multiLevelType w:val="multilevel"/>
    <w:tmpl w:val="FFFFFFFF"/>
    <w:styleLink w:val="HeadingNumbering"/>
    <w:lvl w:ilvl="0">
      <w:start w:val="1"/>
      <w:numFmt w:val="decimal"/>
      <w:pStyle w:val="HeadingLevel1"/>
      <w:lvlText w:val="%1"/>
      <w:lvlJc w:val="left"/>
      <w:pPr>
        <w:ind w:left="720" w:hanging="720"/>
      </w:pPr>
      <w:rPr>
        <w:rFonts w:cs="Times New Roman"/>
      </w:rPr>
    </w:lvl>
    <w:lvl w:ilvl="1">
      <w:start w:val="1"/>
      <w:numFmt w:val="decimal"/>
      <w:pStyle w:val="HeadingLevel2"/>
      <w:lvlText w:val="%1.%2"/>
      <w:lvlJc w:val="left"/>
      <w:pPr>
        <w:tabs>
          <w:tab w:val="num" w:pos="720"/>
        </w:tabs>
        <w:ind w:left="720" w:hanging="720"/>
      </w:pPr>
      <w:rPr>
        <w:rFonts w:cs="Times New Roman"/>
      </w:rPr>
    </w:lvl>
    <w:lvl w:ilvl="2">
      <w:start w:val="1"/>
      <w:numFmt w:val="decimal"/>
      <w:pStyle w:val="HeadingLevel3"/>
      <w:lvlText w:val="%1.%2.%3"/>
      <w:lvlJc w:val="left"/>
      <w:pPr>
        <w:tabs>
          <w:tab w:val="num" w:pos="1440"/>
        </w:tabs>
        <w:ind w:left="1440" w:hanging="720"/>
      </w:pPr>
      <w:rPr>
        <w:rFonts w:cs="Times New Roman"/>
      </w:rPr>
    </w:lvl>
    <w:lvl w:ilvl="3">
      <w:start w:val="1"/>
      <w:numFmt w:val="lowerLetter"/>
      <w:pStyle w:val="HeadingLevel4"/>
      <w:lvlText w:val="(%4)"/>
      <w:lvlJc w:val="left"/>
      <w:pPr>
        <w:ind w:left="2160" w:hanging="720"/>
      </w:pPr>
      <w:rPr>
        <w:rFonts w:cs="Times New Roman"/>
      </w:rPr>
    </w:lvl>
    <w:lvl w:ilvl="4">
      <w:start w:val="1"/>
      <w:numFmt w:val="lowerRoman"/>
      <w:pStyle w:val="HeadingLevel5"/>
      <w:lvlText w:val="(%5)"/>
      <w:lvlJc w:val="left"/>
      <w:pPr>
        <w:tabs>
          <w:tab w:val="num" w:pos="3958"/>
        </w:tabs>
        <w:ind w:left="3958" w:hanging="720"/>
      </w:pPr>
      <w:rPr>
        <w:rFonts w:cs="Times New Roman"/>
      </w:rPr>
    </w:lvl>
    <w:lvl w:ilvl="5">
      <w:start w:val="1"/>
      <w:numFmt w:val="decimal"/>
      <w:lvlRestart w:val="0"/>
      <w:lvlText w:val=""/>
      <w:lvlJc w:val="left"/>
      <w:rPr>
        <w:rFonts w:cs="Times New Roman"/>
      </w:rPr>
    </w:lvl>
    <w:lvl w:ilvl="6">
      <w:start w:val="1"/>
      <w:numFmt w:val="decimal"/>
      <w:lvlRestart w:val="0"/>
      <w:lvlText w:val=""/>
      <w:lvlJc w:val="left"/>
      <w:rPr>
        <w:rFonts w:cs="Times New Roman"/>
      </w:rPr>
    </w:lvl>
    <w:lvl w:ilvl="7">
      <w:start w:val="1"/>
      <w:numFmt w:val="decimal"/>
      <w:lvlRestart w:val="0"/>
      <w:lvlText w:val=""/>
      <w:lvlJc w:val="left"/>
      <w:rPr>
        <w:rFonts w:cs="Times New Roman"/>
      </w:rPr>
    </w:lvl>
    <w:lvl w:ilvl="8">
      <w:start w:val="1"/>
      <w:numFmt w:val="decimal"/>
      <w:lvlRestart w:val="0"/>
      <w:lvlText w:val=""/>
      <w:lvlJc w:val="left"/>
      <w:rPr>
        <w:rFonts w:cs="Times New Roman"/>
      </w:rPr>
    </w:lvl>
  </w:abstractNum>
  <w:abstractNum w:abstractNumId="2" w15:restartNumberingAfterBreak="0">
    <w:nsid w:val="1EA131F6"/>
    <w:multiLevelType w:val="hybridMultilevel"/>
    <w:tmpl w:val="EBFE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A54EC"/>
    <w:multiLevelType w:val="multilevel"/>
    <w:tmpl w:val="1A00CD4C"/>
    <w:lvl w:ilvl="0">
      <w:start w:val="1"/>
      <w:numFmt w:val="decimal"/>
      <w:lvlText w:val="%1.0"/>
      <w:lvlJc w:val="left"/>
      <w:pPr>
        <w:ind w:left="720" w:hanging="720"/>
      </w:pPr>
      <w:rPr>
        <w:rFonts w:hint="default"/>
        <w:b/>
      </w:rPr>
    </w:lvl>
    <w:lvl w:ilv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4" w15:restartNumberingAfterBreak="0">
    <w:nsid w:val="2D695621"/>
    <w:multiLevelType w:val="hybridMultilevel"/>
    <w:tmpl w:val="0152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C37B8"/>
    <w:multiLevelType w:val="hybridMultilevel"/>
    <w:tmpl w:val="9880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20E16"/>
    <w:multiLevelType w:val="multilevel"/>
    <w:tmpl w:val="3CB07A1C"/>
    <w:lvl w:ilvl="0">
      <w:start w:val="1"/>
      <w:numFmt w:val="bullet"/>
      <w:lvlText w:val=""/>
      <w:lvlJc w:val="left"/>
      <w:pPr>
        <w:tabs>
          <w:tab w:val="num" w:pos="2160"/>
        </w:tabs>
        <w:ind w:left="2160" w:hanging="720"/>
      </w:pPr>
      <w:rPr>
        <w:rFonts w:ascii="Wingdings" w:hAnsi="Wingdings" w:hint="default"/>
        <w:color w:val="auto"/>
      </w:rPr>
    </w:lvl>
    <w:lvl w:ilvl="1">
      <w:start w:val="1"/>
      <w:numFmt w:val="bullet"/>
      <w:lvlText w:val=""/>
      <w:lvlJc w:val="left"/>
      <w:pPr>
        <w:tabs>
          <w:tab w:val="num" w:pos="2880"/>
        </w:tabs>
        <w:ind w:left="2880" w:hanging="720"/>
      </w:pPr>
      <w:rPr>
        <w:rFonts w:ascii="Symbol" w:hAnsi="Symbol" w:hint="default"/>
        <w:color w:val="auto"/>
      </w:rPr>
    </w:lvl>
    <w:lvl w:ilvl="2">
      <w:start w:val="1"/>
      <w:numFmt w:val="bullet"/>
      <w:lvlText w:val=""/>
      <w:lvlJc w:val="left"/>
      <w:pPr>
        <w:tabs>
          <w:tab w:val="num" w:pos="3600"/>
        </w:tabs>
        <w:ind w:left="3600" w:hanging="720"/>
      </w:pPr>
      <w:rPr>
        <w:rFonts w:ascii="Symbol" w:hAnsi="Symbol" w:hint="default"/>
        <w:color w:val="auto"/>
      </w:rPr>
    </w:lvl>
    <w:lvl w:ilvl="3">
      <w:start w:val="1"/>
      <w:numFmt w:val="bullet"/>
      <w:lvlText w:val=""/>
      <w:lvlJc w:val="left"/>
      <w:pPr>
        <w:tabs>
          <w:tab w:val="num" w:pos="2858"/>
        </w:tabs>
        <w:ind w:left="2858" w:hanging="709"/>
      </w:pPr>
      <w:rPr>
        <w:rFonts w:ascii="Symbol" w:hAnsi="Symbol" w:hint="default"/>
        <w:color w:val="auto"/>
      </w:rPr>
    </w:lvl>
    <w:lvl w:ilvl="4">
      <w:start w:val="1"/>
      <w:numFmt w:val="bullet"/>
      <w:lvlText w:val=""/>
      <w:lvlJc w:val="left"/>
      <w:pPr>
        <w:tabs>
          <w:tab w:val="num" w:pos="2858"/>
        </w:tabs>
        <w:ind w:left="2858" w:hanging="709"/>
      </w:pPr>
      <w:rPr>
        <w:rFonts w:ascii="Symbol" w:hAnsi="Symbol" w:hint="default"/>
        <w:color w:val="auto"/>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8" w15:restartNumberingAfterBreak="0">
    <w:nsid w:val="4AE576D0"/>
    <w:multiLevelType w:val="hybridMultilevel"/>
    <w:tmpl w:val="BA1E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973E94"/>
    <w:multiLevelType w:val="hybridMultilevel"/>
    <w:tmpl w:val="EB40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C97839"/>
    <w:multiLevelType w:val="hybridMultilevel"/>
    <w:tmpl w:val="C6FAFD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1002DA"/>
    <w:multiLevelType w:val="hybridMultilevel"/>
    <w:tmpl w:val="04741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D7BEE"/>
    <w:multiLevelType w:val="hybridMultilevel"/>
    <w:tmpl w:val="74B22C3C"/>
    <w:lvl w:ilvl="0" w:tplc="AE8CDBA4">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1173BA"/>
    <w:multiLevelType w:val="hybridMultilevel"/>
    <w:tmpl w:val="05865706"/>
    <w:lvl w:ilvl="0" w:tplc="AE8CDBA4">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D76C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08239B"/>
    <w:multiLevelType w:val="hybridMultilevel"/>
    <w:tmpl w:val="5E8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312E9"/>
    <w:multiLevelType w:val="multilevel"/>
    <w:tmpl w:val="B4964BE4"/>
    <w:lvl w:ilvl="0">
      <w:start w:val="1"/>
      <w:numFmt w:val="decimal"/>
      <w:lvlText w:val="%1)"/>
      <w:lvlJc w:val="left"/>
      <w:pPr>
        <w:ind w:left="360" w:hanging="360"/>
      </w:pPr>
    </w:lvl>
    <w:lvl w:ilvl="1">
      <w:start w:val="1"/>
      <w:numFmt w:val="decimal"/>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A130EAA"/>
    <w:multiLevelType w:val="multilevel"/>
    <w:tmpl w:val="B4964BE4"/>
    <w:lvl w:ilvl="0">
      <w:start w:val="1"/>
      <w:numFmt w:val="decimal"/>
      <w:lvlText w:val="%1)"/>
      <w:lvlJc w:val="left"/>
      <w:pPr>
        <w:ind w:left="360" w:hanging="360"/>
      </w:pPr>
    </w:lvl>
    <w:lvl w:ilvl="1">
      <w:start w:val="1"/>
      <w:numFmt w:val="decimal"/>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0600B0"/>
    <w:multiLevelType w:val="multilevel"/>
    <w:tmpl w:val="B4964BE4"/>
    <w:lvl w:ilvl="0">
      <w:start w:val="1"/>
      <w:numFmt w:val="decimal"/>
      <w:lvlText w:val="%1)"/>
      <w:lvlJc w:val="left"/>
      <w:pPr>
        <w:ind w:left="360" w:hanging="360"/>
      </w:pPr>
    </w:lvl>
    <w:lvl w:ilvl="1">
      <w:start w:val="1"/>
      <w:numFmt w:val="decimal"/>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8988585">
    <w:abstractNumId w:val="17"/>
  </w:num>
  <w:num w:numId="2" w16cid:durableId="2094086172">
    <w:abstractNumId w:val="3"/>
  </w:num>
  <w:num w:numId="3" w16cid:durableId="95179129">
    <w:abstractNumId w:val="9"/>
  </w:num>
  <w:num w:numId="4" w16cid:durableId="528104083">
    <w:abstractNumId w:val="8"/>
  </w:num>
  <w:num w:numId="5" w16cid:durableId="1112630241">
    <w:abstractNumId w:val="19"/>
  </w:num>
  <w:num w:numId="6" w16cid:durableId="1747528344">
    <w:abstractNumId w:val="18"/>
  </w:num>
  <w:num w:numId="7" w16cid:durableId="1651399687">
    <w:abstractNumId w:val="16"/>
  </w:num>
  <w:num w:numId="8" w16cid:durableId="1062873539">
    <w:abstractNumId w:val="10"/>
  </w:num>
  <w:num w:numId="9" w16cid:durableId="140578903">
    <w:abstractNumId w:val="5"/>
  </w:num>
  <w:num w:numId="10" w16cid:durableId="1915433159">
    <w:abstractNumId w:val="2"/>
  </w:num>
  <w:num w:numId="11" w16cid:durableId="265117154">
    <w:abstractNumId w:val="15"/>
  </w:num>
  <w:num w:numId="12" w16cid:durableId="1573470436">
    <w:abstractNumId w:val="11"/>
  </w:num>
  <w:num w:numId="13" w16cid:durableId="653335979">
    <w:abstractNumId w:val="4"/>
  </w:num>
  <w:num w:numId="14" w16cid:durableId="935333160">
    <w:abstractNumId w:val="14"/>
  </w:num>
  <w:num w:numId="15" w16cid:durableId="298539620">
    <w:abstractNumId w:val="0"/>
  </w:num>
  <w:num w:numId="16" w16cid:durableId="228884116">
    <w:abstractNumId w:val="1"/>
    <w:lvlOverride w:ilvl="0">
      <w:lvl w:ilvl="0">
        <w:start w:val="1"/>
        <w:numFmt w:val="decimal"/>
        <w:pStyle w:val="HeadingLevel1"/>
        <w:lvlText w:val="%1"/>
        <w:lvlJc w:val="left"/>
        <w:pPr>
          <w:ind w:left="720" w:hanging="720"/>
        </w:pPr>
        <w:rPr>
          <w:rFonts w:cs="Times New Roman"/>
        </w:rPr>
      </w:lvl>
    </w:lvlOverride>
    <w:lvlOverride w:ilvl="1">
      <w:lvl w:ilvl="1">
        <w:start w:val="1"/>
        <w:numFmt w:val="decimal"/>
        <w:pStyle w:val="HeadingLevel2"/>
        <w:lvlText w:val="%1.%2"/>
        <w:lvlJc w:val="left"/>
        <w:pPr>
          <w:tabs>
            <w:tab w:val="num" w:pos="720"/>
          </w:tabs>
          <w:ind w:left="720" w:hanging="720"/>
        </w:pPr>
        <w:rPr>
          <w:rFonts w:cs="Times New Roman"/>
        </w:rPr>
      </w:lvl>
    </w:lvlOverride>
    <w:lvlOverride w:ilvl="2">
      <w:lvl w:ilvl="2">
        <w:start w:val="1"/>
        <w:numFmt w:val="decimal"/>
        <w:pStyle w:val="HeadingLevel3"/>
        <w:lvlText w:val="%1.%2.%3"/>
        <w:lvlJc w:val="left"/>
        <w:pPr>
          <w:tabs>
            <w:tab w:val="num" w:pos="1440"/>
          </w:tabs>
          <w:ind w:left="1440" w:hanging="720"/>
        </w:pPr>
        <w:rPr>
          <w:rFonts w:cs="Times New Roman"/>
        </w:rPr>
      </w:lvl>
    </w:lvlOverride>
    <w:lvlOverride w:ilvl="3">
      <w:lvl w:ilvl="3">
        <w:start w:val="1"/>
        <w:numFmt w:val="lowerLetter"/>
        <w:pStyle w:val="HeadingLevel4"/>
        <w:lvlText w:val="(%4)"/>
        <w:lvlJc w:val="left"/>
        <w:pPr>
          <w:ind w:left="2160" w:hanging="720"/>
        </w:pPr>
        <w:rPr>
          <w:rFonts w:cs="Times New Roman"/>
        </w:rPr>
      </w:lvl>
    </w:lvlOverride>
    <w:lvlOverride w:ilvl="4">
      <w:lvl w:ilvl="4">
        <w:start w:val="1"/>
        <w:numFmt w:val="lowerRoman"/>
        <w:pStyle w:val="HeadingLevel5"/>
        <w:lvlText w:val="(%5)"/>
        <w:lvlJc w:val="left"/>
        <w:pPr>
          <w:tabs>
            <w:tab w:val="num" w:pos="3958"/>
          </w:tabs>
          <w:ind w:left="3958" w:hanging="720"/>
        </w:pPr>
        <w:rPr>
          <w:rFonts w:cs="Times New Roman"/>
        </w:rPr>
      </w:lvl>
    </w:lvlOverride>
    <w:lvlOverride w:ilvl="5">
      <w:lvl w:ilvl="5">
        <w:start w:val="1"/>
        <w:numFmt w:val="decimal"/>
        <w:lvlRestart w:val="0"/>
        <w:lvlText w:val=""/>
        <w:lvlJc w:val="left"/>
        <w:rPr>
          <w:rFonts w:cs="Times New Roman"/>
        </w:rPr>
      </w:lvl>
    </w:lvlOverride>
    <w:lvlOverride w:ilvl="6">
      <w:lvl w:ilvl="6">
        <w:start w:val="1"/>
        <w:numFmt w:val="decimal"/>
        <w:lvlRestart w:val="0"/>
        <w:lvlText w:val=""/>
        <w:lvlJc w:val="left"/>
        <w:rPr>
          <w:rFonts w:cs="Times New Roman"/>
        </w:rPr>
      </w:lvl>
    </w:lvlOverride>
    <w:lvlOverride w:ilvl="7">
      <w:lvl w:ilvl="7">
        <w:start w:val="1"/>
        <w:numFmt w:val="decimal"/>
        <w:lvlRestart w:val="0"/>
        <w:lvlText w:val=""/>
        <w:lvlJc w:val="left"/>
        <w:rPr>
          <w:rFonts w:cs="Times New Roman"/>
        </w:rPr>
      </w:lvl>
    </w:lvlOverride>
    <w:lvlOverride w:ilvl="8">
      <w:lvl w:ilvl="8">
        <w:start w:val="1"/>
        <w:numFmt w:val="decimal"/>
        <w:lvlRestart w:val="0"/>
        <w:lvlText w:val=""/>
        <w:lvlJc w:val="left"/>
        <w:rPr>
          <w:rFonts w:cs="Times New Roman"/>
        </w:rPr>
      </w:lvl>
    </w:lvlOverride>
  </w:num>
  <w:num w:numId="17" w16cid:durableId="999818214">
    <w:abstractNumId w:val="1"/>
  </w:num>
  <w:num w:numId="18" w16cid:durableId="654071759">
    <w:abstractNumId w:val="1"/>
    <w:lvlOverride w:ilvl="0">
      <w:lvl w:ilvl="0">
        <w:numFmt w:val="decimal"/>
        <w:pStyle w:val="HeadingLevel1"/>
        <w:lvlText w:val="%1"/>
        <w:lvlJc w:val="left"/>
        <w:pPr>
          <w:ind w:left="720" w:hanging="720"/>
        </w:pPr>
        <w:rPr>
          <w:rFonts w:cs="Times New Roman" w:hint="default"/>
        </w:rPr>
      </w:lvl>
    </w:lvlOverride>
  </w:num>
  <w:num w:numId="19" w16cid:durableId="1594824865">
    <w:abstractNumId w:val="1"/>
    <w:lvlOverride w:ilvl="0">
      <w:startOverride w:val="30"/>
      <w:lvl w:ilvl="0">
        <w:start w:val="30"/>
        <w:numFmt w:val="decimal"/>
        <w:pStyle w:val="HeadingLevel1"/>
        <w:lvlText w:val="%1"/>
        <w:lvlJc w:val="left"/>
        <w:pPr>
          <w:ind w:left="720" w:hanging="720"/>
        </w:pPr>
        <w:rPr>
          <w:rFonts w:cs="Times New Roman"/>
        </w:rPr>
      </w:lvl>
    </w:lvlOverride>
    <w:lvlOverride w:ilvl="1">
      <w:startOverride w:val="6"/>
      <w:lvl w:ilvl="1">
        <w:start w:val="6"/>
        <w:numFmt w:val="decimal"/>
        <w:pStyle w:val="HeadingLevel2"/>
        <w:lvlText w:val="%1.%2"/>
        <w:lvlJc w:val="left"/>
        <w:pPr>
          <w:tabs>
            <w:tab w:val="num" w:pos="720"/>
          </w:tabs>
          <w:ind w:left="720" w:hanging="720"/>
        </w:pPr>
        <w:rPr>
          <w:rFonts w:cs="Times New Roman"/>
        </w:rPr>
      </w:lvl>
    </w:lvlOverride>
  </w:num>
  <w:num w:numId="20" w16cid:durableId="753628918">
    <w:abstractNumId w:val="7"/>
  </w:num>
  <w:num w:numId="21" w16cid:durableId="1152676038">
    <w:abstractNumId w:val="1"/>
    <w:lvlOverride w:ilvl="0">
      <w:startOverride w:val="2"/>
      <w:lvl w:ilvl="0">
        <w:start w:val="2"/>
        <w:numFmt w:val="decimal"/>
        <w:pStyle w:val="HeadingLevel1"/>
        <w:lvlText w:val="%1"/>
        <w:lvlJc w:val="left"/>
        <w:pPr>
          <w:ind w:left="720" w:hanging="720"/>
        </w:pPr>
        <w:rPr>
          <w:rFonts w:cs="Times New Roman"/>
        </w:rPr>
      </w:lvl>
    </w:lvlOverride>
    <w:lvlOverride w:ilvl="1">
      <w:lvl w:ilvl="1">
        <w:numFmt w:val="decimal"/>
        <w:pStyle w:val="HeadingLevel2"/>
        <w:lvlText w:val="%1.%2"/>
        <w:lvlJc w:val="left"/>
        <w:pPr>
          <w:tabs>
            <w:tab w:val="num" w:pos="720"/>
          </w:tabs>
          <w:ind w:left="720" w:hanging="720"/>
        </w:pPr>
        <w:rPr>
          <w:rFonts w:cs="Times New Roman"/>
        </w:rPr>
      </w:lvl>
    </w:lvlOverride>
  </w:num>
  <w:num w:numId="22" w16cid:durableId="273947066">
    <w:abstractNumId w:val="13"/>
  </w:num>
  <w:num w:numId="23" w16cid:durableId="663972448">
    <w:abstractNumId w:val="12"/>
  </w:num>
  <w:num w:numId="24" w16cid:durableId="1581401956">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0190C"/>
    <w:rsid w:val="00002645"/>
    <w:rsid w:val="0001102E"/>
    <w:rsid w:val="0001265A"/>
    <w:rsid w:val="00022BA9"/>
    <w:rsid w:val="00027BCC"/>
    <w:rsid w:val="0003316F"/>
    <w:rsid w:val="00036777"/>
    <w:rsid w:val="00037D9F"/>
    <w:rsid w:val="00040962"/>
    <w:rsid w:val="00044768"/>
    <w:rsid w:val="00046209"/>
    <w:rsid w:val="0004695E"/>
    <w:rsid w:val="00052428"/>
    <w:rsid w:val="00054EEB"/>
    <w:rsid w:val="00062152"/>
    <w:rsid w:val="00070FA6"/>
    <w:rsid w:val="000720D0"/>
    <w:rsid w:val="00073EA4"/>
    <w:rsid w:val="00082B37"/>
    <w:rsid w:val="00083CE0"/>
    <w:rsid w:val="00084148"/>
    <w:rsid w:val="00084823"/>
    <w:rsid w:val="00086F02"/>
    <w:rsid w:val="000946F5"/>
    <w:rsid w:val="0009578B"/>
    <w:rsid w:val="00096D71"/>
    <w:rsid w:val="00097A10"/>
    <w:rsid w:val="00097B1B"/>
    <w:rsid w:val="000A2873"/>
    <w:rsid w:val="000B45AE"/>
    <w:rsid w:val="000B64B4"/>
    <w:rsid w:val="000B7B53"/>
    <w:rsid w:val="000B7BA9"/>
    <w:rsid w:val="000C0143"/>
    <w:rsid w:val="000C1C51"/>
    <w:rsid w:val="000C2DCB"/>
    <w:rsid w:val="000C33F9"/>
    <w:rsid w:val="000C3BBC"/>
    <w:rsid w:val="000C4DD1"/>
    <w:rsid w:val="000C793B"/>
    <w:rsid w:val="000D37A9"/>
    <w:rsid w:val="000D473A"/>
    <w:rsid w:val="000E4992"/>
    <w:rsid w:val="000E59DA"/>
    <w:rsid w:val="000F14C9"/>
    <w:rsid w:val="000F1F1D"/>
    <w:rsid w:val="000F5232"/>
    <w:rsid w:val="0010060E"/>
    <w:rsid w:val="001015AB"/>
    <w:rsid w:val="00104299"/>
    <w:rsid w:val="00104669"/>
    <w:rsid w:val="0010585B"/>
    <w:rsid w:val="00106B71"/>
    <w:rsid w:val="00111C62"/>
    <w:rsid w:val="00113F40"/>
    <w:rsid w:val="00120AC4"/>
    <w:rsid w:val="00122B7D"/>
    <w:rsid w:val="00123244"/>
    <w:rsid w:val="00124415"/>
    <w:rsid w:val="00125995"/>
    <w:rsid w:val="00126373"/>
    <w:rsid w:val="00131A1D"/>
    <w:rsid w:val="00137BC2"/>
    <w:rsid w:val="00142046"/>
    <w:rsid w:val="001449E3"/>
    <w:rsid w:val="0015476B"/>
    <w:rsid w:val="00155A32"/>
    <w:rsid w:val="00157F04"/>
    <w:rsid w:val="00163F0A"/>
    <w:rsid w:val="001710E9"/>
    <w:rsid w:val="001725FE"/>
    <w:rsid w:val="00173A2B"/>
    <w:rsid w:val="001750F9"/>
    <w:rsid w:val="00176B9C"/>
    <w:rsid w:val="00182F80"/>
    <w:rsid w:val="001852EF"/>
    <w:rsid w:val="0018747B"/>
    <w:rsid w:val="0019375B"/>
    <w:rsid w:val="00194571"/>
    <w:rsid w:val="001952B9"/>
    <w:rsid w:val="001976F9"/>
    <w:rsid w:val="001A118E"/>
    <w:rsid w:val="001A382A"/>
    <w:rsid w:val="001A52DF"/>
    <w:rsid w:val="001B46DE"/>
    <w:rsid w:val="001C326A"/>
    <w:rsid w:val="001C3BE5"/>
    <w:rsid w:val="001C4702"/>
    <w:rsid w:val="001D198A"/>
    <w:rsid w:val="001D7CCF"/>
    <w:rsid w:val="001E20D4"/>
    <w:rsid w:val="001E23EB"/>
    <w:rsid w:val="001E3CEC"/>
    <w:rsid w:val="001F7CE2"/>
    <w:rsid w:val="00200DEB"/>
    <w:rsid w:val="00202554"/>
    <w:rsid w:val="00203B31"/>
    <w:rsid w:val="00211D58"/>
    <w:rsid w:val="00216253"/>
    <w:rsid w:val="00221F7F"/>
    <w:rsid w:val="00223D5F"/>
    <w:rsid w:val="00224499"/>
    <w:rsid w:val="00224702"/>
    <w:rsid w:val="002273D6"/>
    <w:rsid w:val="00227F93"/>
    <w:rsid w:val="00231AA4"/>
    <w:rsid w:val="00232498"/>
    <w:rsid w:val="00234A34"/>
    <w:rsid w:val="00237F95"/>
    <w:rsid w:val="00245F98"/>
    <w:rsid w:val="00246D37"/>
    <w:rsid w:val="00247A37"/>
    <w:rsid w:val="002508DD"/>
    <w:rsid w:val="002516FE"/>
    <w:rsid w:val="00251BA1"/>
    <w:rsid w:val="00251E57"/>
    <w:rsid w:val="00266733"/>
    <w:rsid w:val="0026694B"/>
    <w:rsid w:val="00267BA6"/>
    <w:rsid w:val="00271612"/>
    <w:rsid w:val="002757F3"/>
    <w:rsid w:val="00276E60"/>
    <w:rsid w:val="00276E7F"/>
    <w:rsid w:val="0027719E"/>
    <w:rsid w:val="002801A7"/>
    <w:rsid w:val="00280D7C"/>
    <w:rsid w:val="00281F8B"/>
    <w:rsid w:val="002849E4"/>
    <w:rsid w:val="00287925"/>
    <w:rsid w:val="00297625"/>
    <w:rsid w:val="002A08EB"/>
    <w:rsid w:val="002A1404"/>
    <w:rsid w:val="002A3A2C"/>
    <w:rsid w:val="002A52EC"/>
    <w:rsid w:val="002A59D4"/>
    <w:rsid w:val="002A7A87"/>
    <w:rsid w:val="002B12F1"/>
    <w:rsid w:val="002B2474"/>
    <w:rsid w:val="002B25EE"/>
    <w:rsid w:val="002C38F3"/>
    <w:rsid w:val="002C5163"/>
    <w:rsid w:val="002C63E8"/>
    <w:rsid w:val="002D2321"/>
    <w:rsid w:val="002E0A9D"/>
    <w:rsid w:val="002E1233"/>
    <w:rsid w:val="002E678C"/>
    <w:rsid w:val="002F0F8B"/>
    <w:rsid w:val="002F4035"/>
    <w:rsid w:val="00306B50"/>
    <w:rsid w:val="00310606"/>
    <w:rsid w:val="00313039"/>
    <w:rsid w:val="00313D8C"/>
    <w:rsid w:val="00313F17"/>
    <w:rsid w:val="00315CFA"/>
    <w:rsid w:val="00316204"/>
    <w:rsid w:val="00322CDD"/>
    <w:rsid w:val="00322DA9"/>
    <w:rsid w:val="003306A3"/>
    <w:rsid w:val="00331364"/>
    <w:rsid w:val="0033149B"/>
    <w:rsid w:val="00336B1E"/>
    <w:rsid w:val="00340233"/>
    <w:rsid w:val="00344F8C"/>
    <w:rsid w:val="0034521B"/>
    <w:rsid w:val="00346864"/>
    <w:rsid w:val="0034785C"/>
    <w:rsid w:val="00351E46"/>
    <w:rsid w:val="00351F8E"/>
    <w:rsid w:val="0035300F"/>
    <w:rsid w:val="003546AE"/>
    <w:rsid w:val="00355C43"/>
    <w:rsid w:val="003576A0"/>
    <w:rsid w:val="0035772C"/>
    <w:rsid w:val="00357C9F"/>
    <w:rsid w:val="003609AD"/>
    <w:rsid w:val="00361FD7"/>
    <w:rsid w:val="003763CF"/>
    <w:rsid w:val="003818C5"/>
    <w:rsid w:val="00383D32"/>
    <w:rsid w:val="00390672"/>
    <w:rsid w:val="00393C22"/>
    <w:rsid w:val="003A0923"/>
    <w:rsid w:val="003A6459"/>
    <w:rsid w:val="003B21E4"/>
    <w:rsid w:val="003B3717"/>
    <w:rsid w:val="003B50BD"/>
    <w:rsid w:val="003B7253"/>
    <w:rsid w:val="003C7ACD"/>
    <w:rsid w:val="003D638E"/>
    <w:rsid w:val="003E2621"/>
    <w:rsid w:val="003E6790"/>
    <w:rsid w:val="003E6F72"/>
    <w:rsid w:val="003E793B"/>
    <w:rsid w:val="003F3480"/>
    <w:rsid w:val="003F39D0"/>
    <w:rsid w:val="003F5680"/>
    <w:rsid w:val="003F6E8A"/>
    <w:rsid w:val="003F7FF4"/>
    <w:rsid w:val="004008F1"/>
    <w:rsid w:val="00401068"/>
    <w:rsid w:val="00404412"/>
    <w:rsid w:val="004129FE"/>
    <w:rsid w:val="004148B9"/>
    <w:rsid w:val="004155E2"/>
    <w:rsid w:val="00416C7E"/>
    <w:rsid w:val="004243C5"/>
    <w:rsid w:val="00424569"/>
    <w:rsid w:val="00425FF5"/>
    <w:rsid w:val="0042769B"/>
    <w:rsid w:val="0043139F"/>
    <w:rsid w:val="0043316C"/>
    <w:rsid w:val="00437A1A"/>
    <w:rsid w:val="004420C2"/>
    <w:rsid w:val="00446878"/>
    <w:rsid w:val="004522FA"/>
    <w:rsid w:val="00455537"/>
    <w:rsid w:val="00457C63"/>
    <w:rsid w:val="004659B5"/>
    <w:rsid w:val="004674CC"/>
    <w:rsid w:val="004701E7"/>
    <w:rsid w:val="00482222"/>
    <w:rsid w:val="00482D46"/>
    <w:rsid w:val="004859E5"/>
    <w:rsid w:val="004864A3"/>
    <w:rsid w:val="00490818"/>
    <w:rsid w:val="00490B23"/>
    <w:rsid w:val="004941CA"/>
    <w:rsid w:val="004965AD"/>
    <w:rsid w:val="004971D1"/>
    <w:rsid w:val="00497A53"/>
    <w:rsid w:val="004A339B"/>
    <w:rsid w:val="004A37F1"/>
    <w:rsid w:val="004A6D84"/>
    <w:rsid w:val="004B0025"/>
    <w:rsid w:val="004B2280"/>
    <w:rsid w:val="004B4111"/>
    <w:rsid w:val="004C25EE"/>
    <w:rsid w:val="004C5C7F"/>
    <w:rsid w:val="004C687B"/>
    <w:rsid w:val="004D1523"/>
    <w:rsid w:val="004D3CB4"/>
    <w:rsid w:val="004D459E"/>
    <w:rsid w:val="004D4FA8"/>
    <w:rsid w:val="004D5D43"/>
    <w:rsid w:val="004D7603"/>
    <w:rsid w:val="004E24C8"/>
    <w:rsid w:val="004E325E"/>
    <w:rsid w:val="004E6616"/>
    <w:rsid w:val="004F2409"/>
    <w:rsid w:val="004F331C"/>
    <w:rsid w:val="00501C68"/>
    <w:rsid w:val="00502D90"/>
    <w:rsid w:val="005055E2"/>
    <w:rsid w:val="00507083"/>
    <w:rsid w:val="00511B77"/>
    <w:rsid w:val="005148DB"/>
    <w:rsid w:val="00521BCB"/>
    <w:rsid w:val="00522F33"/>
    <w:rsid w:val="00523E7D"/>
    <w:rsid w:val="00527B4B"/>
    <w:rsid w:val="00530236"/>
    <w:rsid w:val="00536597"/>
    <w:rsid w:val="00536F59"/>
    <w:rsid w:val="005453F0"/>
    <w:rsid w:val="00550BF3"/>
    <w:rsid w:val="0055510C"/>
    <w:rsid w:val="00561986"/>
    <w:rsid w:val="00562D3E"/>
    <w:rsid w:val="00564EAB"/>
    <w:rsid w:val="00565B46"/>
    <w:rsid w:val="005707DB"/>
    <w:rsid w:val="00574BF9"/>
    <w:rsid w:val="005768F9"/>
    <w:rsid w:val="00583A2D"/>
    <w:rsid w:val="0058667E"/>
    <w:rsid w:val="00586E0C"/>
    <w:rsid w:val="005948BB"/>
    <w:rsid w:val="00594D46"/>
    <w:rsid w:val="005967FE"/>
    <w:rsid w:val="005B008B"/>
    <w:rsid w:val="005B0593"/>
    <w:rsid w:val="005B2087"/>
    <w:rsid w:val="005B380C"/>
    <w:rsid w:val="005C0AC5"/>
    <w:rsid w:val="005C3074"/>
    <w:rsid w:val="005C461C"/>
    <w:rsid w:val="005C707C"/>
    <w:rsid w:val="005D239E"/>
    <w:rsid w:val="005D4911"/>
    <w:rsid w:val="005D7BF9"/>
    <w:rsid w:val="005E0B9B"/>
    <w:rsid w:val="005E38EA"/>
    <w:rsid w:val="005E3ACB"/>
    <w:rsid w:val="005E3B71"/>
    <w:rsid w:val="005E7DBC"/>
    <w:rsid w:val="005F2362"/>
    <w:rsid w:val="005F32DE"/>
    <w:rsid w:val="005F4C42"/>
    <w:rsid w:val="005F722C"/>
    <w:rsid w:val="00605239"/>
    <w:rsid w:val="00605A28"/>
    <w:rsid w:val="00606E3D"/>
    <w:rsid w:val="00607A3A"/>
    <w:rsid w:val="006145C2"/>
    <w:rsid w:val="00616698"/>
    <w:rsid w:val="00620605"/>
    <w:rsid w:val="00621F85"/>
    <w:rsid w:val="006235C6"/>
    <w:rsid w:val="0062526D"/>
    <w:rsid w:val="00627E2B"/>
    <w:rsid w:val="00630BEF"/>
    <w:rsid w:val="00631772"/>
    <w:rsid w:val="006327EE"/>
    <w:rsid w:val="00642780"/>
    <w:rsid w:val="00647823"/>
    <w:rsid w:val="00652759"/>
    <w:rsid w:val="00652F75"/>
    <w:rsid w:val="00656CD9"/>
    <w:rsid w:val="006608E3"/>
    <w:rsid w:val="00661707"/>
    <w:rsid w:val="00666BF4"/>
    <w:rsid w:val="006702A3"/>
    <w:rsid w:val="006766B2"/>
    <w:rsid w:val="006812AB"/>
    <w:rsid w:val="00683860"/>
    <w:rsid w:val="00690215"/>
    <w:rsid w:val="00690716"/>
    <w:rsid w:val="00693774"/>
    <w:rsid w:val="006940C0"/>
    <w:rsid w:val="006970E1"/>
    <w:rsid w:val="006A0778"/>
    <w:rsid w:val="006A129E"/>
    <w:rsid w:val="006A5BFE"/>
    <w:rsid w:val="006B0B57"/>
    <w:rsid w:val="006B167E"/>
    <w:rsid w:val="006B3ACF"/>
    <w:rsid w:val="006B4BC6"/>
    <w:rsid w:val="006B686C"/>
    <w:rsid w:val="006C0D44"/>
    <w:rsid w:val="006C215B"/>
    <w:rsid w:val="006C2426"/>
    <w:rsid w:val="006C2D4C"/>
    <w:rsid w:val="006C4CF8"/>
    <w:rsid w:val="006C66D3"/>
    <w:rsid w:val="006D4887"/>
    <w:rsid w:val="006D4927"/>
    <w:rsid w:val="006D513D"/>
    <w:rsid w:val="006D706B"/>
    <w:rsid w:val="006E3237"/>
    <w:rsid w:val="006E374D"/>
    <w:rsid w:val="006F2DA9"/>
    <w:rsid w:val="006F4EFA"/>
    <w:rsid w:val="006F7483"/>
    <w:rsid w:val="006F7870"/>
    <w:rsid w:val="00700385"/>
    <w:rsid w:val="0070185C"/>
    <w:rsid w:val="00701F52"/>
    <w:rsid w:val="007135F0"/>
    <w:rsid w:val="00714E98"/>
    <w:rsid w:val="007154A7"/>
    <w:rsid w:val="007161BE"/>
    <w:rsid w:val="00717074"/>
    <w:rsid w:val="00717BAC"/>
    <w:rsid w:val="007205A8"/>
    <w:rsid w:val="00721A1F"/>
    <w:rsid w:val="00721D30"/>
    <w:rsid w:val="00733C76"/>
    <w:rsid w:val="0073553A"/>
    <w:rsid w:val="007524A8"/>
    <w:rsid w:val="007538BB"/>
    <w:rsid w:val="00753C06"/>
    <w:rsid w:val="007551F2"/>
    <w:rsid w:val="00757E4C"/>
    <w:rsid w:val="00763D63"/>
    <w:rsid w:val="00763FD5"/>
    <w:rsid w:val="00766276"/>
    <w:rsid w:val="00771E4E"/>
    <w:rsid w:val="007767FE"/>
    <w:rsid w:val="00780210"/>
    <w:rsid w:val="0078536E"/>
    <w:rsid w:val="00790264"/>
    <w:rsid w:val="0079056A"/>
    <w:rsid w:val="00796D51"/>
    <w:rsid w:val="0079719C"/>
    <w:rsid w:val="007A20F4"/>
    <w:rsid w:val="007A2D4B"/>
    <w:rsid w:val="007A4037"/>
    <w:rsid w:val="007A5EB9"/>
    <w:rsid w:val="007B1317"/>
    <w:rsid w:val="007B40E6"/>
    <w:rsid w:val="007B47C8"/>
    <w:rsid w:val="007C0781"/>
    <w:rsid w:val="007D4F9D"/>
    <w:rsid w:val="007D5345"/>
    <w:rsid w:val="007D56E8"/>
    <w:rsid w:val="007D600C"/>
    <w:rsid w:val="007D6431"/>
    <w:rsid w:val="007D6834"/>
    <w:rsid w:val="007E440E"/>
    <w:rsid w:val="007E6892"/>
    <w:rsid w:val="007E6BCB"/>
    <w:rsid w:val="007E74E1"/>
    <w:rsid w:val="007F2381"/>
    <w:rsid w:val="007F6463"/>
    <w:rsid w:val="00805336"/>
    <w:rsid w:val="0080774C"/>
    <w:rsid w:val="008101AD"/>
    <w:rsid w:val="008133D9"/>
    <w:rsid w:val="0081357B"/>
    <w:rsid w:val="00813BF4"/>
    <w:rsid w:val="00814835"/>
    <w:rsid w:val="00815C4A"/>
    <w:rsid w:val="008252EF"/>
    <w:rsid w:val="008258F6"/>
    <w:rsid w:val="008277A5"/>
    <w:rsid w:val="00831C2A"/>
    <w:rsid w:val="00831EA9"/>
    <w:rsid w:val="008333E7"/>
    <w:rsid w:val="00833AF1"/>
    <w:rsid w:val="0083620C"/>
    <w:rsid w:val="00836D5A"/>
    <w:rsid w:val="00840B6D"/>
    <w:rsid w:val="00844841"/>
    <w:rsid w:val="00846948"/>
    <w:rsid w:val="00847DF2"/>
    <w:rsid w:val="00852282"/>
    <w:rsid w:val="00852321"/>
    <w:rsid w:val="00853218"/>
    <w:rsid w:val="00857B8D"/>
    <w:rsid w:val="00857D97"/>
    <w:rsid w:val="0087136C"/>
    <w:rsid w:val="008741C1"/>
    <w:rsid w:val="0087559F"/>
    <w:rsid w:val="00880AF8"/>
    <w:rsid w:val="008846EB"/>
    <w:rsid w:val="00885BC9"/>
    <w:rsid w:val="008900AD"/>
    <w:rsid w:val="00892520"/>
    <w:rsid w:val="008A04ED"/>
    <w:rsid w:val="008A0DFF"/>
    <w:rsid w:val="008A0E3F"/>
    <w:rsid w:val="008A5554"/>
    <w:rsid w:val="008A5CE1"/>
    <w:rsid w:val="008A5FF3"/>
    <w:rsid w:val="008B1B48"/>
    <w:rsid w:val="008B1C7F"/>
    <w:rsid w:val="008B2EA1"/>
    <w:rsid w:val="008C03CF"/>
    <w:rsid w:val="008C14DD"/>
    <w:rsid w:val="008C1F66"/>
    <w:rsid w:val="008C2054"/>
    <w:rsid w:val="008C209E"/>
    <w:rsid w:val="008C2275"/>
    <w:rsid w:val="008C2C27"/>
    <w:rsid w:val="008C3C37"/>
    <w:rsid w:val="008C49DC"/>
    <w:rsid w:val="008C4B8D"/>
    <w:rsid w:val="008C4D18"/>
    <w:rsid w:val="008C56D5"/>
    <w:rsid w:val="008D0F2F"/>
    <w:rsid w:val="008D3F4E"/>
    <w:rsid w:val="008D5FEA"/>
    <w:rsid w:val="008E6A39"/>
    <w:rsid w:val="008E7262"/>
    <w:rsid w:val="008F13FF"/>
    <w:rsid w:val="00902131"/>
    <w:rsid w:val="0090474F"/>
    <w:rsid w:val="00916A52"/>
    <w:rsid w:val="009222C6"/>
    <w:rsid w:val="0092475E"/>
    <w:rsid w:val="00924C3C"/>
    <w:rsid w:val="00931E0A"/>
    <w:rsid w:val="009333A1"/>
    <w:rsid w:val="009437FB"/>
    <w:rsid w:val="00944064"/>
    <w:rsid w:val="009444B8"/>
    <w:rsid w:val="00952474"/>
    <w:rsid w:val="009535DF"/>
    <w:rsid w:val="00955ABB"/>
    <w:rsid w:val="0096757C"/>
    <w:rsid w:val="00967A49"/>
    <w:rsid w:val="00972CDB"/>
    <w:rsid w:val="0097543F"/>
    <w:rsid w:val="00977A7C"/>
    <w:rsid w:val="009806D8"/>
    <w:rsid w:val="00981370"/>
    <w:rsid w:val="0098154C"/>
    <w:rsid w:val="00984118"/>
    <w:rsid w:val="00986360"/>
    <w:rsid w:val="009A4075"/>
    <w:rsid w:val="009B11A2"/>
    <w:rsid w:val="009B4172"/>
    <w:rsid w:val="009B4F29"/>
    <w:rsid w:val="009B5885"/>
    <w:rsid w:val="009B6AC8"/>
    <w:rsid w:val="009C21BE"/>
    <w:rsid w:val="009C2F91"/>
    <w:rsid w:val="009C5C43"/>
    <w:rsid w:val="009D1BA6"/>
    <w:rsid w:val="009D2DD9"/>
    <w:rsid w:val="009E3526"/>
    <w:rsid w:val="009E6AA8"/>
    <w:rsid w:val="009F2215"/>
    <w:rsid w:val="009F3088"/>
    <w:rsid w:val="009F3ECA"/>
    <w:rsid w:val="009F5918"/>
    <w:rsid w:val="009F6D5A"/>
    <w:rsid w:val="009F7C99"/>
    <w:rsid w:val="00A00B4D"/>
    <w:rsid w:val="00A00EBD"/>
    <w:rsid w:val="00A053F9"/>
    <w:rsid w:val="00A05750"/>
    <w:rsid w:val="00A0586D"/>
    <w:rsid w:val="00A07EFA"/>
    <w:rsid w:val="00A112B3"/>
    <w:rsid w:val="00A12E4F"/>
    <w:rsid w:val="00A150DA"/>
    <w:rsid w:val="00A16D19"/>
    <w:rsid w:val="00A2062E"/>
    <w:rsid w:val="00A214D0"/>
    <w:rsid w:val="00A23BF7"/>
    <w:rsid w:val="00A2466F"/>
    <w:rsid w:val="00A2530E"/>
    <w:rsid w:val="00A279FD"/>
    <w:rsid w:val="00A27CB1"/>
    <w:rsid w:val="00A308C1"/>
    <w:rsid w:val="00A30D2C"/>
    <w:rsid w:val="00A36568"/>
    <w:rsid w:val="00A37ABF"/>
    <w:rsid w:val="00A4569C"/>
    <w:rsid w:val="00A45A8E"/>
    <w:rsid w:val="00A474D8"/>
    <w:rsid w:val="00A50933"/>
    <w:rsid w:val="00A51618"/>
    <w:rsid w:val="00A52820"/>
    <w:rsid w:val="00A6189F"/>
    <w:rsid w:val="00A62168"/>
    <w:rsid w:val="00A74DFF"/>
    <w:rsid w:val="00A813B2"/>
    <w:rsid w:val="00A9588F"/>
    <w:rsid w:val="00A95965"/>
    <w:rsid w:val="00A967B5"/>
    <w:rsid w:val="00AA288F"/>
    <w:rsid w:val="00AA3074"/>
    <w:rsid w:val="00AB76F8"/>
    <w:rsid w:val="00AC05E2"/>
    <w:rsid w:val="00AC7009"/>
    <w:rsid w:val="00AC7D94"/>
    <w:rsid w:val="00AD0B1B"/>
    <w:rsid w:val="00AD2172"/>
    <w:rsid w:val="00AD2454"/>
    <w:rsid w:val="00AD7D20"/>
    <w:rsid w:val="00AE0B95"/>
    <w:rsid w:val="00AE10AA"/>
    <w:rsid w:val="00AE1B41"/>
    <w:rsid w:val="00AF5B81"/>
    <w:rsid w:val="00B0024F"/>
    <w:rsid w:val="00B038E6"/>
    <w:rsid w:val="00B03BAA"/>
    <w:rsid w:val="00B07025"/>
    <w:rsid w:val="00B101BD"/>
    <w:rsid w:val="00B103EA"/>
    <w:rsid w:val="00B11230"/>
    <w:rsid w:val="00B13469"/>
    <w:rsid w:val="00B1485D"/>
    <w:rsid w:val="00B15222"/>
    <w:rsid w:val="00B20B31"/>
    <w:rsid w:val="00B21917"/>
    <w:rsid w:val="00B24303"/>
    <w:rsid w:val="00B3612E"/>
    <w:rsid w:val="00B42C8A"/>
    <w:rsid w:val="00B4395B"/>
    <w:rsid w:val="00B43E1E"/>
    <w:rsid w:val="00B4527C"/>
    <w:rsid w:val="00B5107E"/>
    <w:rsid w:val="00B526BE"/>
    <w:rsid w:val="00B57E08"/>
    <w:rsid w:val="00B635E5"/>
    <w:rsid w:val="00B63904"/>
    <w:rsid w:val="00B72219"/>
    <w:rsid w:val="00B725FB"/>
    <w:rsid w:val="00B7444B"/>
    <w:rsid w:val="00B75BD1"/>
    <w:rsid w:val="00B76A32"/>
    <w:rsid w:val="00B80294"/>
    <w:rsid w:val="00B80AEC"/>
    <w:rsid w:val="00B80E6E"/>
    <w:rsid w:val="00B8746E"/>
    <w:rsid w:val="00B8754D"/>
    <w:rsid w:val="00B876B1"/>
    <w:rsid w:val="00B92162"/>
    <w:rsid w:val="00B9225C"/>
    <w:rsid w:val="00BB161B"/>
    <w:rsid w:val="00BB4558"/>
    <w:rsid w:val="00BC12F7"/>
    <w:rsid w:val="00BC4F8D"/>
    <w:rsid w:val="00BC6346"/>
    <w:rsid w:val="00BD2C75"/>
    <w:rsid w:val="00BD7DA9"/>
    <w:rsid w:val="00BE061F"/>
    <w:rsid w:val="00BE2B46"/>
    <w:rsid w:val="00BE456D"/>
    <w:rsid w:val="00BF2AB7"/>
    <w:rsid w:val="00BF2C5A"/>
    <w:rsid w:val="00BF4945"/>
    <w:rsid w:val="00BF6863"/>
    <w:rsid w:val="00BF7299"/>
    <w:rsid w:val="00C01929"/>
    <w:rsid w:val="00C04115"/>
    <w:rsid w:val="00C11792"/>
    <w:rsid w:val="00C1266C"/>
    <w:rsid w:val="00C15B0D"/>
    <w:rsid w:val="00C15E88"/>
    <w:rsid w:val="00C163F3"/>
    <w:rsid w:val="00C17D0E"/>
    <w:rsid w:val="00C2053B"/>
    <w:rsid w:val="00C208AE"/>
    <w:rsid w:val="00C2105A"/>
    <w:rsid w:val="00C40FE3"/>
    <w:rsid w:val="00C4278D"/>
    <w:rsid w:val="00C46B1A"/>
    <w:rsid w:val="00C5031C"/>
    <w:rsid w:val="00C5145C"/>
    <w:rsid w:val="00C51815"/>
    <w:rsid w:val="00C64C18"/>
    <w:rsid w:val="00C66322"/>
    <w:rsid w:val="00C71722"/>
    <w:rsid w:val="00C77538"/>
    <w:rsid w:val="00C832FB"/>
    <w:rsid w:val="00C910B8"/>
    <w:rsid w:val="00C96517"/>
    <w:rsid w:val="00CA2824"/>
    <w:rsid w:val="00CA3949"/>
    <w:rsid w:val="00CA3FA3"/>
    <w:rsid w:val="00CA466B"/>
    <w:rsid w:val="00CA5E2E"/>
    <w:rsid w:val="00CB109A"/>
    <w:rsid w:val="00CB30AA"/>
    <w:rsid w:val="00CB45A8"/>
    <w:rsid w:val="00CB5348"/>
    <w:rsid w:val="00CB53A1"/>
    <w:rsid w:val="00CC1221"/>
    <w:rsid w:val="00CC41D3"/>
    <w:rsid w:val="00CC71FB"/>
    <w:rsid w:val="00CC7A6B"/>
    <w:rsid w:val="00CD1D83"/>
    <w:rsid w:val="00CD5CE6"/>
    <w:rsid w:val="00CD78D3"/>
    <w:rsid w:val="00CE09A4"/>
    <w:rsid w:val="00CE2CDB"/>
    <w:rsid w:val="00CE4F6B"/>
    <w:rsid w:val="00CE5EEC"/>
    <w:rsid w:val="00CF606C"/>
    <w:rsid w:val="00D12792"/>
    <w:rsid w:val="00D149C6"/>
    <w:rsid w:val="00D1529D"/>
    <w:rsid w:val="00D21037"/>
    <w:rsid w:val="00D212AB"/>
    <w:rsid w:val="00D22F70"/>
    <w:rsid w:val="00D25DE5"/>
    <w:rsid w:val="00D31049"/>
    <w:rsid w:val="00D36C61"/>
    <w:rsid w:val="00D42BE5"/>
    <w:rsid w:val="00D43A24"/>
    <w:rsid w:val="00D44AE4"/>
    <w:rsid w:val="00D51A8E"/>
    <w:rsid w:val="00D51D4F"/>
    <w:rsid w:val="00D54D13"/>
    <w:rsid w:val="00D64B77"/>
    <w:rsid w:val="00D67174"/>
    <w:rsid w:val="00D67EBB"/>
    <w:rsid w:val="00D72539"/>
    <w:rsid w:val="00D7616E"/>
    <w:rsid w:val="00D77CA0"/>
    <w:rsid w:val="00D82D9A"/>
    <w:rsid w:val="00D86055"/>
    <w:rsid w:val="00D91D12"/>
    <w:rsid w:val="00D924EA"/>
    <w:rsid w:val="00D93BBB"/>
    <w:rsid w:val="00D95A2B"/>
    <w:rsid w:val="00D977BD"/>
    <w:rsid w:val="00DA44EA"/>
    <w:rsid w:val="00DA7167"/>
    <w:rsid w:val="00DA725D"/>
    <w:rsid w:val="00DB0DBD"/>
    <w:rsid w:val="00DB36FD"/>
    <w:rsid w:val="00DB49FE"/>
    <w:rsid w:val="00DC3635"/>
    <w:rsid w:val="00DC4559"/>
    <w:rsid w:val="00DC58B7"/>
    <w:rsid w:val="00DC615B"/>
    <w:rsid w:val="00DD00ED"/>
    <w:rsid w:val="00DD2043"/>
    <w:rsid w:val="00DD233D"/>
    <w:rsid w:val="00DD3802"/>
    <w:rsid w:val="00DD4D2D"/>
    <w:rsid w:val="00DD60C7"/>
    <w:rsid w:val="00DE1B68"/>
    <w:rsid w:val="00DE3192"/>
    <w:rsid w:val="00DE402B"/>
    <w:rsid w:val="00DE715F"/>
    <w:rsid w:val="00DF2A0F"/>
    <w:rsid w:val="00DF34D3"/>
    <w:rsid w:val="00DF34DD"/>
    <w:rsid w:val="00DF35F0"/>
    <w:rsid w:val="00DF5EC5"/>
    <w:rsid w:val="00DF6799"/>
    <w:rsid w:val="00E00392"/>
    <w:rsid w:val="00E01984"/>
    <w:rsid w:val="00E03F67"/>
    <w:rsid w:val="00E04EE1"/>
    <w:rsid w:val="00E11A1C"/>
    <w:rsid w:val="00E1204E"/>
    <w:rsid w:val="00E13D72"/>
    <w:rsid w:val="00E14928"/>
    <w:rsid w:val="00E15B12"/>
    <w:rsid w:val="00E16008"/>
    <w:rsid w:val="00E17434"/>
    <w:rsid w:val="00E27347"/>
    <w:rsid w:val="00E30C5F"/>
    <w:rsid w:val="00E35DD7"/>
    <w:rsid w:val="00E360B0"/>
    <w:rsid w:val="00E36914"/>
    <w:rsid w:val="00E40833"/>
    <w:rsid w:val="00E412CA"/>
    <w:rsid w:val="00E537E6"/>
    <w:rsid w:val="00E64A24"/>
    <w:rsid w:val="00E70C89"/>
    <w:rsid w:val="00E73E68"/>
    <w:rsid w:val="00E75B55"/>
    <w:rsid w:val="00E859ED"/>
    <w:rsid w:val="00E90379"/>
    <w:rsid w:val="00E90F55"/>
    <w:rsid w:val="00E937A5"/>
    <w:rsid w:val="00E9451F"/>
    <w:rsid w:val="00E96C3C"/>
    <w:rsid w:val="00E97BEA"/>
    <w:rsid w:val="00E97F08"/>
    <w:rsid w:val="00EA3EC8"/>
    <w:rsid w:val="00EB3BD4"/>
    <w:rsid w:val="00EB484D"/>
    <w:rsid w:val="00EB6F03"/>
    <w:rsid w:val="00EC135D"/>
    <w:rsid w:val="00ED05DE"/>
    <w:rsid w:val="00ED2121"/>
    <w:rsid w:val="00ED220D"/>
    <w:rsid w:val="00ED278D"/>
    <w:rsid w:val="00ED7C3A"/>
    <w:rsid w:val="00EE36D9"/>
    <w:rsid w:val="00EE4EB9"/>
    <w:rsid w:val="00EE4F9F"/>
    <w:rsid w:val="00EF09AC"/>
    <w:rsid w:val="00EF1127"/>
    <w:rsid w:val="00EF188D"/>
    <w:rsid w:val="00EF2313"/>
    <w:rsid w:val="00EF35D2"/>
    <w:rsid w:val="00EF3ED3"/>
    <w:rsid w:val="00EF450C"/>
    <w:rsid w:val="00EF6280"/>
    <w:rsid w:val="00F003E6"/>
    <w:rsid w:val="00F00DD4"/>
    <w:rsid w:val="00F01DFB"/>
    <w:rsid w:val="00F025C4"/>
    <w:rsid w:val="00F02BC6"/>
    <w:rsid w:val="00F041D7"/>
    <w:rsid w:val="00F04EBF"/>
    <w:rsid w:val="00F14A30"/>
    <w:rsid w:val="00F2681A"/>
    <w:rsid w:val="00F26B07"/>
    <w:rsid w:val="00F30450"/>
    <w:rsid w:val="00F3045B"/>
    <w:rsid w:val="00F318E0"/>
    <w:rsid w:val="00F33CC2"/>
    <w:rsid w:val="00F35D99"/>
    <w:rsid w:val="00F374F7"/>
    <w:rsid w:val="00F42AA9"/>
    <w:rsid w:val="00F4565D"/>
    <w:rsid w:val="00F50146"/>
    <w:rsid w:val="00F50770"/>
    <w:rsid w:val="00F51E3F"/>
    <w:rsid w:val="00F5259B"/>
    <w:rsid w:val="00F57C75"/>
    <w:rsid w:val="00F63110"/>
    <w:rsid w:val="00F64F47"/>
    <w:rsid w:val="00F66C3B"/>
    <w:rsid w:val="00F71A16"/>
    <w:rsid w:val="00F82B6F"/>
    <w:rsid w:val="00F83FDB"/>
    <w:rsid w:val="00F85AED"/>
    <w:rsid w:val="00F903D5"/>
    <w:rsid w:val="00F90D53"/>
    <w:rsid w:val="00F92A89"/>
    <w:rsid w:val="00F92DBB"/>
    <w:rsid w:val="00F93716"/>
    <w:rsid w:val="00FA2D37"/>
    <w:rsid w:val="00FA6FF4"/>
    <w:rsid w:val="00FA72A8"/>
    <w:rsid w:val="00FA758C"/>
    <w:rsid w:val="00FB4A93"/>
    <w:rsid w:val="00FB4CBC"/>
    <w:rsid w:val="00FB619D"/>
    <w:rsid w:val="00FC0C0A"/>
    <w:rsid w:val="00FC7A49"/>
    <w:rsid w:val="00FC7ACB"/>
    <w:rsid w:val="00FD14AB"/>
    <w:rsid w:val="00FD22DB"/>
    <w:rsid w:val="00FD3F96"/>
    <w:rsid w:val="00FD40D6"/>
    <w:rsid w:val="00FD538C"/>
    <w:rsid w:val="00FE0054"/>
    <w:rsid w:val="00FE067B"/>
    <w:rsid w:val="00FE2347"/>
    <w:rsid w:val="00FE3C80"/>
    <w:rsid w:val="00FE6462"/>
    <w:rsid w:val="00FF0AFA"/>
    <w:rsid w:val="00FF20C8"/>
    <w:rsid w:val="00FF583D"/>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5:docId w15:val="{E6867DA2-FE88-4A82-83A7-1F1B2AF9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TSB Headings"/>
    <w:basedOn w:val="Normal"/>
    <w:next w:val="Normal"/>
    <w:link w:val="Heading1Char"/>
    <w:uiPriority w:val="9"/>
    <w:qFormat/>
    <w:rsid w:val="00BE2B46"/>
    <w:pPr>
      <w:keepNext/>
      <w:spacing w:after="240"/>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iPriority w:val="99"/>
    <w:unhideWhenUsed/>
    <w:rsid w:val="00CB109A"/>
    <w:pPr>
      <w:tabs>
        <w:tab w:val="center" w:pos="4320"/>
        <w:tab w:val="right" w:pos="8640"/>
      </w:tabs>
    </w:pPr>
  </w:style>
  <w:style w:type="character" w:customStyle="1" w:styleId="HeaderChar">
    <w:name w:val="Header Char"/>
    <w:basedOn w:val="DefaultParagraphFont"/>
    <w:link w:val="Header"/>
    <w:uiPriority w:val="99"/>
    <w:rsid w:val="00CB109A"/>
  </w:style>
  <w:style w:type="paragraph" w:styleId="Footer">
    <w:name w:val="footer"/>
    <w:basedOn w:val="Normal"/>
    <w:link w:val="FooterChar"/>
    <w:uiPriority w:val="99"/>
    <w:unhideWhenUsed/>
    <w:rsid w:val="00CB109A"/>
    <w:pPr>
      <w:tabs>
        <w:tab w:val="center" w:pos="4320"/>
        <w:tab w:val="right" w:pos="8640"/>
      </w:tabs>
    </w:pPr>
  </w:style>
  <w:style w:type="character" w:customStyle="1" w:styleId="FooterChar">
    <w:name w:val="Footer Char"/>
    <w:basedOn w:val="DefaultParagraphFont"/>
    <w:link w:val="Footer"/>
    <w:uiPriority w:val="99"/>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790264"/>
    <w:pPr>
      <w:autoSpaceDE w:val="0"/>
      <w:autoSpaceDN w:val="0"/>
      <w:adjustRightInd w:val="0"/>
    </w:pPr>
    <w:rPr>
      <w:rFonts w:ascii="Arial" w:hAnsi="Arial" w:cs="Arial"/>
      <w:color w:val="000000"/>
      <w:lang w:val="en-GB"/>
    </w:rPr>
  </w:style>
  <w:style w:type="table" w:styleId="TableGrid">
    <w:name w:val="Table Grid"/>
    <w:basedOn w:val="TableNormal"/>
    <w:uiPriority w:val="59"/>
    <w:rsid w:val="0079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CB4"/>
    <w:rPr>
      <w:color w:val="0000FF" w:themeColor="hyperlink"/>
      <w:u w:val="single"/>
    </w:rPr>
  </w:style>
  <w:style w:type="paragraph" w:styleId="BodyText">
    <w:name w:val="Body Text"/>
    <w:basedOn w:val="Normal"/>
    <w:link w:val="BodyTextChar"/>
    <w:semiHidden/>
    <w:rsid w:val="0062526D"/>
    <w:rPr>
      <w:rFonts w:ascii="Arial" w:eastAsia="Times New Roman" w:hAnsi="Arial" w:cs="Arial"/>
      <w:bCs/>
      <w:sz w:val="20"/>
      <w:szCs w:val="20"/>
      <w:lang w:eastAsia="en-GB"/>
    </w:rPr>
  </w:style>
  <w:style w:type="character" w:customStyle="1" w:styleId="BodyTextChar">
    <w:name w:val="Body Text Char"/>
    <w:basedOn w:val="DefaultParagraphFont"/>
    <w:link w:val="BodyText"/>
    <w:semiHidden/>
    <w:rsid w:val="0062526D"/>
    <w:rPr>
      <w:rFonts w:ascii="Arial" w:eastAsia="Times New Roman" w:hAnsi="Arial" w:cs="Arial"/>
      <w:bCs/>
      <w:sz w:val="20"/>
      <w:szCs w:val="20"/>
      <w:lang w:val="en-GB" w:eastAsia="en-GB"/>
    </w:rPr>
  </w:style>
  <w:style w:type="character" w:styleId="CommentReference">
    <w:name w:val="annotation reference"/>
    <w:basedOn w:val="DefaultParagraphFont"/>
    <w:uiPriority w:val="99"/>
    <w:semiHidden/>
    <w:unhideWhenUsed/>
    <w:rsid w:val="00C77538"/>
    <w:rPr>
      <w:sz w:val="16"/>
      <w:szCs w:val="16"/>
    </w:rPr>
  </w:style>
  <w:style w:type="paragraph" w:styleId="CommentText">
    <w:name w:val="annotation text"/>
    <w:basedOn w:val="Normal"/>
    <w:link w:val="CommentTextChar"/>
    <w:uiPriority w:val="99"/>
    <w:unhideWhenUsed/>
    <w:rsid w:val="00C77538"/>
    <w:rPr>
      <w:sz w:val="20"/>
      <w:szCs w:val="20"/>
    </w:rPr>
  </w:style>
  <w:style w:type="character" w:customStyle="1" w:styleId="CommentTextChar">
    <w:name w:val="Comment Text Char"/>
    <w:basedOn w:val="DefaultParagraphFont"/>
    <w:link w:val="CommentText"/>
    <w:uiPriority w:val="99"/>
    <w:rsid w:val="00C77538"/>
    <w:rPr>
      <w:sz w:val="20"/>
      <w:szCs w:val="20"/>
      <w:lang w:val="en-GB"/>
    </w:rPr>
  </w:style>
  <w:style w:type="paragraph" w:styleId="CommentSubject">
    <w:name w:val="annotation subject"/>
    <w:basedOn w:val="CommentText"/>
    <w:next w:val="CommentText"/>
    <w:link w:val="CommentSubjectChar"/>
    <w:uiPriority w:val="99"/>
    <w:semiHidden/>
    <w:unhideWhenUsed/>
    <w:rsid w:val="00C77538"/>
    <w:rPr>
      <w:b/>
      <w:bCs/>
    </w:rPr>
  </w:style>
  <w:style w:type="character" w:customStyle="1" w:styleId="CommentSubjectChar">
    <w:name w:val="Comment Subject Char"/>
    <w:basedOn w:val="CommentTextChar"/>
    <w:link w:val="CommentSubject"/>
    <w:uiPriority w:val="99"/>
    <w:semiHidden/>
    <w:rsid w:val="00C77538"/>
    <w:rPr>
      <w:b/>
      <w:bCs/>
      <w:sz w:val="20"/>
      <w:szCs w:val="20"/>
      <w:lang w:val="en-GB"/>
    </w:rPr>
  </w:style>
  <w:style w:type="character" w:styleId="FollowedHyperlink">
    <w:name w:val="FollowedHyperlink"/>
    <w:basedOn w:val="DefaultParagraphFont"/>
    <w:uiPriority w:val="99"/>
    <w:semiHidden/>
    <w:unhideWhenUsed/>
    <w:rsid w:val="006A129E"/>
    <w:rPr>
      <w:color w:val="800080" w:themeColor="followedHyperlink"/>
      <w:u w:val="single"/>
    </w:rPr>
  </w:style>
  <w:style w:type="paragraph" w:styleId="Revision">
    <w:name w:val="Revision"/>
    <w:hidden/>
    <w:uiPriority w:val="99"/>
    <w:semiHidden/>
    <w:rsid w:val="00123244"/>
    <w:rPr>
      <w:lang w:val="en-GB"/>
    </w:rPr>
  </w:style>
  <w:style w:type="paragraph" w:customStyle="1" w:styleId="HeadingLevel1">
    <w:name w:val="Heading Level 1"/>
    <w:basedOn w:val="Normal"/>
    <w:next w:val="Normal"/>
    <w:uiPriority w:val="9"/>
    <w:qFormat/>
    <w:rsid w:val="00D64B77"/>
    <w:pPr>
      <w:keepNext/>
      <w:keepLines/>
      <w:numPr>
        <w:numId w:val="16"/>
      </w:numPr>
      <w:spacing w:before="480" w:after="240"/>
      <w:jc w:val="both"/>
      <w:outlineLvl w:val="0"/>
    </w:pPr>
    <w:rPr>
      <w:rFonts w:ascii="Trebuchet MS" w:eastAsia="Times New Roman" w:hAnsi="Trebuchet MS" w:cs="Times New Roman"/>
      <w:b/>
      <w:szCs w:val="22"/>
    </w:rPr>
  </w:style>
  <w:style w:type="paragraph" w:customStyle="1" w:styleId="HeadingLevel2">
    <w:name w:val="Heading Level 2"/>
    <w:basedOn w:val="Normal"/>
    <w:uiPriority w:val="9"/>
    <w:qFormat/>
    <w:rsid w:val="00D64B77"/>
    <w:pPr>
      <w:numPr>
        <w:ilvl w:val="1"/>
        <w:numId w:val="16"/>
      </w:numPr>
      <w:spacing w:after="240"/>
      <w:jc w:val="both"/>
      <w:outlineLvl w:val="1"/>
    </w:pPr>
    <w:rPr>
      <w:rFonts w:ascii="Trebuchet MS" w:eastAsia="Times New Roman" w:hAnsi="Trebuchet MS" w:cs="Times New Roman"/>
      <w:sz w:val="20"/>
      <w:szCs w:val="22"/>
    </w:rPr>
  </w:style>
  <w:style w:type="paragraph" w:customStyle="1" w:styleId="HeadingLevel3">
    <w:name w:val="Heading Level 3"/>
    <w:basedOn w:val="Normal"/>
    <w:uiPriority w:val="9"/>
    <w:qFormat/>
    <w:rsid w:val="00D64B77"/>
    <w:pPr>
      <w:numPr>
        <w:ilvl w:val="2"/>
        <w:numId w:val="16"/>
      </w:numPr>
      <w:spacing w:after="240"/>
      <w:jc w:val="both"/>
      <w:outlineLvl w:val="2"/>
    </w:pPr>
    <w:rPr>
      <w:rFonts w:ascii="Trebuchet MS" w:eastAsia="Times New Roman" w:hAnsi="Trebuchet MS" w:cs="Times New Roman"/>
      <w:sz w:val="20"/>
      <w:szCs w:val="22"/>
    </w:rPr>
  </w:style>
  <w:style w:type="paragraph" w:customStyle="1" w:styleId="HeadingLevel4">
    <w:name w:val="Heading Level 4"/>
    <w:basedOn w:val="Normal"/>
    <w:next w:val="Normal"/>
    <w:uiPriority w:val="9"/>
    <w:qFormat/>
    <w:rsid w:val="00D64B77"/>
    <w:pPr>
      <w:numPr>
        <w:ilvl w:val="3"/>
        <w:numId w:val="16"/>
      </w:numPr>
      <w:spacing w:after="240"/>
      <w:jc w:val="both"/>
      <w:outlineLvl w:val="3"/>
    </w:pPr>
    <w:rPr>
      <w:rFonts w:ascii="Trebuchet MS" w:eastAsia="Times New Roman" w:hAnsi="Trebuchet MS" w:cs="Times New Roman"/>
      <w:sz w:val="20"/>
      <w:szCs w:val="22"/>
    </w:rPr>
  </w:style>
  <w:style w:type="paragraph" w:customStyle="1" w:styleId="HeadingLevel5">
    <w:name w:val="Heading Level 5"/>
    <w:basedOn w:val="Normal"/>
    <w:next w:val="Normal"/>
    <w:uiPriority w:val="9"/>
    <w:qFormat/>
    <w:rsid w:val="00D64B77"/>
    <w:pPr>
      <w:numPr>
        <w:ilvl w:val="4"/>
        <w:numId w:val="16"/>
      </w:numPr>
      <w:spacing w:after="240"/>
      <w:jc w:val="both"/>
      <w:outlineLvl w:val="4"/>
    </w:pPr>
    <w:rPr>
      <w:rFonts w:ascii="Trebuchet MS" w:eastAsia="Times New Roman" w:hAnsi="Trebuchet MS" w:cs="Times New Roman"/>
      <w:sz w:val="20"/>
      <w:szCs w:val="22"/>
    </w:rPr>
  </w:style>
  <w:style w:type="numbering" w:customStyle="1" w:styleId="HeadingNumbering">
    <w:name w:val="Heading Numbering"/>
    <w:rsid w:val="00D64B77"/>
    <w:pPr>
      <w:numPr>
        <w:numId w:val="16"/>
      </w:numPr>
    </w:pPr>
  </w:style>
  <w:style w:type="character" w:customStyle="1" w:styleId="Heading1Char">
    <w:name w:val="Heading 1 Char"/>
    <w:basedOn w:val="DefaultParagraphFont"/>
    <w:link w:val="Heading1"/>
    <w:uiPriority w:val="9"/>
    <w:rsid w:val="00BE2B46"/>
    <w:rPr>
      <w:rFonts w:ascii="Arial" w:eastAsia="Times New Roman" w:hAnsi="Arial" w:cs="Times New Roman"/>
      <w:b/>
      <w:lang w:val="en-GB"/>
    </w:rPr>
  </w:style>
  <w:style w:type="paragraph" w:customStyle="1" w:styleId="paragraph">
    <w:name w:val="paragraph"/>
    <w:basedOn w:val="Normal"/>
    <w:rsid w:val="00BE2B46"/>
    <w:pPr>
      <w:spacing w:before="100" w:beforeAutospacing="1" w:after="100" w:afterAutospacing="1"/>
    </w:pPr>
    <w:rPr>
      <w:rFonts w:ascii="Times New Roman" w:eastAsia="Times New Roman" w:hAnsi="Times New Roman" w:cs="Times New Roman"/>
      <w:lang w:eastAsia="en-GB"/>
    </w:rPr>
  </w:style>
  <w:style w:type="paragraph" w:customStyle="1" w:styleId="font8">
    <w:name w:val="font_8"/>
    <w:basedOn w:val="Normal"/>
    <w:rsid w:val="00BE2B4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A0D4B-3477-4053-965D-663AC1CE34F6}">
  <ds:schemaRefs>
    <ds:schemaRef ds:uri="http://schemas.openxmlformats.org/officeDocument/2006/bibliography"/>
  </ds:schemaRefs>
</ds:datastoreItem>
</file>

<file path=customXml/itemProps2.xml><?xml version="1.0" encoding="utf-8"?>
<ds:datastoreItem xmlns:ds="http://schemas.openxmlformats.org/officeDocument/2006/customXml" ds:itemID="{6FDA9563-5C21-480C-BB7A-CCA9FAF21F19}"/>
</file>

<file path=customXml/itemProps3.xml><?xml version="1.0" encoding="utf-8"?>
<ds:datastoreItem xmlns:ds="http://schemas.openxmlformats.org/officeDocument/2006/customXml" ds:itemID="{5CAA31CB-D614-4D7F-AC98-03A282BD190F}"/>
</file>

<file path=docProps/app.xml><?xml version="1.0" encoding="utf-8"?>
<Properties xmlns="http://schemas.openxmlformats.org/officeDocument/2006/extended-properties" xmlns:vt="http://schemas.openxmlformats.org/officeDocument/2006/docPropsVTypes">
  <Template>Normal</Template>
  <TotalTime>98</TotalTime>
  <Pages>22</Pages>
  <Words>6911</Words>
  <Characters>39397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Becky</dc:creator>
  <cp:lastModifiedBy>Rachel Howie (Central)</cp:lastModifiedBy>
  <cp:revision>9</cp:revision>
  <cp:lastPrinted>2023-12-01T13:13:00Z</cp:lastPrinted>
  <dcterms:created xsi:type="dcterms:W3CDTF">2023-12-01T12:58:00Z</dcterms:created>
  <dcterms:modified xsi:type="dcterms:W3CDTF">2023-12-01T14:35:00Z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404578-2d81-4a23-86f9-58870b7211f0_Enabled">
    <vt:lpwstr>true</vt:lpwstr>
  </property>
  <property fmtid="{D5CDD505-2E9C-101B-9397-08002B2CF9AE}" pid="3" name="MSIP_Label_7d404578-2d81-4a23-86f9-58870b7211f0_SetDate">
    <vt:lpwstr>2023-07-26T09:08:18Z</vt:lpwstr>
  </property>
  <property fmtid="{D5CDD505-2E9C-101B-9397-08002B2CF9AE}" pid="4" name="MSIP_Label_7d404578-2d81-4a23-86f9-58870b7211f0_Method">
    <vt:lpwstr>Standard</vt:lpwstr>
  </property>
  <property fmtid="{D5CDD505-2E9C-101B-9397-08002B2CF9AE}" pid="5" name="MSIP_Label_7d404578-2d81-4a23-86f9-58870b7211f0_Name">
    <vt:lpwstr>Official - Contains Personal Data</vt:lpwstr>
  </property>
  <property fmtid="{D5CDD505-2E9C-101B-9397-08002B2CF9AE}" pid="6" name="MSIP_Label_7d404578-2d81-4a23-86f9-58870b7211f0_SiteId">
    <vt:lpwstr>5faec754-64e3-4014-9bcc-e72fc73ba312</vt:lpwstr>
  </property>
  <property fmtid="{D5CDD505-2E9C-101B-9397-08002B2CF9AE}" pid="7" name="MSIP_Label_7d404578-2d81-4a23-86f9-58870b7211f0_ActionId">
    <vt:lpwstr>cbe4e563-effc-4532-b2b5-284dfc7f6b13</vt:lpwstr>
  </property>
  <property fmtid="{D5CDD505-2E9C-101B-9397-08002B2CF9AE}" pid="8" name="MSIP_Label_7d404578-2d81-4a23-86f9-58870b7211f0_ContentBits">
    <vt:lpwstr>0</vt:lpwstr>
  </property>
</Properties>
</file>