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0B4C" w14:textId="77777777" w:rsidR="002078A6" w:rsidRDefault="00D10B8E">
      <w:pPr>
        <w:pStyle w:val="BodyText"/>
        <w:ind w:left="119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D64B03" wp14:editId="03088F4E">
            <wp:extent cx="1848833" cy="1348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33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555A1" w14:textId="77777777" w:rsidR="002078A6" w:rsidRPr="0061377D" w:rsidRDefault="00D10B8E" w:rsidP="00845B76">
      <w:pPr>
        <w:rPr>
          <w:rFonts w:ascii="Gill Sans MT" w:hAnsi="Gill Sans MT"/>
          <w:b/>
          <w:bCs/>
          <w:sz w:val="28"/>
          <w:szCs w:val="28"/>
        </w:rPr>
      </w:pPr>
      <w:r w:rsidRPr="0061377D">
        <w:rPr>
          <w:rFonts w:ascii="Gill Sans MT" w:hAnsi="Gill Sans MT"/>
          <w:b/>
          <w:bCs/>
          <w:sz w:val="28"/>
          <w:szCs w:val="28"/>
        </w:rPr>
        <w:t>DGAT Local Governing Board Record of Chair’s Action</w:t>
      </w:r>
    </w:p>
    <w:p w14:paraId="126421AB" w14:textId="77777777" w:rsidR="00845B76" w:rsidRPr="00845B76" w:rsidRDefault="00845B76" w:rsidP="00845B76">
      <w:pPr>
        <w:rPr>
          <w:rFonts w:ascii="Gill Sans MT" w:hAnsi="Gill Sans MT"/>
          <w:b/>
          <w:bCs/>
        </w:rPr>
      </w:pPr>
    </w:p>
    <w:p w14:paraId="6D12ADFE" w14:textId="77777777" w:rsidR="002078A6" w:rsidRPr="0061377D" w:rsidRDefault="00D10B8E" w:rsidP="00845B76">
      <w:pPr>
        <w:rPr>
          <w:rFonts w:ascii="Gill Sans MT" w:hAnsi="Gill Sans MT"/>
          <w:sz w:val="24"/>
          <w:szCs w:val="24"/>
        </w:rPr>
      </w:pPr>
      <w:r w:rsidRPr="0061377D">
        <w:rPr>
          <w:rFonts w:ascii="Gill Sans MT" w:hAnsi="Gill Sans MT"/>
          <w:sz w:val="24"/>
          <w:szCs w:val="24"/>
        </w:rPr>
        <w:t>The chair of the local governing board has no additional functions or responsibilities above any other governor and cannot act in isolation of the local governing board.</w:t>
      </w:r>
    </w:p>
    <w:p w14:paraId="00A9E56F" w14:textId="77777777" w:rsidR="002078A6" w:rsidRPr="0061377D" w:rsidRDefault="002078A6" w:rsidP="00845B76">
      <w:pPr>
        <w:rPr>
          <w:rFonts w:ascii="Gill Sans MT" w:hAnsi="Gill Sans MT"/>
          <w:sz w:val="24"/>
          <w:szCs w:val="24"/>
        </w:rPr>
      </w:pPr>
    </w:p>
    <w:p w14:paraId="10D3860E" w14:textId="77777777" w:rsidR="002078A6" w:rsidRPr="0061377D" w:rsidRDefault="00D10B8E" w:rsidP="00845B76">
      <w:pPr>
        <w:rPr>
          <w:rFonts w:ascii="Gill Sans MT" w:hAnsi="Gill Sans MT"/>
          <w:sz w:val="24"/>
          <w:szCs w:val="24"/>
        </w:rPr>
      </w:pPr>
      <w:r w:rsidRPr="0061377D">
        <w:rPr>
          <w:rFonts w:ascii="Gill Sans MT" w:hAnsi="Gill Sans MT"/>
          <w:sz w:val="24"/>
          <w:szCs w:val="24"/>
        </w:rPr>
        <w:t xml:space="preserve">The chair is, however, permitted to act in urgent situations, where a delay in </w:t>
      </w:r>
      <w:proofErr w:type="gramStart"/>
      <w:r w:rsidRPr="0061377D">
        <w:rPr>
          <w:rFonts w:ascii="Gill Sans MT" w:hAnsi="Gill Sans MT"/>
          <w:sz w:val="24"/>
          <w:szCs w:val="24"/>
        </w:rPr>
        <w:t>taking action</w:t>
      </w:r>
      <w:proofErr w:type="gramEnd"/>
      <w:r w:rsidRPr="0061377D">
        <w:rPr>
          <w:rFonts w:ascii="Gill Sans MT" w:hAnsi="Gill Sans MT"/>
          <w:sz w:val="24"/>
          <w:szCs w:val="24"/>
        </w:rPr>
        <w:t xml:space="preserve"> or making a decision would cause a serious, detrimental effect to the school, a pupil, parent or member of staff – this is known as a ‘chair’s action’.</w:t>
      </w:r>
    </w:p>
    <w:p w14:paraId="1DCA7971" w14:textId="77777777" w:rsidR="002078A6" w:rsidRPr="0061377D" w:rsidRDefault="002078A6" w:rsidP="00845B76">
      <w:pPr>
        <w:rPr>
          <w:rFonts w:ascii="Gill Sans MT" w:hAnsi="Gill Sans MT"/>
          <w:sz w:val="24"/>
          <w:szCs w:val="24"/>
        </w:rPr>
      </w:pPr>
    </w:p>
    <w:p w14:paraId="7BA1A56C" w14:textId="5280188E" w:rsidR="002078A6" w:rsidRPr="0061377D" w:rsidRDefault="00D10B8E" w:rsidP="00845B76">
      <w:pPr>
        <w:rPr>
          <w:rFonts w:ascii="Gill Sans MT" w:hAnsi="Gill Sans MT"/>
          <w:sz w:val="24"/>
          <w:szCs w:val="24"/>
        </w:rPr>
      </w:pPr>
      <w:r w:rsidRPr="0061377D">
        <w:rPr>
          <w:rFonts w:ascii="Gill Sans MT" w:hAnsi="Gill Sans MT"/>
          <w:sz w:val="24"/>
          <w:szCs w:val="24"/>
        </w:rPr>
        <w:t xml:space="preserve">Chairs of governors should use this form to record any action taken outside of local governing board meetings, to share with the </w:t>
      </w:r>
      <w:r w:rsidR="0061377D" w:rsidRPr="0061377D">
        <w:rPr>
          <w:rFonts w:ascii="Gill Sans MT" w:hAnsi="Gill Sans MT"/>
          <w:sz w:val="24"/>
          <w:szCs w:val="24"/>
        </w:rPr>
        <w:t>LGB</w:t>
      </w:r>
      <w:r w:rsidRPr="0061377D">
        <w:rPr>
          <w:rFonts w:ascii="Gill Sans MT" w:hAnsi="Gill Sans MT"/>
          <w:sz w:val="24"/>
          <w:szCs w:val="24"/>
        </w:rPr>
        <w:t xml:space="preserve"> and </w:t>
      </w:r>
      <w:r w:rsidR="00845B76" w:rsidRPr="0061377D">
        <w:rPr>
          <w:rFonts w:ascii="Gill Sans MT" w:hAnsi="Gill Sans MT"/>
          <w:sz w:val="24"/>
          <w:szCs w:val="24"/>
        </w:rPr>
        <w:t>Head of Governance and People</w:t>
      </w:r>
      <w:r w:rsidRPr="0061377D">
        <w:rPr>
          <w:rFonts w:ascii="Gill Sans MT" w:hAnsi="Gill Sans MT"/>
          <w:sz w:val="24"/>
          <w:szCs w:val="24"/>
        </w:rPr>
        <w:t xml:space="preserve"> the decision taken and the reason it was necessary for them to act without delay and with urgency.</w:t>
      </w:r>
    </w:p>
    <w:p w14:paraId="03541FBB" w14:textId="77777777" w:rsidR="002078A6" w:rsidRPr="0061377D" w:rsidRDefault="002078A6" w:rsidP="00845B76">
      <w:pPr>
        <w:rPr>
          <w:sz w:val="24"/>
          <w:szCs w:val="24"/>
        </w:rPr>
      </w:pPr>
    </w:p>
    <w:p w14:paraId="4D51EBA0" w14:textId="77777777" w:rsidR="002078A6" w:rsidRDefault="002078A6">
      <w:pPr>
        <w:pStyle w:val="BodyText"/>
        <w:rPr>
          <w:sz w:val="22"/>
        </w:rPr>
      </w:pPr>
    </w:p>
    <w:p w14:paraId="5AC936C9" w14:textId="77777777" w:rsidR="002078A6" w:rsidRDefault="002078A6">
      <w:pPr>
        <w:pStyle w:val="BodyText"/>
        <w:rPr>
          <w:sz w:val="22"/>
        </w:rPr>
      </w:pPr>
    </w:p>
    <w:p w14:paraId="7447AFCF" w14:textId="77777777" w:rsidR="002078A6" w:rsidRDefault="002078A6">
      <w:pPr>
        <w:pStyle w:val="BodyText"/>
        <w:rPr>
          <w:sz w:val="22"/>
        </w:rPr>
      </w:pPr>
    </w:p>
    <w:p w14:paraId="7D307C86" w14:textId="77777777" w:rsidR="002078A6" w:rsidRDefault="002078A6">
      <w:pPr>
        <w:pStyle w:val="BodyText"/>
        <w:rPr>
          <w:sz w:val="22"/>
        </w:rPr>
      </w:pPr>
    </w:p>
    <w:p w14:paraId="48262946" w14:textId="77777777" w:rsidR="002078A6" w:rsidRDefault="002078A6">
      <w:pPr>
        <w:pStyle w:val="BodyText"/>
        <w:rPr>
          <w:sz w:val="22"/>
        </w:rPr>
      </w:pPr>
    </w:p>
    <w:p w14:paraId="7B0A415C" w14:textId="77777777" w:rsidR="002078A6" w:rsidRDefault="002078A6">
      <w:pPr>
        <w:pStyle w:val="BodyText"/>
        <w:rPr>
          <w:sz w:val="22"/>
        </w:rPr>
      </w:pPr>
    </w:p>
    <w:p w14:paraId="537A6BF1" w14:textId="77777777" w:rsidR="002078A6" w:rsidRDefault="002078A6">
      <w:pPr>
        <w:pStyle w:val="BodyText"/>
        <w:rPr>
          <w:sz w:val="22"/>
        </w:rPr>
      </w:pPr>
    </w:p>
    <w:p w14:paraId="1A8BF0C4" w14:textId="77777777" w:rsidR="002078A6" w:rsidRDefault="002078A6">
      <w:pPr>
        <w:pStyle w:val="BodyText"/>
        <w:rPr>
          <w:sz w:val="22"/>
        </w:rPr>
      </w:pPr>
    </w:p>
    <w:p w14:paraId="05A05E7B" w14:textId="77777777" w:rsidR="002078A6" w:rsidRDefault="002078A6">
      <w:pPr>
        <w:pStyle w:val="BodyText"/>
        <w:rPr>
          <w:sz w:val="22"/>
        </w:rPr>
      </w:pPr>
    </w:p>
    <w:p w14:paraId="74554EE6" w14:textId="77777777" w:rsidR="002078A6" w:rsidRDefault="002078A6">
      <w:pPr>
        <w:pStyle w:val="BodyText"/>
        <w:rPr>
          <w:sz w:val="22"/>
        </w:rPr>
      </w:pPr>
    </w:p>
    <w:p w14:paraId="07C0D2EE" w14:textId="77777777" w:rsidR="002078A6" w:rsidRDefault="002078A6">
      <w:pPr>
        <w:pStyle w:val="BodyText"/>
        <w:rPr>
          <w:sz w:val="22"/>
        </w:rPr>
      </w:pPr>
    </w:p>
    <w:p w14:paraId="0B68B43A" w14:textId="77777777" w:rsidR="002078A6" w:rsidRDefault="002078A6">
      <w:pPr>
        <w:pStyle w:val="BodyText"/>
        <w:rPr>
          <w:sz w:val="22"/>
        </w:rPr>
      </w:pPr>
    </w:p>
    <w:p w14:paraId="4AD6DEA6" w14:textId="77777777" w:rsidR="002078A6" w:rsidRDefault="002078A6">
      <w:pPr>
        <w:pStyle w:val="BodyText"/>
        <w:rPr>
          <w:sz w:val="22"/>
        </w:rPr>
      </w:pPr>
    </w:p>
    <w:p w14:paraId="30286E62" w14:textId="77777777" w:rsidR="002078A6" w:rsidRDefault="002078A6">
      <w:pPr>
        <w:pStyle w:val="BodyText"/>
        <w:rPr>
          <w:sz w:val="22"/>
        </w:rPr>
      </w:pPr>
    </w:p>
    <w:p w14:paraId="1A1F648B" w14:textId="77777777" w:rsidR="002078A6" w:rsidRDefault="002078A6">
      <w:pPr>
        <w:pStyle w:val="BodyText"/>
        <w:rPr>
          <w:sz w:val="22"/>
        </w:rPr>
      </w:pPr>
    </w:p>
    <w:p w14:paraId="4160F227" w14:textId="77777777" w:rsidR="002078A6" w:rsidRDefault="002078A6">
      <w:pPr>
        <w:pStyle w:val="BodyText"/>
        <w:rPr>
          <w:sz w:val="22"/>
        </w:rPr>
      </w:pPr>
    </w:p>
    <w:p w14:paraId="3F368AD9" w14:textId="77777777" w:rsidR="002078A6" w:rsidRDefault="002078A6">
      <w:pPr>
        <w:pStyle w:val="BodyText"/>
        <w:rPr>
          <w:sz w:val="22"/>
        </w:rPr>
      </w:pPr>
    </w:p>
    <w:p w14:paraId="2A798804" w14:textId="77777777" w:rsidR="002078A6" w:rsidRDefault="002078A6">
      <w:pPr>
        <w:pStyle w:val="BodyText"/>
        <w:rPr>
          <w:sz w:val="22"/>
        </w:rPr>
      </w:pPr>
    </w:p>
    <w:p w14:paraId="1363CB7C" w14:textId="77777777" w:rsidR="002078A6" w:rsidRDefault="002078A6">
      <w:pPr>
        <w:pStyle w:val="BodyText"/>
        <w:spacing w:before="231"/>
        <w:rPr>
          <w:sz w:val="22"/>
        </w:rPr>
      </w:pPr>
    </w:p>
    <w:p w14:paraId="76821934" w14:textId="0FDC4572" w:rsidR="002078A6" w:rsidRDefault="00D10B8E">
      <w:pPr>
        <w:ind w:left="120"/>
      </w:pPr>
      <w:r>
        <w:t>Diocese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Gloucester</w:t>
      </w:r>
      <w:r>
        <w:rPr>
          <w:spacing w:val="-7"/>
        </w:rPr>
        <w:t xml:space="preserve"> </w:t>
      </w:r>
      <w:r>
        <w:t>Academies</w:t>
      </w:r>
      <w:r>
        <w:rPr>
          <w:spacing w:val="-7"/>
        </w:rPr>
        <w:t xml:space="preserve"> </w:t>
      </w:r>
      <w:r>
        <w:t>Trust</w:t>
      </w:r>
      <w:r>
        <w:rPr>
          <w:spacing w:val="-6"/>
        </w:rPr>
        <w:t xml:space="preserve"> </w:t>
      </w:r>
      <w:r w:rsidR="007D7FA5">
        <w:t>November 2023</w:t>
      </w:r>
    </w:p>
    <w:p w14:paraId="780DD2D4" w14:textId="77777777" w:rsidR="002078A6" w:rsidRDefault="002078A6">
      <w:pPr>
        <w:sectPr w:rsidR="002078A6" w:rsidSect="00526A7D">
          <w:type w:val="continuous"/>
          <w:pgSz w:w="16840" w:h="11910" w:orient="landscape"/>
          <w:pgMar w:top="280" w:right="560" w:bottom="280" w:left="1320" w:header="720" w:footer="720" w:gutter="0"/>
          <w:cols w:space="720"/>
        </w:sectPr>
      </w:pPr>
    </w:p>
    <w:p w14:paraId="455E016E" w14:textId="77777777" w:rsidR="002078A6" w:rsidRDefault="002078A6">
      <w:pPr>
        <w:rPr>
          <w:sz w:val="20"/>
        </w:rPr>
      </w:pPr>
    </w:p>
    <w:p w14:paraId="4269C0E3" w14:textId="77777777" w:rsidR="002078A6" w:rsidRDefault="002078A6">
      <w:pPr>
        <w:spacing w:before="126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2193"/>
        <w:gridCol w:w="2534"/>
        <w:gridCol w:w="4742"/>
      </w:tblGrid>
      <w:tr w:rsidR="002078A6" w14:paraId="30767B82" w14:textId="77777777">
        <w:trPr>
          <w:trHeight w:val="1010"/>
        </w:trPr>
        <w:tc>
          <w:tcPr>
            <w:tcW w:w="4484" w:type="dxa"/>
            <w:shd w:val="clear" w:color="auto" w:fill="937EBA"/>
          </w:tcPr>
          <w:p w14:paraId="6E199BD4" w14:textId="77777777" w:rsidR="002078A6" w:rsidRDefault="002078A6">
            <w:pPr>
              <w:pStyle w:val="TableParagraph"/>
              <w:spacing w:before="126"/>
            </w:pPr>
          </w:p>
          <w:p w14:paraId="677C0C46" w14:textId="77777777" w:rsidR="002078A6" w:rsidRDefault="00D10B8E">
            <w:pPr>
              <w:pStyle w:val="TableParagraph"/>
              <w:ind w:left="1226"/>
              <w:rPr>
                <w:b/>
              </w:rPr>
            </w:pPr>
            <w:r>
              <w:rPr>
                <w:b/>
                <w:color w:val="FFFFFF"/>
              </w:rPr>
              <w:t>Decision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requested</w:t>
            </w:r>
          </w:p>
        </w:tc>
        <w:tc>
          <w:tcPr>
            <w:tcW w:w="4727" w:type="dxa"/>
            <w:gridSpan w:val="2"/>
            <w:shd w:val="clear" w:color="auto" w:fill="937EBA"/>
          </w:tcPr>
          <w:p w14:paraId="1CEFC7CD" w14:textId="77777777" w:rsidR="002078A6" w:rsidRDefault="00D10B8E">
            <w:pPr>
              <w:pStyle w:val="TableParagraph"/>
              <w:spacing w:before="252"/>
              <w:ind w:left="696" w:hanging="308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person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requesting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 decision through Chair’s Action</w:t>
            </w:r>
          </w:p>
        </w:tc>
        <w:tc>
          <w:tcPr>
            <w:tcW w:w="4742" w:type="dxa"/>
            <w:shd w:val="clear" w:color="auto" w:fill="937EBA"/>
          </w:tcPr>
          <w:p w14:paraId="35D0CC4E" w14:textId="77777777" w:rsidR="002078A6" w:rsidRDefault="002078A6">
            <w:pPr>
              <w:pStyle w:val="TableParagraph"/>
              <w:spacing w:before="126"/>
            </w:pPr>
          </w:p>
          <w:p w14:paraId="263A9518" w14:textId="77777777" w:rsidR="002078A6" w:rsidRDefault="00D10B8E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Decision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made</w:t>
            </w:r>
          </w:p>
        </w:tc>
      </w:tr>
      <w:tr w:rsidR="002078A6" w14:paraId="747A3EE4" w14:textId="77777777">
        <w:trPr>
          <w:trHeight w:val="2025"/>
        </w:trPr>
        <w:tc>
          <w:tcPr>
            <w:tcW w:w="4484" w:type="dxa"/>
          </w:tcPr>
          <w:p w14:paraId="4C6CF022" w14:textId="77777777" w:rsidR="002078A6" w:rsidRDefault="002078A6">
            <w:pPr>
              <w:pStyle w:val="TableParagraph"/>
            </w:pPr>
          </w:p>
          <w:p w14:paraId="0A453440" w14:textId="77777777" w:rsidR="002078A6" w:rsidRDefault="002078A6">
            <w:pPr>
              <w:pStyle w:val="TableParagraph"/>
            </w:pPr>
          </w:p>
          <w:p w14:paraId="1BF2444F" w14:textId="1060E608" w:rsidR="002078A6" w:rsidRDefault="002078A6">
            <w:pPr>
              <w:pStyle w:val="TableParagraph"/>
              <w:spacing w:before="1"/>
              <w:ind w:left="107" w:right="94"/>
              <w:jc w:val="both"/>
            </w:pPr>
          </w:p>
        </w:tc>
        <w:tc>
          <w:tcPr>
            <w:tcW w:w="4727" w:type="dxa"/>
            <w:gridSpan w:val="2"/>
          </w:tcPr>
          <w:p w14:paraId="383341FF" w14:textId="77777777" w:rsidR="002078A6" w:rsidRDefault="002078A6">
            <w:pPr>
              <w:pStyle w:val="TableParagraph"/>
            </w:pPr>
          </w:p>
          <w:p w14:paraId="2177AF6D" w14:textId="77777777" w:rsidR="002078A6" w:rsidRDefault="002078A6">
            <w:pPr>
              <w:pStyle w:val="TableParagraph"/>
            </w:pPr>
          </w:p>
          <w:p w14:paraId="0791AFA2" w14:textId="77777777" w:rsidR="002078A6" w:rsidRDefault="002078A6">
            <w:pPr>
              <w:pStyle w:val="TableParagraph"/>
              <w:spacing w:before="2"/>
            </w:pPr>
          </w:p>
          <w:p w14:paraId="06591442" w14:textId="4245E3DA" w:rsidR="002078A6" w:rsidRDefault="002078A6">
            <w:pPr>
              <w:pStyle w:val="TableParagraph"/>
              <w:spacing w:line="252" w:lineRule="exact"/>
              <w:ind w:left="108"/>
            </w:pPr>
          </w:p>
        </w:tc>
        <w:tc>
          <w:tcPr>
            <w:tcW w:w="4742" w:type="dxa"/>
          </w:tcPr>
          <w:p w14:paraId="226AE50C" w14:textId="77777777" w:rsidR="002078A6" w:rsidRDefault="002078A6">
            <w:pPr>
              <w:pStyle w:val="TableParagraph"/>
            </w:pPr>
          </w:p>
          <w:p w14:paraId="79E1B241" w14:textId="77777777" w:rsidR="002078A6" w:rsidRDefault="002078A6">
            <w:pPr>
              <w:pStyle w:val="TableParagraph"/>
            </w:pPr>
          </w:p>
          <w:p w14:paraId="628070F4" w14:textId="0E42F31F" w:rsidR="002078A6" w:rsidRDefault="002078A6">
            <w:pPr>
              <w:pStyle w:val="TableParagraph"/>
              <w:spacing w:before="1"/>
              <w:ind w:left="109"/>
            </w:pPr>
          </w:p>
        </w:tc>
      </w:tr>
      <w:tr w:rsidR="002078A6" w14:paraId="71B22D4F" w14:textId="77777777">
        <w:trPr>
          <w:trHeight w:val="758"/>
        </w:trPr>
        <w:tc>
          <w:tcPr>
            <w:tcW w:w="13953" w:type="dxa"/>
            <w:gridSpan w:val="4"/>
            <w:shd w:val="clear" w:color="auto" w:fill="937EBA"/>
          </w:tcPr>
          <w:p w14:paraId="10CBB382" w14:textId="77777777" w:rsidR="002078A6" w:rsidRDefault="00D10B8E">
            <w:pPr>
              <w:pStyle w:val="TableParagraph"/>
              <w:spacing w:before="252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</w:rPr>
              <w:t>Decision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making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process</w:t>
            </w:r>
          </w:p>
        </w:tc>
      </w:tr>
      <w:tr w:rsidR="002078A6" w14:paraId="0A9B9127" w14:textId="77777777">
        <w:trPr>
          <w:trHeight w:val="1264"/>
        </w:trPr>
        <w:tc>
          <w:tcPr>
            <w:tcW w:w="6677" w:type="dxa"/>
            <w:gridSpan w:val="2"/>
            <w:shd w:val="clear" w:color="auto" w:fill="FAF9F4"/>
          </w:tcPr>
          <w:p w14:paraId="5B811A8C" w14:textId="77777777" w:rsidR="002078A6" w:rsidRDefault="00D10B8E">
            <w:pPr>
              <w:pStyle w:val="TableParagraph"/>
              <w:spacing w:before="7" w:line="500" w:lineRule="atLeast"/>
              <w:ind w:left="1766" w:right="1168" w:firstLine="158"/>
              <w:rPr>
                <w:b/>
              </w:rPr>
            </w:pPr>
            <w:r>
              <w:rPr>
                <w:b/>
              </w:rPr>
              <w:t>Potential detrimental effect (Please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apply)</w:t>
            </w:r>
          </w:p>
        </w:tc>
        <w:tc>
          <w:tcPr>
            <w:tcW w:w="7276" w:type="dxa"/>
            <w:gridSpan w:val="2"/>
            <w:shd w:val="clear" w:color="auto" w:fill="FAF9F4"/>
          </w:tcPr>
          <w:p w14:paraId="02E4479A" w14:textId="77777777" w:rsidR="002078A6" w:rsidRDefault="00D10B8E">
            <w:pPr>
              <w:pStyle w:val="TableParagraph"/>
              <w:spacing w:before="7" w:line="500" w:lineRule="atLeast"/>
              <w:ind w:left="1529" w:right="792" w:hanging="20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potential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detrimental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effect (Please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apply)</w:t>
            </w:r>
          </w:p>
        </w:tc>
      </w:tr>
      <w:tr w:rsidR="002078A6" w14:paraId="35A205D0" w14:textId="77777777">
        <w:trPr>
          <w:trHeight w:val="1267"/>
        </w:trPr>
        <w:tc>
          <w:tcPr>
            <w:tcW w:w="6677" w:type="dxa"/>
            <w:gridSpan w:val="2"/>
          </w:tcPr>
          <w:p w14:paraId="0D1C2D1C" w14:textId="77777777" w:rsidR="002078A6" w:rsidRDefault="002078A6">
            <w:pPr>
              <w:pStyle w:val="TableParagraph"/>
              <w:spacing w:before="1"/>
            </w:pPr>
          </w:p>
          <w:p w14:paraId="0CFB4E87" w14:textId="717ADBF3" w:rsidR="002078A6" w:rsidRDefault="002078A6">
            <w:pPr>
              <w:pStyle w:val="TableParagraph"/>
              <w:ind w:left="107" w:right="339"/>
            </w:pPr>
          </w:p>
        </w:tc>
        <w:tc>
          <w:tcPr>
            <w:tcW w:w="7276" w:type="dxa"/>
            <w:gridSpan w:val="2"/>
          </w:tcPr>
          <w:p w14:paraId="20004094" w14:textId="77777777" w:rsidR="002078A6" w:rsidRDefault="002078A6">
            <w:pPr>
              <w:pStyle w:val="TableParagraph"/>
              <w:spacing w:before="1"/>
            </w:pPr>
          </w:p>
          <w:p w14:paraId="44BA2ECB" w14:textId="3975A655" w:rsidR="002078A6" w:rsidRDefault="002078A6">
            <w:pPr>
              <w:pStyle w:val="TableParagraph"/>
              <w:ind w:left="108" w:right="91"/>
              <w:jc w:val="both"/>
            </w:pPr>
          </w:p>
        </w:tc>
      </w:tr>
      <w:tr w:rsidR="002078A6" w14:paraId="1E93E444" w14:textId="77777777">
        <w:trPr>
          <w:trHeight w:val="762"/>
        </w:trPr>
        <w:tc>
          <w:tcPr>
            <w:tcW w:w="6677" w:type="dxa"/>
            <w:gridSpan w:val="2"/>
          </w:tcPr>
          <w:p w14:paraId="23C5D97A" w14:textId="1154E7A6" w:rsidR="002078A6" w:rsidRDefault="002078A6">
            <w:pPr>
              <w:pStyle w:val="TableParagraph"/>
              <w:spacing w:before="129"/>
              <w:ind w:left="107" w:right="339"/>
            </w:pPr>
          </w:p>
        </w:tc>
        <w:tc>
          <w:tcPr>
            <w:tcW w:w="7276" w:type="dxa"/>
            <w:gridSpan w:val="2"/>
          </w:tcPr>
          <w:p w14:paraId="7834D9C9" w14:textId="77777777" w:rsidR="002078A6" w:rsidRDefault="002078A6">
            <w:pPr>
              <w:pStyle w:val="TableParagraph"/>
              <w:rPr>
                <w:rFonts w:ascii="Times New Roman"/>
              </w:rPr>
            </w:pPr>
          </w:p>
        </w:tc>
      </w:tr>
      <w:tr w:rsidR="002078A6" w14:paraId="1AE6A14F" w14:textId="77777777">
        <w:trPr>
          <w:trHeight w:val="767"/>
        </w:trPr>
        <w:tc>
          <w:tcPr>
            <w:tcW w:w="6677" w:type="dxa"/>
            <w:gridSpan w:val="2"/>
          </w:tcPr>
          <w:p w14:paraId="2AA8BC14" w14:textId="01479437" w:rsidR="002078A6" w:rsidRDefault="002078A6">
            <w:pPr>
              <w:pStyle w:val="TableParagraph"/>
              <w:spacing w:before="132"/>
              <w:ind w:left="107"/>
            </w:pPr>
          </w:p>
        </w:tc>
        <w:tc>
          <w:tcPr>
            <w:tcW w:w="7276" w:type="dxa"/>
            <w:gridSpan w:val="2"/>
          </w:tcPr>
          <w:p w14:paraId="264407A9" w14:textId="77777777" w:rsidR="002078A6" w:rsidRDefault="002078A6">
            <w:pPr>
              <w:pStyle w:val="TableParagraph"/>
              <w:rPr>
                <w:rFonts w:ascii="Times New Roman"/>
              </w:rPr>
            </w:pPr>
          </w:p>
        </w:tc>
      </w:tr>
    </w:tbl>
    <w:p w14:paraId="1CC70F0B" w14:textId="77777777" w:rsidR="002078A6" w:rsidRDefault="002078A6">
      <w:pPr>
        <w:rPr>
          <w:rFonts w:ascii="Times New Roman"/>
        </w:rPr>
        <w:sectPr w:rsidR="002078A6" w:rsidSect="00526A7D">
          <w:footerReference w:type="default" r:id="rId10"/>
          <w:pgSz w:w="16840" w:h="11910" w:orient="landscape"/>
          <w:pgMar w:top="1340" w:right="560" w:bottom="1200" w:left="1320" w:header="0" w:footer="1005" w:gutter="0"/>
          <w:cols w:space="720"/>
        </w:sectPr>
      </w:pPr>
    </w:p>
    <w:p w14:paraId="1B98ED71" w14:textId="77777777" w:rsidR="002078A6" w:rsidRDefault="002078A6">
      <w:pPr>
        <w:spacing w:before="2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2670"/>
        <w:gridCol w:w="2194"/>
        <w:gridCol w:w="2535"/>
        <w:gridCol w:w="4743"/>
      </w:tblGrid>
      <w:tr w:rsidR="002078A6" w14:paraId="2A6A16D8" w14:textId="77777777" w:rsidTr="4F263403">
        <w:trPr>
          <w:trHeight w:val="765"/>
        </w:trPr>
        <w:tc>
          <w:tcPr>
            <w:tcW w:w="6679" w:type="dxa"/>
            <w:gridSpan w:val="3"/>
          </w:tcPr>
          <w:p w14:paraId="54D9D6B9" w14:textId="77777777" w:rsidR="002078A6" w:rsidRDefault="002078A6">
            <w:pPr>
              <w:pStyle w:val="TableParagraph"/>
              <w:spacing w:before="3"/>
            </w:pPr>
          </w:p>
          <w:p w14:paraId="440F6CC5" w14:textId="320DAB58" w:rsidR="002078A6" w:rsidRDefault="002078A6">
            <w:pPr>
              <w:pStyle w:val="TableParagraph"/>
              <w:ind w:left="107"/>
            </w:pPr>
          </w:p>
        </w:tc>
        <w:tc>
          <w:tcPr>
            <w:tcW w:w="7278" w:type="dxa"/>
            <w:gridSpan w:val="2"/>
          </w:tcPr>
          <w:p w14:paraId="1ECC9B2F" w14:textId="77777777" w:rsidR="002078A6" w:rsidRDefault="002078A6">
            <w:pPr>
              <w:pStyle w:val="TableParagraph"/>
              <w:rPr>
                <w:rFonts w:ascii="Times New Roman"/>
              </w:rPr>
            </w:pPr>
          </w:p>
        </w:tc>
      </w:tr>
      <w:tr w:rsidR="002078A6" w14:paraId="36689406" w14:textId="77777777" w:rsidTr="4F263403">
        <w:trPr>
          <w:trHeight w:val="765"/>
        </w:trPr>
        <w:tc>
          <w:tcPr>
            <w:tcW w:w="13957" w:type="dxa"/>
            <w:gridSpan w:val="5"/>
            <w:shd w:val="clear" w:color="auto" w:fill="937EBA"/>
          </w:tcPr>
          <w:p w14:paraId="42FB1BDC" w14:textId="4E1FDEF9" w:rsidR="002078A6" w:rsidRDefault="00D10B8E" w:rsidP="4F263403">
            <w:pPr>
              <w:pStyle w:val="TableParagraph"/>
              <w:spacing w:before="252"/>
              <w:ind w:left="7"/>
              <w:jc w:val="center"/>
              <w:rPr>
                <w:b/>
                <w:bCs/>
                <w:color w:val="FFFFFF" w:themeColor="background1"/>
              </w:rPr>
            </w:pPr>
            <w:r w:rsidRPr="4F263403">
              <w:rPr>
                <w:b/>
                <w:bCs/>
                <w:color w:val="FFFFFF"/>
              </w:rPr>
              <w:t>Communicating</w:t>
            </w:r>
            <w:r w:rsidRPr="4F263403">
              <w:rPr>
                <w:b/>
                <w:bCs/>
                <w:color w:val="FFFFFF"/>
                <w:spacing w:val="-10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the</w:t>
            </w:r>
            <w:r w:rsidRPr="4F263403">
              <w:rPr>
                <w:b/>
                <w:bCs/>
                <w:color w:val="FFFFFF"/>
                <w:spacing w:val="-7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decision</w:t>
            </w:r>
            <w:r w:rsidRPr="4F263403">
              <w:rPr>
                <w:b/>
                <w:bCs/>
                <w:color w:val="FFFFFF"/>
                <w:spacing w:val="-7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to</w:t>
            </w:r>
            <w:r w:rsidRPr="4F263403">
              <w:rPr>
                <w:b/>
                <w:bCs/>
                <w:color w:val="FFFFFF"/>
                <w:spacing w:val="-7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the</w:t>
            </w:r>
            <w:r w:rsidRPr="4F263403">
              <w:rPr>
                <w:b/>
                <w:bCs/>
                <w:color w:val="FFFFFF"/>
                <w:spacing w:val="-4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local</w:t>
            </w:r>
            <w:r w:rsidRPr="4F263403">
              <w:rPr>
                <w:b/>
                <w:bCs/>
                <w:color w:val="FFFFFF"/>
                <w:spacing w:val="-3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governing</w:t>
            </w:r>
            <w:r w:rsidRPr="4F263403">
              <w:rPr>
                <w:b/>
                <w:bCs/>
                <w:color w:val="FFFFFF"/>
                <w:spacing w:val="-5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board</w:t>
            </w:r>
            <w:r w:rsidRPr="4F263403">
              <w:rPr>
                <w:b/>
                <w:bCs/>
                <w:color w:val="FFFFFF"/>
                <w:spacing w:val="-3"/>
              </w:rPr>
              <w:t xml:space="preserve"> </w:t>
            </w:r>
            <w:r w:rsidRPr="4F263403">
              <w:rPr>
                <w:b/>
                <w:bCs/>
                <w:color w:val="FFFFFF"/>
              </w:rPr>
              <w:t>and</w:t>
            </w:r>
            <w:r w:rsidRPr="4F263403">
              <w:rPr>
                <w:b/>
                <w:bCs/>
                <w:color w:val="FFFFFF"/>
                <w:spacing w:val="-7"/>
              </w:rPr>
              <w:t xml:space="preserve"> </w:t>
            </w:r>
            <w:r w:rsidR="319433FE" w:rsidRPr="4F263403">
              <w:rPr>
                <w:b/>
                <w:bCs/>
                <w:color w:val="FFFFFF"/>
                <w:spacing w:val="-7"/>
              </w:rPr>
              <w:t>Head of Governance and People</w:t>
            </w:r>
          </w:p>
        </w:tc>
      </w:tr>
      <w:tr w:rsidR="002078A6" w14:paraId="52656B91" w14:textId="77777777" w:rsidTr="4F263403">
        <w:trPr>
          <w:trHeight w:val="662"/>
        </w:trPr>
        <w:tc>
          <w:tcPr>
            <w:tcW w:w="13957" w:type="dxa"/>
            <w:gridSpan w:val="5"/>
            <w:shd w:val="clear" w:color="auto" w:fill="FAF9F4"/>
          </w:tcPr>
          <w:p w14:paraId="6503807F" w14:textId="7C7A113E" w:rsidR="002078A6" w:rsidRDefault="00D10B8E">
            <w:pPr>
              <w:pStyle w:val="TableParagraph"/>
              <w:spacing w:before="204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communicated: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2078A6" w14:paraId="4ED538C6" w14:textId="77777777" w:rsidTr="4F263403">
        <w:trPr>
          <w:trHeight w:val="1770"/>
        </w:trPr>
        <w:tc>
          <w:tcPr>
            <w:tcW w:w="1815" w:type="dxa"/>
          </w:tcPr>
          <w:p w14:paraId="17DC74F1" w14:textId="77777777" w:rsidR="002078A6" w:rsidRDefault="002078A6">
            <w:pPr>
              <w:pStyle w:val="TableParagraph"/>
            </w:pPr>
          </w:p>
          <w:p w14:paraId="7F7EFE2A" w14:textId="77777777" w:rsidR="002078A6" w:rsidRDefault="002078A6">
            <w:pPr>
              <w:pStyle w:val="TableParagraph"/>
            </w:pPr>
          </w:p>
          <w:p w14:paraId="45E98F70" w14:textId="77777777" w:rsidR="002078A6" w:rsidRDefault="00D10B8E">
            <w:pPr>
              <w:pStyle w:val="TableParagraph"/>
              <w:ind w:left="129" w:right="117" w:hanging="3"/>
              <w:jc w:val="center"/>
              <w:rPr>
                <w:b/>
              </w:rPr>
            </w:pPr>
            <w:r>
              <w:rPr>
                <w:b/>
              </w:rPr>
              <w:t xml:space="preserve">How the decision was </w:t>
            </w:r>
            <w:r>
              <w:rPr>
                <w:b/>
                <w:spacing w:val="-2"/>
              </w:rPr>
              <w:t>communicated</w:t>
            </w:r>
          </w:p>
        </w:tc>
        <w:tc>
          <w:tcPr>
            <w:tcW w:w="12142" w:type="dxa"/>
            <w:gridSpan w:val="4"/>
          </w:tcPr>
          <w:p w14:paraId="2C309108" w14:textId="77777777" w:rsidR="002078A6" w:rsidRDefault="002078A6">
            <w:pPr>
              <w:pStyle w:val="TableParagraph"/>
              <w:spacing w:before="1"/>
            </w:pPr>
          </w:p>
          <w:p w14:paraId="5E38B579" w14:textId="71F4715B" w:rsidR="002078A6" w:rsidRDefault="00D10B8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board:</w:t>
            </w:r>
            <w:r>
              <w:rPr>
                <w:b/>
                <w:spacing w:val="-3"/>
              </w:rPr>
              <w:t xml:space="preserve"> </w:t>
            </w:r>
          </w:p>
          <w:p w14:paraId="4096CD6E" w14:textId="77777777" w:rsidR="002078A6" w:rsidRDefault="002078A6">
            <w:pPr>
              <w:pStyle w:val="TableParagraph"/>
              <w:spacing w:before="252"/>
            </w:pPr>
          </w:p>
          <w:p w14:paraId="7453D311" w14:textId="0C2CFFF5" w:rsidR="002078A6" w:rsidRDefault="004A6DD3" w:rsidP="4F263403">
            <w:pPr>
              <w:pStyle w:val="TableParagraph"/>
              <w:ind w:left="107"/>
              <w:rPr>
                <w:b/>
                <w:bCs/>
              </w:rPr>
            </w:pPr>
            <w:r w:rsidRPr="4F263403">
              <w:rPr>
                <w:b/>
                <w:bCs/>
              </w:rPr>
              <w:t>Head of Governance and People</w:t>
            </w:r>
            <w:r w:rsidR="00D10B8E" w:rsidRPr="4F263403">
              <w:rPr>
                <w:b/>
                <w:bCs/>
              </w:rPr>
              <w:t>:</w:t>
            </w:r>
            <w:r w:rsidR="00D10B8E" w:rsidRPr="4F263403">
              <w:rPr>
                <w:b/>
                <w:bCs/>
                <w:spacing w:val="-3"/>
              </w:rPr>
              <w:t xml:space="preserve"> </w:t>
            </w:r>
          </w:p>
        </w:tc>
      </w:tr>
      <w:tr w:rsidR="002078A6" w14:paraId="6D45B5FA" w14:textId="77777777" w:rsidTr="4F263403">
        <w:trPr>
          <w:trHeight w:val="760"/>
        </w:trPr>
        <w:tc>
          <w:tcPr>
            <w:tcW w:w="4485" w:type="dxa"/>
            <w:gridSpan w:val="2"/>
          </w:tcPr>
          <w:p w14:paraId="64EFD8AC" w14:textId="77777777" w:rsidR="002078A6" w:rsidRDefault="002078A6">
            <w:pPr>
              <w:pStyle w:val="TableParagraph"/>
              <w:spacing w:before="1"/>
            </w:pPr>
          </w:p>
          <w:p w14:paraId="60582908" w14:textId="1005E55B" w:rsidR="002078A6" w:rsidRDefault="00D10B8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729" w:type="dxa"/>
            <w:gridSpan w:val="2"/>
          </w:tcPr>
          <w:p w14:paraId="312AFCFC" w14:textId="77777777" w:rsidR="002078A6" w:rsidRDefault="002078A6">
            <w:pPr>
              <w:pStyle w:val="TableParagraph"/>
              <w:spacing w:before="1"/>
            </w:pPr>
          </w:p>
          <w:p w14:paraId="59382AA9" w14:textId="2F371ACE" w:rsidR="002078A6" w:rsidRDefault="00D10B8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4743" w:type="dxa"/>
          </w:tcPr>
          <w:p w14:paraId="5AC96A70" w14:textId="77777777" w:rsidR="002078A6" w:rsidRDefault="002078A6">
            <w:pPr>
              <w:pStyle w:val="TableParagraph"/>
              <w:spacing w:before="1"/>
            </w:pPr>
          </w:p>
          <w:p w14:paraId="7C052ABE" w14:textId="01AFFAD6" w:rsidR="002078A6" w:rsidRDefault="00D10B8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Role:</w:t>
            </w:r>
          </w:p>
        </w:tc>
      </w:tr>
    </w:tbl>
    <w:p w14:paraId="26633ADF" w14:textId="77777777" w:rsidR="00D10B8E" w:rsidRDefault="00D10B8E"/>
    <w:sectPr w:rsidR="00D10B8E">
      <w:pgSz w:w="16840" w:h="11910" w:orient="landscape"/>
      <w:pgMar w:top="1340" w:right="560" w:bottom="1200" w:left="13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D75B" w14:textId="77777777" w:rsidR="00526A7D" w:rsidRDefault="00526A7D">
      <w:r>
        <w:separator/>
      </w:r>
    </w:p>
  </w:endnote>
  <w:endnote w:type="continuationSeparator" w:id="0">
    <w:p w14:paraId="787A0E7F" w14:textId="77777777" w:rsidR="00526A7D" w:rsidRDefault="0052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1997" w14:textId="77777777" w:rsidR="002078A6" w:rsidRDefault="00D10B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40F0FE1A" wp14:editId="2E25C4EF">
              <wp:simplePos x="0" y="0"/>
              <wp:positionH relativeFrom="page">
                <wp:posOffset>904875</wp:posOffset>
              </wp:positionH>
              <wp:positionV relativeFrom="page">
                <wp:posOffset>6781800</wp:posOffset>
              </wp:positionV>
              <wp:extent cx="3533775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37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9B132" w14:textId="54A1C403" w:rsidR="002078A6" w:rsidRDefault="00D10B8E">
                          <w:pPr>
                            <w:spacing w:before="13"/>
                            <w:ind w:left="20"/>
                          </w:pPr>
                          <w:r>
                            <w:t>Diocese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Gloucester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Academies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CA0C6D">
                            <w:t>November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0FE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25pt;margin-top:534pt;width:278.25pt;height:18pt;z-index:-1581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" filled="f" stroked="f">
              <v:textbox inset="0,0,0,0">
                <w:txbxContent>
                  <w:p w14:paraId="54A9B132" w14:textId="54A1C403" w:rsidR="002078A6" w:rsidRDefault="00D10B8E">
                    <w:pPr>
                      <w:spacing w:before="13"/>
                      <w:ind w:left="20"/>
                    </w:pPr>
                    <w:r>
                      <w:t>Diocese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Gloucester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Academies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CA0C6D">
                      <w:t>November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AA22" w14:textId="77777777" w:rsidR="00526A7D" w:rsidRDefault="00526A7D">
      <w:r>
        <w:separator/>
      </w:r>
    </w:p>
  </w:footnote>
  <w:footnote w:type="continuationSeparator" w:id="0">
    <w:p w14:paraId="63D325BA" w14:textId="77777777" w:rsidR="00526A7D" w:rsidRDefault="0052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A6"/>
    <w:rsid w:val="002078A6"/>
    <w:rsid w:val="00406A3F"/>
    <w:rsid w:val="004806C7"/>
    <w:rsid w:val="004A6DD3"/>
    <w:rsid w:val="00526A7D"/>
    <w:rsid w:val="0061377D"/>
    <w:rsid w:val="007D7FA5"/>
    <w:rsid w:val="00845B76"/>
    <w:rsid w:val="00CA0C6D"/>
    <w:rsid w:val="00D10B8E"/>
    <w:rsid w:val="319433FE"/>
    <w:rsid w:val="4F2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73B3"/>
  <w15:docId w15:val="{660C7A93-EAF3-4774-83F4-B376534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0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0" ma:contentTypeDescription="Create a new document." ma:contentTypeScope="" ma:versionID="23e47fde2c4da145731e3f3631440f67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5f33637f067486472057ba86dc71dca4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  <SharedWithUsers xmlns="617caeb7-04a7-40ce-9c0a-6dbb8b1c6386">
      <UserInfo>
        <DisplayName>Nicki Wadley (Central)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C42632-F981-469F-A4FE-BF489E72A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4B136-5BAF-4DA1-A54D-DBE665BD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8FE89-7EED-411A-A718-B4256B085B81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Nicki Wadley (Central)</cp:lastModifiedBy>
  <cp:revision>9</cp:revision>
  <dcterms:created xsi:type="dcterms:W3CDTF">2023-11-28T11:06:00Z</dcterms:created>
  <dcterms:modified xsi:type="dcterms:W3CDTF">2024-01-17T16:30:00Z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0x0101006E596890021734449965474930E5BC56</vt:lpwstr>
  </property>
  <property fmtid="{D5CDD505-2E9C-101B-9397-08002B2CF9AE}" pid="7" name="MediaServiceImageTags">
    <vt:lpwstr/>
  </property>
</Properties>
</file>