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59673" w14:textId="2B199F83" w:rsidR="00147E82" w:rsidRDefault="00147E82" w:rsidP="002830C5">
      <w:pPr>
        <w:jc w:val="center"/>
      </w:pPr>
    </w:p>
    <w:p w14:paraId="0629866F" w14:textId="1C837C63" w:rsidR="006B77EA" w:rsidRDefault="006A335B" w:rsidP="006A335B">
      <w:pPr>
        <w:tabs>
          <w:tab w:val="left" w:pos="4678"/>
        </w:tabs>
        <w:jc w:val="center"/>
      </w:pPr>
      <w:r>
        <w:rPr>
          <w:noProof/>
        </w:rPr>
        <w:drawing>
          <wp:inline distT="0" distB="0" distL="0" distR="0" wp14:anchorId="2F06E19A" wp14:editId="7C45575B">
            <wp:extent cx="2095500" cy="1433763"/>
            <wp:effectExtent l="0" t="0" r="0" b="0"/>
            <wp:docPr id="6148235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91" cy="1437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6FCD6" w14:textId="77777777" w:rsidR="002830C5" w:rsidRPr="00EC6563" w:rsidRDefault="002830C5" w:rsidP="002830C5">
      <w:pPr>
        <w:jc w:val="center"/>
        <w:rPr>
          <w:rFonts w:ascii="Gill Sans MT" w:hAnsi="Gill Sans MT"/>
          <w:sz w:val="144"/>
          <w:szCs w:val="144"/>
        </w:rPr>
      </w:pPr>
      <w:r w:rsidRPr="00EC6563">
        <w:rPr>
          <w:rFonts w:ascii="Gill Sans MT" w:hAnsi="Gill Sans MT"/>
          <w:sz w:val="144"/>
          <w:szCs w:val="144"/>
        </w:rPr>
        <w:t xml:space="preserve">Safeguarding Induction Pack </w:t>
      </w:r>
    </w:p>
    <w:p w14:paraId="3F136A00" w14:textId="51754148" w:rsidR="002830C5" w:rsidRPr="00EC6563" w:rsidRDefault="002830C5" w:rsidP="00E62681">
      <w:pPr>
        <w:jc w:val="center"/>
        <w:rPr>
          <w:rFonts w:ascii="Gill Sans MT" w:hAnsi="Gill Sans MT"/>
          <w:sz w:val="96"/>
          <w:szCs w:val="96"/>
        </w:rPr>
      </w:pPr>
      <w:r w:rsidRPr="00EC6563">
        <w:rPr>
          <w:rFonts w:ascii="Gill Sans MT" w:hAnsi="Gill Sans MT"/>
          <w:sz w:val="96"/>
          <w:szCs w:val="96"/>
        </w:rPr>
        <w:t xml:space="preserve">for </w:t>
      </w:r>
      <w:r w:rsidR="00E62681" w:rsidRPr="00EC6563">
        <w:rPr>
          <w:rFonts w:ascii="Gill Sans MT" w:hAnsi="Gill Sans MT"/>
          <w:sz w:val="96"/>
          <w:szCs w:val="96"/>
        </w:rPr>
        <w:t>all s</w:t>
      </w:r>
      <w:r w:rsidRPr="00EC6563">
        <w:rPr>
          <w:rFonts w:ascii="Gill Sans MT" w:hAnsi="Gill Sans MT"/>
          <w:sz w:val="96"/>
          <w:szCs w:val="96"/>
        </w:rPr>
        <w:t xml:space="preserve">taff </w:t>
      </w:r>
    </w:p>
    <w:p w14:paraId="66D66ABF" w14:textId="77777777" w:rsidR="002830C5" w:rsidRDefault="002830C5" w:rsidP="002830C5">
      <w:pPr>
        <w:jc w:val="center"/>
        <w:rPr>
          <w:sz w:val="96"/>
          <w:szCs w:val="96"/>
        </w:rPr>
      </w:pPr>
    </w:p>
    <w:p w14:paraId="4ACA1F0B" w14:textId="60B16EE8" w:rsidR="002830C5" w:rsidRDefault="001016FD" w:rsidP="002830C5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029AC0FC" wp14:editId="763FD996">
            <wp:extent cx="1447800" cy="990600"/>
            <wp:effectExtent l="0" t="0" r="0" b="0"/>
            <wp:docPr id="3542871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31" cy="992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53C5F" w14:textId="2002B691" w:rsidR="002B5FFB" w:rsidRDefault="002B5FFB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4715B3ED" w14:textId="3A2743A5" w:rsidR="003F22DD" w:rsidRPr="00EC6563" w:rsidRDefault="003F22DD" w:rsidP="004E5B8D">
      <w:pPr>
        <w:rPr>
          <w:rFonts w:ascii="Gill Sans MT" w:hAnsi="Gill Sans MT"/>
          <w:sz w:val="28"/>
          <w:szCs w:val="28"/>
        </w:rPr>
      </w:pPr>
      <w:r w:rsidRPr="00EC6563">
        <w:rPr>
          <w:rFonts w:ascii="Gill Sans MT" w:hAnsi="Gill Sans MT"/>
          <w:sz w:val="28"/>
          <w:szCs w:val="28"/>
        </w:rPr>
        <w:lastRenderedPageBreak/>
        <w:t>Keeping Children Safe in Education (20</w:t>
      </w:r>
      <w:r w:rsidR="002B5FFB" w:rsidRPr="00EC6563">
        <w:rPr>
          <w:rFonts w:ascii="Gill Sans MT" w:hAnsi="Gill Sans MT"/>
          <w:sz w:val="28"/>
          <w:szCs w:val="28"/>
        </w:rPr>
        <w:t>2</w:t>
      </w:r>
      <w:r w:rsidR="00F9715F" w:rsidRPr="00EC6563">
        <w:rPr>
          <w:rFonts w:ascii="Gill Sans MT" w:hAnsi="Gill Sans MT"/>
          <w:sz w:val="28"/>
          <w:szCs w:val="28"/>
        </w:rPr>
        <w:t>4</w:t>
      </w:r>
      <w:r w:rsidRPr="00EC6563">
        <w:rPr>
          <w:rFonts w:ascii="Gill Sans MT" w:hAnsi="Gill Sans MT"/>
          <w:sz w:val="28"/>
          <w:szCs w:val="28"/>
        </w:rPr>
        <w:t xml:space="preserve">) gives </w:t>
      </w:r>
      <w:r w:rsidR="002830C5" w:rsidRPr="00EC6563">
        <w:rPr>
          <w:rFonts w:ascii="Gill Sans MT" w:hAnsi="Gill Sans MT"/>
          <w:sz w:val="28"/>
          <w:szCs w:val="28"/>
        </w:rPr>
        <w:t xml:space="preserve">Designated Safeguarding Leads (DSLs) </w:t>
      </w:r>
      <w:r w:rsidRPr="00EC6563">
        <w:rPr>
          <w:rFonts w:ascii="Gill Sans MT" w:hAnsi="Gill Sans MT"/>
          <w:sz w:val="28"/>
          <w:szCs w:val="28"/>
        </w:rPr>
        <w:t>responsibility</w:t>
      </w:r>
      <w:r w:rsidR="002830C5" w:rsidRPr="00EC6563">
        <w:rPr>
          <w:rFonts w:ascii="Gill Sans MT" w:hAnsi="Gill Sans MT"/>
          <w:sz w:val="28"/>
          <w:szCs w:val="28"/>
        </w:rPr>
        <w:t xml:space="preserve"> for ensuring that new staff receive a safeguarding induction</w:t>
      </w:r>
      <w:r w:rsidRPr="00EC6563">
        <w:rPr>
          <w:rFonts w:ascii="Gill Sans MT" w:hAnsi="Gill Sans MT"/>
          <w:sz w:val="28"/>
          <w:szCs w:val="28"/>
        </w:rPr>
        <w:t>.  This should</w:t>
      </w:r>
      <w:r w:rsidR="002830C5" w:rsidRPr="00EC6563">
        <w:rPr>
          <w:rFonts w:ascii="Gill Sans MT" w:hAnsi="Gill Sans MT"/>
          <w:sz w:val="28"/>
          <w:szCs w:val="28"/>
        </w:rPr>
        <w:t xml:space="preserve"> brief them on the safeguarding arrangements within the school and their individual responsibilities for safeguarding and promoting the welfare of children</w:t>
      </w:r>
      <w:r w:rsidRPr="00EC6563">
        <w:rPr>
          <w:rFonts w:ascii="Gill Sans MT" w:hAnsi="Gill Sans MT"/>
          <w:sz w:val="28"/>
          <w:szCs w:val="28"/>
        </w:rPr>
        <w:t xml:space="preserve"> as well as reacting to Child Protection concerns.</w:t>
      </w:r>
    </w:p>
    <w:p w14:paraId="26A45727" w14:textId="3A35FE37" w:rsidR="002830C5" w:rsidRPr="00EC6563" w:rsidRDefault="003F22DD" w:rsidP="004E5B8D">
      <w:pPr>
        <w:rPr>
          <w:rFonts w:ascii="Gill Sans MT" w:hAnsi="Gill Sans MT"/>
          <w:sz w:val="28"/>
          <w:szCs w:val="28"/>
        </w:rPr>
      </w:pPr>
      <w:r w:rsidRPr="00EC6563">
        <w:rPr>
          <w:rFonts w:ascii="Gill Sans MT" w:hAnsi="Gill Sans MT"/>
          <w:sz w:val="28"/>
          <w:szCs w:val="28"/>
        </w:rPr>
        <w:t xml:space="preserve"> </w:t>
      </w:r>
      <w:r w:rsidR="002830C5" w:rsidRPr="00EC6563">
        <w:rPr>
          <w:rFonts w:ascii="Gill Sans MT" w:hAnsi="Gill Sans MT"/>
          <w:sz w:val="28"/>
          <w:szCs w:val="28"/>
        </w:rPr>
        <w:t xml:space="preserve">As part of this induction, Basic Awareness Child Protection Training must be undertaken either using the on-line </w:t>
      </w:r>
      <w:r w:rsidR="00E62681" w:rsidRPr="00EC6563">
        <w:rPr>
          <w:rFonts w:ascii="Gill Sans MT" w:hAnsi="Gill Sans MT"/>
          <w:sz w:val="28"/>
          <w:szCs w:val="28"/>
        </w:rPr>
        <w:t>session arranged by your school or one of the Trust sessions led by Georgina Summers. Information about this can be located within the latest CPDL Brochure.</w:t>
      </w:r>
    </w:p>
    <w:p w14:paraId="09B034A9" w14:textId="787B5349" w:rsidR="004E5B8D" w:rsidRPr="00EC6563" w:rsidRDefault="004E5B8D" w:rsidP="004E5B8D">
      <w:pPr>
        <w:rPr>
          <w:rFonts w:ascii="Gill Sans MT" w:hAnsi="Gill Sans MT"/>
          <w:sz w:val="28"/>
          <w:szCs w:val="28"/>
        </w:rPr>
      </w:pPr>
      <w:r w:rsidRPr="00EC6563">
        <w:rPr>
          <w:rFonts w:ascii="Gill Sans MT" w:hAnsi="Gill Sans MT"/>
          <w:sz w:val="28"/>
          <w:szCs w:val="28"/>
        </w:rPr>
        <w:t xml:space="preserve">To assist the Designated Safeguarding Lead, Gloucestershire Safeguarding Children </w:t>
      </w:r>
      <w:r w:rsidR="00E62681" w:rsidRPr="00EC6563">
        <w:rPr>
          <w:rFonts w:ascii="Gill Sans MT" w:hAnsi="Gill Sans MT"/>
          <w:sz w:val="28"/>
          <w:szCs w:val="28"/>
        </w:rPr>
        <w:t>Partners</w:t>
      </w:r>
      <w:r w:rsidRPr="00EC6563">
        <w:rPr>
          <w:rFonts w:ascii="Gill Sans MT" w:hAnsi="Gill Sans MT"/>
          <w:sz w:val="28"/>
          <w:szCs w:val="28"/>
        </w:rPr>
        <w:t xml:space="preserve"> </w:t>
      </w:r>
      <w:r w:rsidR="003F22DD" w:rsidRPr="00EC6563">
        <w:rPr>
          <w:rFonts w:ascii="Gill Sans MT" w:hAnsi="Gill Sans MT"/>
          <w:sz w:val="28"/>
          <w:szCs w:val="28"/>
        </w:rPr>
        <w:t>(GSC</w:t>
      </w:r>
      <w:r w:rsidR="00E62681" w:rsidRPr="00EC6563">
        <w:rPr>
          <w:rFonts w:ascii="Gill Sans MT" w:hAnsi="Gill Sans MT"/>
          <w:sz w:val="28"/>
          <w:szCs w:val="28"/>
        </w:rPr>
        <w:t>P</w:t>
      </w:r>
      <w:r w:rsidR="003F22DD" w:rsidRPr="00EC6563">
        <w:rPr>
          <w:rFonts w:ascii="Gill Sans MT" w:hAnsi="Gill Sans MT"/>
          <w:sz w:val="28"/>
          <w:szCs w:val="28"/>
        </w:rPr>
        <w:t xml:space="preserve">) </w:t>
      </w:r>
      <w:r w:rsidRPr="00EC6563">
        <w:rPr>
          <w:rFonts w:ascii="Gill Sans MT" w:hAnsi="Gill Sans MT"/>
          <w:sz w:val="28"/>
          <w:szCs w:val="28"/>
        </w:rPr>
        <w:t xml:space="preserve">have produced the following </w:t>
      </w:r>
      <w:proofErr w:type="gramStart"/>
      <w:r w:rsidRPr="00EC6563">
        <w:rPr>
          <w:rFonts w:ascii="Gill Sans MT" w:hAnsi="Gill Sans MT"/>
          <w:sz w:val="28"/>
          <w:szCs w:val="28"/>
        </w:rPr>
        <w:t>resources:-</w:t>
      </w:r>
      <w:proofErr w:type="gramEnd"/>
    </w:p>
    <w:p w14:paraId="19350EFB" w14:textId="77777777" w:rsidR="004E5B8D" w:rsidRPr="00EC6563" w:rsidRDefault="004E5B8D" w:rsidP="00911A4A">
      <w:pPr>
        <w:pStyle w:val="ListParagraph"/>
        <w:numPr>
          <w:ilvl w:val="0"/>
          <w:numId w:val="1"/>
        </w:numPr>
        <w:ind w:left="567" w:hanging="567"/>
        <w:rPr>
          <w:rFonts w:ascii="Gill Sans MT" w:hAnsi="Gill Sans MT"/>
          <w:sz w:val="28"/>
          <w:szCs w:val="28"/>
        </w:rPr>
      </w:pPr>
      <w:r w:rsidRPr="00EC6563">
        <w:rPr>
          <w:rFonts w:ascii="Gill Sans MT" w:hAnsi="Gill Sans MT"/>
          <w:sz w:val="28"/>
          <w:szCs w:val="28"/>
        </w:rPr>
        <w:t>Safeguarding Children – Quick Reference for new staff and volunteers (leaflet)</w:t>
      </w:r>
    </w:p>
    <w:p w14:paraId="238C7ABE" w14:textId="77777777" w:rsidR="004E5B8D" w:rsidRPr="00EC6563" w:rsidRDefault="004E5B8D" w:rsidP="004E5B8D">
      <w:pPr>
        <w:rPr>
          <w:rFonts w:ascii="Gill Sans MT" w:hAnsi="Gill Sans MT"/>
          <w:sz w:val="28"/>
          <w:szCs w:val="28"/>
        </w:rPr>
      </w:pPr>
      <w:r w:rsidRPr="00EC6563">
        <w:rPr>
          <w:rFonts w:ascii="Gill Sans MT" w:hAnsi="Gill Sans MT"/>
          <w:sz w:val="28"/>
          <w:szCs w:val="28"/>
        </w:rPr>
        <w:t>The safeguarding induction should also include sharing the s</w:t>
      </w:r>
      <w:r w:rsidR="00A641B7" w:rsidRPr="00EC6563">
        <w:rPr>
          <w:rFonts w:ascii="Gill Sans MT" w:hAnsi="Gill Sans MT"/>
          <w:sz w:val="28"/>
          <w:szCs w:val="28"/>
        </w:rPr>
        <w:t>etting</w:t>
      </w:r>
      <w:r w:rsidRPr="00EC6563">
        <w:rPr>
          <w:rFonts w:ascii="Gill Sans MT" w:hAnsi="Gill Sans MT"/>
          <w:sz w:val="28"/>
          <w:szCs w:val="28"/>
        </w:rPr>
        <w:t xml:space="preserve">’s child protection policy, </w:t>
      </w:r>
      <w:r w:rsidR="00A641B7" w:rsidRPr="00EC6563">
        <w:rPr>
          <w:rFonts w:ascii="Gill Sans MT" w:hAnsi="Gill Sans MT"/>
          <w:sz w:val="28"/>
          <w:szCs w:val="28"/>
        </w:rPr>
        <w:t>the behaviour policy, the staff behaviour policy (sometimes called a code of conduct); the guidance to safer working practice; the safeguarding response to children who go missing from education; and the role of the designated safeguarding lead (including identity of the designated safeguarding lead and any deputies).  Copies of polices and a copy of Part one of Keeping Children Safe in Education should be provided to staff at induction.</w:t>
      </w:r>
    </w:p>
    <w:p w14:paraId="5F4D9068" w14:textId="77777777" w:rsidR="00A641B7" w:rsidRPr="00EC6563" w:rsidRDefault="00A641B7" w:rsidP="004E5B8D">
      <w:pPr>
        <w:jc w:val="center"/>
        <w:rPr>
          <w:rFonts w:ascii="Gill Sans MT" w:hAnsi="Gill Sans MT"/>
          <w:sz w:val="32"/>
          <w:szCs w:val="32"/>
        </w:rPr>
      </w:pPr>
    </w:p>
    <w:p w14:paraId="66F2A593" w14:textId="77777777" w:rsidR="00E62681" w:rsidRPr="00EC6563" w:rsidRDefault="00E62681">
      <w:pPr>
        <w:rPr>
          <w:rFonts w:ascii="Gill Sans MT" w:hAnsi="Gill Sans MT"/>
          <w:sz w:val="32"/>
          <w:szCs w:val="32"/>
        </w:rPr>
      </w:pPr>
      <w:r w:rsidRPr="00EC6563">
        <w:rPr>
          <w:rFonts w:ascii="Gill Sans MT" w:hAnsi="Gill Sans MT"/>
          <w:sz w:val="32"/>
          <w:szCs w:val="32"/>
        </w:rPr>
        <w:br w:type="page"/>
      </w:r>
    </w:p>
    <w:p w14:paraId="354E3B3E" w14:textId="1CB686F9" w:rsidR="004E5B8D" w:rsidRPr="00DC0445" w:rsidRDefault="00DC0445" w:rsidP="004E5B8D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DC0445">
        <w:rPr>
          <w:rFonts w:ascii="Gill Sans MT" w:hAnsi="Gill Sans MT"/>
          <w:b/>
          <w:bCs/>
          <w:sz w:val="28"/>
          <w:szCs w:val="28"/>
        </w:rPr>
        <w:lastRenderedPageBreak/>
        <w:t>Induction Checklist</w:t>
      </w:r>
    </w:p>
    <w:p w14:paraId="22AEF551" w14:textId="32832789" w:rsidR="00DC0445" w:rsidRPr="00DC0445" w:rsidRDefault="00DC0445" w:rsidP="004E5B8D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DC0445">
        <w:rPr>
          <w:rFonts w:ascii="Gill Sans MT" w:hAnsi="Gill Sans MT"/>
          <w:b/>
          <w:bCs/>
          <w:sz w:val="28"/>
          <w:szCs w:val="28"/>
        </w:rPr>
        <w:t xml:space="preserve">Name Of Staff </w:t>
      </w:r>
    </w:p>
    <w:p w14:paraId="5654F247" w14:textId="77777777" w:rsidR="00DC0445" w:rsidRDefault="00DC0445" w:rsidP="004E5B8D">
      <w:pPr>
        <w:jc w:val="center"/>
        <w:rPr>
          <w:rFonts w:ascii="Gill Sans MT" w:hAnsi="Gill Sans MT"/>
          <w:sz w:val="28"/>
          <w:szCs w:val="28"/>
        </w:rPr>
      </w:pPr>
    </w:p>
    <w:p w14:paraId="15439490" w14:textId="6BDD450D" w:rsidR="00D44930" w:rsidRPr="00EC6563" w:rsidRDefault="00D44930" w:rsidP="004E5B8D">
      <w:pPr>
        <w:jc w:val="center"/>
        <w:rPr>
          <w:rFonts w:ascii="Gill Sans MT" w:hAnsi="Gill Sans MT"/>
          <w:sz w:val="28"/>
          <w:szCs w:val="28"/>
        </w:rPr>
      </w:pPr>
      <w:r w:rsidRPr="00EC6563">
        <w:rPr>
          <w:rFonts w:ascii="Gill Sans MT" w:hAnsi="Gill Sans MT"/>
          <w:sz w:val="28"/>
          <w:szCs w:val="28"/>
        </w:rPr>
        <w:t>MEMBER………………………………………………………………….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20"/>
        <w:gridCol w:w="2983"/>
      </w:tblGrid>
      <w:tr w:rsidR="004E5B8D" w:rsidRPr="00EC6563" w14:paraId="68F77E86" w14:textId="77777777" w:rsidTr="007503E8">
        <w:tc>
          <w:tcPr>
            <w:tcW w:w="3014" w:type="dxa"/>
          </w:tcPr>
          <w:p w14:paraId="5CA72663" w14:textId="77777777" w:rsidR="004E5B8D" w:rsidRPr="00EC6563" w:rsidRDefault="004E5B8D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3020" w:type="dxa"/>
          </w:tcPr>
          <w:p w14:paraId="13788826" w14:textId="77777777" w:rsidR="004E5B8D" w:rsidRPr="00EC6563" w:rsidRDefault="004E5B8D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EC6563">
              <w:rPr>
                <w:rFonts w:ascii="Gill Sans MT" w:hAnsi="Gill Sans MT"/>
                <w:sz w:val="32"/>
                <w:szCs w:val="32"/>
              </w:rPr>
              <w:t>SIGNATURE</w:t>
            </w:r>
          </w:p>
        </w:tc>
        <w:tc>
          <w:tcPr>
            <w:tcW w:w="2983" w:type="dxa"/>
          </w:tcPr>
          <w:p w14:paraId="120BC7AA" w14:textId="77777777" w:rsidR="004E5B8D" w:rsidRPr="00EC6563" w:rsidRDefault="004E5B8D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EC6563">
              <w:rPr>
                <w:rFonts w:ascii="Gill Sans MT" w:hAnsi="Gill Sans MT"/>
                <w:sz w:val="32"/>
                <w:szCs w:val="32"/>
              </w:rPr>
              <w:t>DATE</w:t>
            </w:r>
          </w:p>
        </w:tc>
      </w:tr>
      <w:tr w:rsidR="004E5B8D" w:rsidRPr="00EC6563" w14:paraId="5607268C" w14:textId="77777777" w:rsidTr="007503E8">
        <w:tc>
          <w:tcPr>
            <w:tcW w:w="3014" w:type="dxa"/>
          </w:tcPr>
          <w:p w14:paraId="79BDDC9A" w14:textId="77777777" w:rsidR="004E5B8D" w:rsidRPr="00EC6563" w:rsidRDefault="004E5B8D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 xml:space="preserve">New staff member </w:t>
            </w:r>
            <w:r w:rsidR="00D44930" w:rsidRPr="00EC6563">
              <w:rPr>
                <w:rFonts w:ascii="Gill Sans MT" w:hAnsi="Gill Sans MT"/>
                <w:sz w:val="24"/>
                <w:szCs w:val="24"/>
              </w:rPr>
              <w:t>details entered onto Single Central Record</w:t>
            </w:r>
          </w:p>
        </w:tc>
        <w:tc>
          <w:tcPr>
            <w:tcW w:w="3020" w:type="dxa"/>
          </w:tcPr>
          <w:p w14:paraId="03C4FECE" w14:textId="77777777" w:rsidR="004E5B8D" w:rsidRPr="00EC6563" w:rsidRDefault="004E5B8D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376FC5E1" w14:textId="77777777" w:rsidR="004E5B8D" w:rsidRPr="00EC6563" w:rsidRDefault="004E5B8D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D44930" w:rsidRPr="00EC6563" w14:paraId="16E36BD4" w14:textId="77777777" w:rsidTr="007503E8">
        <w:tc>
          <w:tcPr>
            <w:tcW w:w="3014" w:type="dxa"/>
          </w:tcPr>
          <w:p w14:paraId="6B5EB295" w14:textId="1DADE00E" w:rsidR="00D44930" w:rsidRPr="00EC6563" w:rsidRDefault="00D44930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 xml:space="preserve">New staff member given a copy of Child Protection </w:t>
            </w:r>
            <w:r w:rsidR="00E62681" w:rsidRPr="00EC6563">
              <w:rPr>
                <w:rFonts w:ascii="Gill Sans MT" w:hAnsi="Gill Sans MT"/>
                <w:sz w:val="24"/>
                <w:szCs w:val="24"/>
              </w:rPr>
              <w:t xml:space="preserve">&amp; Safeguarding </w:t>
            </w:r>
            <w:r w:rsidRPr="00EC6563">
              <w:rPr>
                <w:rFonts w:ascii="Gill Sans MT" w:hAnsi="Gill Sans MT"/>
                <w:sz w:val="24"/>
                <w:szCs w:val="24"/>
              </w:rPr>
              <w:t>Polic</w:t>
            </w:r>
            <w:r w:rsidR="002B5FFB" w:rsidRPr="00EC6563">
              <w:rPr>
                <w:rFonts w:ascii="Gill Sans MT" w:hAnsi="Gill Sans MT"/>
                <w:sz w:val="24"/>
                <w:szCs w:val="24"/>
              </w:rPr>
              <w:t>y</w:t>
            </w:r>
            <w:r w:rsidR="002B5FFB" w:rsidRPr="00EC6563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 </w:t>
            </w:r>
            <w:r w:rsidR="00D75B15" w:rsidRPr="00EC6563">
              <w:rPr>
                <w:rFonts w:ascii="Gill Sans MT" w:hAnsi="Gill Sans MT"/>
                <w:sz w:val="24"/>
                <w:szCs w:val="24"/>
              </w:rPr>
              <w:t>and</w:t>
            </w:r>
            <w:r w:rsidR="00D75B15" w:rsidRPr="00EC6563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 </w:t>
            </w:r>
            <w:r w:rsidR="00A641B7" w:rsidRPr="00EC6563">
              <w:rPr>
                <w:rFonts w:ascii="Gill Sans MT" w:hAnsi="Gill Sans MT"/>
                <w:sz w:val="24"/>
                <w:szCs w:val="24"/>
              </w:rPr>
              <w:t>signed to say received/read</w:t>
            </w:r>
          </w:p>
        </w:tc>
        <w:tc>
          <w:tcPr>
            <w:tcW w:w="3020" w:type="dxa"/>
          </w:tcPr>
          <w:p w14:paraId="2AF5E349" w14:textId="77777777" w:rsidR="00D44930" w:rsidRPr="00EC6563" w:rsidRDefault="00D44930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361D2363" w14:textId="77777777" w:rsidR="00D44930" w:rsidRPr="00EC6563" w:rsidRDefault="00D44930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A641B7" w:rsidRPr="00EC6563" w14:paraId="1B307C9A" w14:textId="77777777" w:rsidTr="007503E8">
        <w:tc>
          <w:tcPr>
            <w:tcW w:w="3014" w:type="dxa"/>
          </w:tcPr>
          <w:p w14:paraId="2DAC55D8" w14:textId="77777777" w:rsidR="00A641B7" w:rsidRPr="00EC6563" w:rsidRDefault="00A641B7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>New staff member given a copy of the behaviour policy and signed to say received/read</w:t>
            </w:r>
          </w:p>
        </w:tc>
        <w:tc>
          <w:tcPr>
            <w:tcW w:w="3020" w:type="dxa"/>
          </w:tcPr>
          <w:p w14:paraId="4766114A" w14:textId="77777777" w:rsidR="00A641B7" w:rsidRPr="00EC6563" w:rsidRDefault="00A641B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31B22B36" w14:textId="77777777" w:rsidR="00A641B7" w:rsidRPr="00EC6563" w:rsidRDefault="00A641B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A641B7" w:rsidRPr="00EC6563" w14:paraId="41BA6082" w14:textId="77777777" w:rsidTr="007503E8">
        <w:tc>
          <w:tcPr>
            <w:tcW w:w="3014" w:type="dxa"/>
          </w:tcPr>
          <w:p w14:paraId="2E28EC73" w14:textId="6B009790" w:rsidR="00A641B7" w:rsidRPr="00EC6563" w:rsidRDefault="00A641B7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>New staff member given a copy of the</w:t>
            </w:r>
            <w:r w:rsidR="00E62681" w:rsidRPr="00EC6563">
              <w:rPr>
                <w:rFonts w:ascii="Gill Sans MT" w:hAnsi="Gill Sans MT"/>
                <w:sz w:val="24"/>
                <w:szCs w:val="24"/>
              </w:rPr>
              <w:t xml:space="preserve"> Trust Code of Conduct </w:t>
            </w:r>
            <w:r w:rsidRPr="00EC6563">
              <w:rPr>
                <w:rFonts w:ascii="Gill Sans MT" w:hAnsi="Gill Sans MT"/>
                <w:sz w:val="24"/>
                <w:szCs w:val="24"/>
              </w:rPr>
              <w:t>signed to say received/read</w:t>
            </w:r>
          </w:p>
        </w:tc>
        <w:tc>
          <w:tcPr>
            <w:tcW w:w="3020" w:type="dxa"/>
          </w:tcPr>
          <w:p w14:paraId="7303BCB5" w14:textId="77777777" w:rsidR="00A641B7" w:rsidRPr="00EC6563" w:rsidRDefault="00A641B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716B7026" w14:textId="77777777" w:rsidR="00A641B7" w:rsidRPr="00EC6563" w:rsidRDefault="00A641B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A641B7" w:rsidRPr="00EC6563" w14:paraId="36E89D28" w14:textId="77777777" w:rsidTr="007503E8">
        <w:tc>
          <w:tcPr>
            <w:tcW w:w="3014" w:type="dxa"/>
          </w:tcPr>
          <w:p w14:paraId="26153B10" w14:textId="77777777" w:rsidR="00A641B7" w:rsidRPr="00EC6563" w:rsidRDefault="00A641B7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>New staff member given a copy of guidance for Safer working practice and signed to say received/read</w:t>
            </w:r>
          </w:p>
        </w:tc>
        <w:tc>
          <w:tcPr>
            <w:tcW w:w="3020" w:type="dxa"/>
          </w:tcPr>
          <w:p w14:paraId="17879481" w14:textId="77777777" w:rsidR="00A641B7" w:rsidRPr="00EC6563" w:rsidRDefault="00A641B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4758DB79" w14:textId="77777777" w:rsidR="00A641B7" w:rsidRPr="00EC6563" w:rsidRDefault="00A641B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D44930" w:rsidRPr="00EC6563" w14:paraId="3B73D0A6" w14:textId="77777777" w:rsidTr="007503E8">
        <w:tc>
          <w:tcPr>
            <w:tcW w:w="3014" w:type="dxa"/>
          </w:tcPr>
          <w:p w14:paraId="14E1C619" w14:textId="77777777" w:rsidR="00D44930" w:rsidRPr="00EC6563" w:rsidRDefault="00D44930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>New staff member undertaken Child Protection training (basic awareness)</w:t>
            </w:r>
          </w:p>
        </w:tc>
        <w:tc>
          <w:tcPr>
            <w:tcW w:w="3020" w:type="dxa"/>
          </w:tcPr>
          <w:p w14:paraId="34797A42" w14:textId="77777777" w:rsidR="00D44930" w:rsidRPr="00EC6563" w:rsidRDefault="00D44930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33541343" w14:textId="77777777" w:rsidR="00D44930" w:rsidRPr="00EC6563" w:rsidRDefault="00D44930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D44930" w:rsidRPr="00EC6563" w14:paraId="713A1B43" w14:textId="77777777" w:rsidTr="007503E8">
        <w:tc>
          <w:tcPr>
            <w:tcW w:w="3014" w:type="dxa"/>
          </w:tcPr>
          <w:p w14:paraId="65184BF1" w14:textId="77777777" w:rsidR="00D44930" w:rsidRPr="00EC6563" w:rsidRDefault="00D44930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>New staff member given copies of all other safeguarding policies as appropriate</w:t>
            </w:r>
          </w:p>
        </w:tc>
        <w:tc>
          <w:tcPr>
            <w:tcW w:w="3020" w:type="dxa"/>
          </w:tcPr>
          <w:p w14:paraId="70263C02" w14:textId="77777777" w:rsidR="00D44930" w:rsidRPr="00EC6563" w:rsidRDefault="00D44930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05D9024E" w14:textId="77777777" w:rsidR="00D44930" w:rsidRPr="00EC6563" w:rsidRDefault="00D44930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D44930" w:rsidRPr="00EC6563" w14:paraId="3368BAF7" w14:textId="77777777" w:rsidTr="007503E8">
        <w:tc>
          <w:tcPr>
            <w:tcW w:w="3014" w:type="dxa"/>
          </w:tcPr>
          <w:p w14:paraId="5D34CAA1" w14:textId="77777777" w:rsidR="00D44930" w:rsidRPr="00EC6563" w:rsidRDefault="00D44930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>New staff member given ‘quick reference guide’</w:t>
            </w:r>
          </w:p>
        </w:tc>
        <w:tc>
          <w:tcPr>
            <w:tcW w:w="3020" w:type="dxa"/>
          </w:tcPr>
          <w:p w14:paraId="4D4E74E7" w14:textId="77777777" w:rsidR="00D44930" w:rsidRPr="00EC6563" w:rsidRDefault="00D44930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55E7A9C4" w14:textId="77777777" w:rsidR="00D44930" w:rsidRPr="00EC6563" w:rsidRDefault="00D44930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291A27" w:rsidRPr="00EC6563" w14:paraId="0B14EF4F" w14:textId="77777777" w:rsidTr="007503E8">
        <w:tc>
          <w:tcPr>
            <w:tcW w:w="3014" w:type="dxa"/>
          </w:tcPr>
          <w:p w14:paraId="29F13B13" w14:textId="16508CA7" w:rsidR="00291A27" w:rsidRPr="00EC6563" w:rsidRDefault="00291A27" w:rsidP="003F22DD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>New staff member given copy of Keeping Children Safe in Education (</w:t>
            </w:r>
            <w:r w:rsidR="007503E8" w:rsidRPr="00EC6563">
              <w:rPr>
                <w:rFonts w:ascii="Gill Sans MT" w:hAnsi="Gill Sans MT"/>
                <w:sz w:val="24"/>
                <w:szCs w:val="24"/>
              </w:rPr>
              <w:t>as appropriate to role) minimum part 1, part 5 and annex B</w:t>
            </w:r>
          </w:p>
        </w:tc>
        <w:tc>
          <w:tcPr>
            <w:tcW w:w="3020" w:type="dxa"/>
          </w:tcPr>
          <w:p w14:paraId="267422F1" w14:textId="77777777" w:rsidR="00291A27" w:rsidRPr="00EC6563" w:rsidRDefault="00291A2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506D45A0" w14:textId="77777777" w:rsidR="00291A27" w:rsidRPr="00EC6563" w:rsidRDefault="00291A2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A641B7" w:rsidRPr="00EC6563" w14:paraId="2C90EBFC" w14:textId="77777777" w:rsidTr="007503E8">
        <w:tc>
          <w:tcPr>
            <w:tcW w:w="3014" w:type="dxa"/>
          </w:tcPr>
          <w:p w14:paraId="693EDA41" w14:textId="77777777" w:rsidR="00A641B7" w:rsidRPr="00EC6563" w:rsidRDefault="00A641B7" w:rsidP="00A641B7">
            <w:pPr>
              <w:rPr>
                <w:rFonts w:ascii="Gill Sans MT" w:hAnsi="Gill Sans MT"/>
                <w:sz w:val="24"/>
                <w:szCs w:val="24"/>
              </w:rPr>
            </w:pPr>
            <w:r w:rsidRPr="00EC6563">
              <w:rPr>
                <w:rFonts w:ascii="Gill Sans MT" w:hAnsi="Gill Sans MT"/>
                <w:sz w:val="24"/>
                <w:szCs w:val="24"/>
              </w:rPr>
              <w:t>New staff member given the role of the DSL (including identity of the DSL and any deputies)</w:t>
            </w:r>
          </w:p>
        </w:tc>
        <w:tc>
          <w:tcPr>
            <w:tcW w:w="3020" w:type="dxa"/>
          </w:tcPr>
          <w:p w14:paraId="2B47E6E7" w14:textId="77777777" w:rsidR="00A641B7" w:rsidRPr="00EC6563" w:rsidRDefault="00A641B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3" w:type="dxa"/>
          </w:tcPr>
          <w:p w14:paraId="0071E5FE" w14:textId="77777777" w:rsidR="00A641B7" w:rsidRPr="00EC6563" w:rsidRDefault="00A641B7" w:rsidP="004E5B8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</w:tbl>
    <w:p w14:paraId="4EB9EA8E" w14:textId="77777777" w:rsidR="004E5B8D" w:rsidRPr="00EC6563" w:rsidRDefault="004E5B8D" w:rsidP="007503E8">
      <w:pPr>
        <w:rPr>
          <w:rFonts w:ascii="Gill Sans MT" w:hAnsi="Gill Sans MT"/>
          <w:sz w:val="32"/>
          <w:szCs w:val="32"/>
        </w:rPr>
      </w:pPr>
    </w:p>
    <w:sectPr w:rsidR="004E5B8D" w:rsidRPr="00EC6563" w:rsidSect="002830C5">
      <w:footerReference w:type="default" r:id="rId12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7357" w14:textId="77777777" w:rsidR="00A52CC8" w:rsidRDefault="00A52CC8" w:rsidP="002830C5">
      <w:pPr>
        <w:spacing w:after="0" w:line="240" w:lineRule="auto"/>
      </w:pPr>
      <w:r>
        <w:separator/>
      </w:r>
    </w:p>
  </w:endnote>
  <w:endnote w:type="continuationSeparator" w:id="0">
    <w:p w14:paraId="0E75CD71" w14:textId="77777777" w:rsidR="00A52CC8" w:rsidRDefault="00A52CC8" w:rsidP="0028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2B4A" w14:textId="77777777" w:rsidR="002830C5" w:rsidRDefault="002830C5" w:rsidP="002830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5491" w14:textId="77777777" w:rsidR="00A52CC8" w:rsidRDefault="00A52CC8" w:rsidP="002830C5">
      <w:pPr>
        <w:spacing w:after="0" w:line="240" w:lineRule="auto"/>
      </w:pPr>
      <w:r>
        <w:separator/>
      </w:r>
    </w:p>
  </w:footnote>
  <w:footnote w:type="continuationSeparator" w:id="0">
    <w:p w14:paraId="6FFABC4D" w14:textId="77777777" w:rsidR="00A52CC8" w:rsidRDefault="00A52CC8" w:rsidP="0028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F0912"/>
    <w:multiLevelType w:val="hybridMultilevel"/>
    <w:tmpl w:val="7BDAE8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7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C5"/>
    <w:rsid w:val="000F5EF6"/>
    <w:rsid w:val="001016FD"/>
    <w:rsid w:val="00135313"/>
    <w:rsid w:val="00147E82"/>
    <w:rsid w:val="00154C28"/>
    <w:rsid w:val="00155ECD"/>
    <w:rsid w:val="00175F19"/>
    <w:rsid w:val="002830C5"/>
    <w:rsid w:val="00291A27"/>
    <w:rsid w:val="00291CE2"/>
    <w:rsid w:val="002B5FFB"/>
    <w:rsid w:val="003F22DD"/>
    <w:rsid w:val="004E5B8D"/>
    <w:rsid w:val="00576C94"/>
    <w:rsid w:val="006A335B"/>
    <w:rsid w:val="006B77EA"/>
    <w:rsid w:val="00720051"/>
    <w:rsid w:val="007503E8"/>
    <w:rsid w:val="007C3A56"/>
    <w:rsid w:val="007E1EF5"/>
    <w:rsid w:val="00815ACA"/>
    <w:rsid w:val="008F7C8D"/>
    <w:rsid w:val="00911A4A"/>
    <w:rsid w:val="00A359E2"/>
    <w:rsid w:val="00A52CC8"/>
    <w:rsid w:val="00A641B7"/>
    <w:rsid w:val="00A71800"/>
    <w:rsid w:val="00AE15A5"/>
    <w:rsid w:val="00B01B3D"/>
    <w:rsid w:val="00D44930"/>
    <w:rsid w:val="00D75B15"/>
    <w:rsid w:val="00DC0445"/>
    <w:rsid w:val="00DD4BCA"/>
    <w:rsid w:val="00E308F6"/>
    <w:rsid w:val="00E62681"/>
    <w:rsid w:val="00EC6563"/>
    <w:rsid w:val="00ED5C9A"/>
    <w:rsid w:val="00F9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592B"/>
  <w15:docId w15:val="{7B5DC528-765F-412F-BCBE-1839B425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C5"/>
  </w:style>
  <w:style w:type="paragraph" w:styleId="Footer">
    <w:name w:val="footer"/>
    <w:basedOn w:val="Normal"/>
    <w:link w:val="FooterChar"/>
    <w:uiPriority w:val="99"/>
    <w:unhideWhenUsed/>
    <w:rsid w:val="00283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C5"/>
  </w:style>
  <w:style w:type="character" w:styleId="Hyperlink">
    <w:name w:val="Hyperlink"/>
    <w:basedOn w:val="DefaultParagraphFont"/>
    <w:uiPriority w:val="99"/>
    <w:unhideWhenUsed/>
    <w:rsid w:val="002830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B8D"/>
    <w:pPr>
      <w:ind w:left="720"/>
      <w:contextualSpacing/>
    </w:pPr>
  </w:style>
  <w:style w:type="table" w:styleId="TableGrid">
    <w:name w:val="Table Grid"/>
    <w:basedOn w:val="TableNormal"/>
    <w:uiPriority w:val="59"/>
    <w:rsid w:val="004E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caeb7-04a7-40ce-9c0a-6dbb8b1c6386" xsi:nil="true"/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>756000c8-d77d-452e-9b1b-7143ff31145a</MigrationWizId>
    <MigrationWizIdPermissions xmlns="35190a7b-30f5-4cce-b7f0-877bdf7b4a7b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907C3-49E1-4B3C-A07B-129C90E292A9}">
  <ds:schemaRefs>
    <ds:schemaRef ds:uri="http://schemas.microsoft.com/office/2006/metadata/properties"/>
    <ds:schemaRef ds:uri="http://schemas.microsoft.com/office/infopath/2007/PartnerControls"/>
    <ds:schemaRef ds:uri="617caeb7-04a7-40ce-9c0a-6dbb8b1c6386"/>
    <ds:schemaRef ds:uri="35190a7b-30f5-4cce-b7f0-877bdf7b4a7b"/>
  </ds:schemaRefs>
</ds:datastoreItem>
</file>

<file path=customXml/itemProps2.xml><?xml version="1.0" encoding="utf-8"?>
<ds:datastoreItem xmlns:ds="http://schemas.openxmlformats.org/officeDocument/2006/customXml" ds:itemID="{50F9D054-EEBF-448B-B973-2272C8943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56097-B1AD-4242-BFA5-7FA9A6CC6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gsummers</dc:creator>
  <cp:lastModifiedBy>Claire Digby (Central)</cp:lastModifiedBy>
  <cp:revision>10</cp:revision>
  <cp:lastPrinted>2019-07-30T15:37:00Z</cp:lastPrinted>
  <dcterms:created xsi:type="dcterms:W3CDTF">2024-07-30T15:30:00Z</dcterms:created>
  <dcterms:modified xsi:type="dcterms:W3CDTF">2024-08-15T11:52:00Z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